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3B" w:rsidRPr="00BB221F" w:rsidRDefault="00CA553B" w:rsidP="00CA553B">
      <w:pPr>
        <w:jc w:val="both"/>
        <w:rPr>
          <w:b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Pr="00BB221F">
        <w:rPr>
          <w:b/>
          <w:sz w:val="24"/>
          <w:szCs w:val="24"/>
          <w:lang w:val="ru-RU"/>
        </w:rPr>
        <w:t xml:space="preserve">Требования </w:t>
      </w:r>
      <w:r w:rsidRPr="00BB221F">
        <w:rPr>
          <w:b/>
          <w:sz w:val="24"/>
          <w:szCs w:val="24"/>
        </w:rPr>
        <w:t>GMP</w:t>
      </w:r>
      <w:r w:rsidRPr="00BB221F">
        <w:rPr>
          <w:b/>
          <w:sz w:val="24"/>
          <w:szCs w:val="24"/>
          <w:lang w:val="ru-RU"/>
        </w:rPr>
        <w:t xml:space="preserve"> к персоналу, оборудованию, помещениям производственных аптек.</w:t>
      </w:r>
    </w:p>
    <w:p w:rsidR="00CA553B" w:rsidRPr="00BB221F" w:rsidRDefault="00CA553B" w:rsidP="00CA553B">
      <w:pPr>
        <w:spacing w:line="334" w:lineRule="atLeast"/>
        <w:rPr>
          <w:color w:val="333333"/>
          <w:lang w:val="ru-RU"/>
        </w:rPr>
      </w:pPr>
      <w:r w:rsidRPr="00733229">
        <w:rPr>
          <w:color w:val="333333"/>
        </w:rPr>
        <w:t> 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</w:rPr>
        <w:t> </w:t>
      </w:r>
      <w:proofErr w:type="gramStart"/>
      <w:r w:rsidRPr="00BB221F">
        <w:rPr>
          <w:color w:val="333333"/>
          <w:sz w:val="24"/>
          <w:szCs w:val="24"/>
          <w:lang w:val="ru-RU"/>
        </w:rPr>
        <w:t xml:space="preserve">Правилами  </w:t>
      </w:r>
      <w:r w:rsidRPr="00BB221F">
        <w:rPr>
          <w:color w:val="333333"/>
          <w:sz w:val="24"/>
          <w:szCs w:val="24"/>
        </w:rPr>
        <w:t>GMP</w:t>
      </w:r>
      <w:proofErr w:type="gramEnd"/>
      <w:r w:rsidRPr="00BB221F">
        <w:rPr>
          <w:color w:val="333333"/>
          <w:sz w:val="24"/>
          <w:szCs w:val="24"/>
          <w:lang w:val="ru-RU"/>
        </w:rPr>
        <w:t xml:space="preserve"> установлена зависимость качества лекарств от уровня профессиональной подготовки персонала, занятого в производстве и его отношения к делу. В </w:t>
      </w:r>
      <w:r w:rsidRPr="00BB221F">
        <w:rPr>
          <w:color w:val="333333"/>
          <w:sz w:val="24"/>
          <w:szCs w:val="24"/>
        </w:rPr>
        <w:t>GMP</w:t>
      </w:r>
      <w:r w:rsidRPr="00BB221F">
        <w:rPr>
          <w:color w:val="333333"/>
          <w:sz w:val="24"/>
          <w:szCs w:val="24"/>
          <w:lang w:val="ru-RU"/>
        </w:rPr>
        <w:t xml:space="preserve"> изложены требования, предъявляемые к квалификации персонала фармацевтических предприятий и перечислены его основные обязанности. Руководители всех уровней должны </w:t>
      </w:r>
      <w:proofErr w:type="gramStart"/>
      <w:r w:rsidRPr="00BB221F">
        <w:rPr>
          <w:color w:val="333333"/>
          <w:sz w:val="24"/>
          <w:szCs w:val="24"/>
          <w:lang w:val="ru-RU"/>
        </w:rPr>
        <w:t>иметь  образование</w:t>
      </w:r>
      <w:proofErr w:type="gramEnd"/>
      <w:r w:rsidRPr="00BB221F">
        <w:rPr>
          <w:color w:val="333333"/>
          <w:sz w:val="24"/>
          <w:szCs w:val="24"/>
          <w:lang w:val="ru-RU"/>
        </w:rPr>
        <w:t xml:space="preserve"> и практический опыт, обеспечивающий организацию производства лекарств необходимого качества, а персонал иметь образование, подготовку и опыт работы, позволяющий выполнять производственные операции в соответствии с положениями должностных инструкций.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>Персонал, работающий в «чистых» помещениях, включая работников по техническому обслуживанию, должен периодически проходить переподготовку и медицинские осмотры; строго соблюдать требования производственной дисциплины; проходить обучение по специальности и смежным дисциплинам.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>Персонал фармацевтических предприятий обязан работать в чистой технологической одежде, конструкция которой соответствует выполняемым обязанностям (</w:t>
      </w:r>
      <w:r w:rsidRPr="00BB221F">
        <w:rPr>
          <w:color w:val="333333"/>
          <w:sz w:val="24"/>
          <w:szCs w:val="24"/>
        </w:rPr>
        <w:t>GMP</w:t>
      </w:r>
      <w:r w:rsidRPr="00BB221F">
        <w:rPr>
          <w:color w:val="333333"/>
          <w:sz w:val="24"/>
          <w:szCs w:val="24"/>
          <w:lang w:val="ru-RU"/>
        </w:rPr>
        <w:t xml:space="preserve"> требует, чтобы одежда имела определенный фасон, предусмотрены требования к перчаткам и маскам для лица, стирке и стерилизации одежды, правила одевания одежды), строго соблюдать инструкции, регламентирующие состояния здоровья и требования гигиены, обязательно ставить в известность своего руководителя о недомоганиях, способных оказать нежелательное воздействие на качество производимой продукции.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>Лица с инфекционными заболеваниями, открытыми ранами на коже, носители патогенной микрофлоры до полного их выздоровления не должны допускаться к работе, связанной с приготовлением или хранением стерильных лекарств.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>Определенные требования предъявляются к планировке производственных помещений (размер, конструкция, расположение) которые должны обеспечивать оптимальное осуществление производственного процесса, рациональное размещение оборудования, облегчать их обслуживание и уборку.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>Стерильные лекарства должны изготавливаться в отдельных, так называемых «чистых» помещениях, которые отделены от других производственных помещений и обеспечивают эффективное разделение конкретных производственных операций: приготовление растворов, заполнение емкостей, стерилизацию и т.д. «Чистые» помещения должны иметь многоступенчатую систему приточно-вытяжной вентиляции, создающую кратность воздухообмена до 20 в час. Воздух в помещения должен поступать очищенным через фильтры тонкой очистки. Выделяют 4 класса чистоты помещений. Между помещениями различных классов чистоты, должна поддерживаться постоянная разность давления в 3-</w:t>
      </w:r>
      <w:smartTag w:uri="urn:schemas-microsoft-com:office:smarttags" w:element="metricconverter">
        <w:smartTagPr>
          <w:attr w:name="ProductID" w:val="5 мм"/>
        </w:smartTagPr>
        <w:r w:rsidRPr="00BB221F">
          <w:rPr>
            <w:color w:val="333333"/>
            <w:sz w:val="24"/>
            <w:szCs w:val="24"/>
            <w:lang w:val="ru-RU"/>
          </w:rPr>
          <w:t xml:space="preserve">5 </w:t>
        </w:r>
        <w:proofErr w:type="spellStart"/>
        <w:proofErr w:type="gramStart"/>
        <w:r w:rsidRPr="00BB221F">
          <w:rPr>
            <w:color w:val="333333"/>
            <w:sz w:val="24"/>
            <w:szCs w:val="24"/>
            <w:lang w:val="ru-RU"/>
          </w:rPr>
          <w:t>мм</w:t>
        </w:r>
      </w:smartTag>
      <w:r w:rsidRPr="00BB221F">
        <w:rPr>
          <w:color w:val="333333"/>
          <w:sz w:val="24"/>
          <w:szCs w:val="24"/>
          <w:lang w:val="ru-RU"/>
        </w:rPr>
        <w:t>.водного</w:t>
      </w:r>
      <w:proofErr w:type="spellEnd"/>
      <w:proofErr w:type="gramEnd"/>
      <w:r w:rsidRPr="00BB221F">
        <w:rPr>
          <w:color w:val="333333"/>
          <w:sz w:val="24"/>
          <w:szCs w:val="24"/>
          <w:lang w:val="ru-RU"/>
        </w:rPr>
        <w:t xml:space="preserve"> столба. Наиболее ответственные технологические операции должны быть защищены установками ламинарного потока стерильного воздуха.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 xml:space="preserve">Стены потолки, полы должны быть гладкими, легко моющимися, устойчивы к действию моющих и дезинфицирующих средств. В помещениях должно быть минимальное количество выступов, полок, шкафов и оборудования. Для облегчения уборки сопряжения </w:t>
      </w:r>
      <w:r w:rsidRPr="00BB221F">
        <w:rPr>
          <w:color w:val="333333"/>
          <w:sz w:val="24"/>
          <w:szCs w:val="24"/>
          <w:lang w:val="ru-RU"/>
        </w:rPr>
        <w:lastRenderedPageBreak/>
        <w:t>между стенами, полами и потолками должны иметь закругленную форму. Осветительные приборы должны быть закрыты и не допускать скопление пыли.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 xml:space="preserve">Вход в «чистые» помещения через шлюзы. Помещения для стерилизации должно быть спроектировано и построено таким образом, чтобы не допускать возможность смешивания </w:t>
      </w:r>
      <w:proofErr w:type="spellStart"/>
      <w:r w:rsidRPr="00BB221F">
        <w:rPr>
          <w:color w:val="333333"/>
          <w:sz w:val="24"/>
          <w:szCs w:val="24"/>
          <w:lang w:val="ru-RU"/>
        </w:rPr>
        <w:t>простериллизованных</w:t>
      </w:r>
      <w:proofErr w:type="spellEnd"/>
      <w:r w:rsidRPr="00BB221F">
        <w:rPr>
          <w:color w:val="333333"/>
          <w:sz w:val="24"/>
          <w:szCs w:val="24"/>
          <w:lang w:val="ru-RU"/>
        </w:rPr>
        <w:t xml:space="preserve"> и </w:t>
      </w:r>
      <w:proofErr w:type="spellStart"/>
      <w:r w:rsidRPr="00BB221F">
        <w:rPr>
          <w:color w:val="333333"/>
          <w:sz w:val="24"/>
          <w:szCs w:val="24"/>
          <w:lang w:val="ru-RU"/>
        </w:rPr>
        <w:t>непростериллизованных</w:t>
      </w:r>
      <w:proofErr w:type="spellEnd"/>
      <w:r w:rsidRPr="00BB221F">
        <w:rPr>
          <w:color w:val="333333"/>
          <w:sz w:val="24"/>
          <w:szCs w:val="24"/>
          <w:lang w:val="ru-RU"/>
        </w:rPr>
        <w:t xml:space="preserve"> материалов и лекарств.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 xml:space="preserve">Требования к производственному оборудованию: Оно должно быть сконструировано и размещено так, чтобы облегчалась его подготовка к работе, эксплуатации и обслуживанию. </w:t>
      </w:r>
      <w:proofErr w:type="gramStart"/>
      <w:r w:rsidRPr="00BB221F">
        <w:rPr>
          <w:color w:val="333333"/>
          <w:sz w:val="24"/>
          <w:szCs w:val="24"/>
          <w:lang w:val="ru-RU"/>
        </w:rPr>
        <w:t>Материал</w:t>
      </w:r>
      <w:proofErr w:type="gramEnd"/>
      <w:r w:rsidRPr="00BB221F">
        <w:rPr>
          <w:color w:val="333333"/>
          <w:sz w:val="24"/>
          <w:szCs w:val="24"/>
          <w:lang w:val="ru-RU"/>
        </w:rPr>
        <w:t xml:space="preserve"> из которого сделано оборудование не должен вступать в реакцию с компонентами лекарства. А конструкция оборудования – исключать возможность попадания </w:t>
      </w:r>
      <w:proofErr w:type="spellStart"/>
      <w:r w:rsidRPr="00BB221F">
        <w:rPr>
          <w:color w:val="333333"/>
          <w:sz w:val="24"/>
          <w:szCs w:val="24"/>
          <w:lang w:val="ru-RU"/>
        </w:rPr>
        <w:t>попадания</w:t>
      </w:r>
      <w:proofErr w:type="spellEnd"/>
      <w:r w:rsidRPr="00BB221F">
        <w:rPr>
          <w:color w:val="333333"/>
          <w:sz w:val="24"/>
          <w:szCs w:val="24"/>
          <w:lang w:val="ru-RU"/>
        </w:rPr>
        <w:t xml:space="preserve"> в лекарство веществ, используемых для его эксплуатации.</w:t>
      </w:r>
    </w:p>
    <w:p w:rsidR="00CA553B" w:rsidRPr="00BB221F" w:rsidRDefault="00CA553B" w:rsidP="00CA553B">
      <w:pPr>
        <w:spacing w:line="334" w:lineRule="atLeast"/>
        <w:rPr>
          <w:color w:val="333333"/>
          <w:sz w:val="24"/>
          <w:szCs w:val="24"/>
          <w:lang w:val="ru-RU"/>
        </w:rPr>
      </w:pPr>
      <w:r w:rsidRPr="00BB221F">
        <w:rPr>
          <w:color w:val="333333"/>
          <w:sz w:val="24"/>
          <w:szCs w:val="24"/>
          <w:lang w:val="ru-RU"/>
        </w:rPr>
        <w:t xml:space="preserve">Оборудование и инструменты необходимо регулярно подвергать профилактическим осмотрам, мыть, обрабатывать </w:t>
      </w:r>
      <w:proofErr w:type="spellStart"/>
      <w:r w:rsidRPr="00BB221F">
        <w:rPr>
          <w:color w:val="333333"/>
          <w:sz w:val="24"/>
          <w:szCs w:val="24"/>
          <w:lang w:val="ru-RU"/>
        </w:rPr>
        <w:t>дез</w:t>
      </w:r>
      <w:proofErr w:type="spellEnd"/>
      <w:r w:rsidRPr="00BB221F">
        <w:rPr>
          <w:color w:val="333333"/>
          <w:sz w:val="24"/>
          <w:szCs w:val="24"/>
          <w:lang w:val="ru-RU"/>
        </w:rPr>
        <w:t xml:space="preserve">. средствами и стерилизовать. Оборудование должно эксплуатироваться таким образом, </w:t>
      </w:r>
      <w:proofErr w:type="gramStart"/>
      <w:r w:rsidRPr="00BB221F">
        <w:rPr>
          <w:color w:val="333333"/>
          <w:sz w:val="24"/>
          <w:szCs w:val="24"/>
          <w:lang w:val="ru-RU"/>
        </w:rPr>
        <w:t>чтобы  свести</w:t>
      </w:r>
      <w:proofErr w:type="gramEnd"/>
      <w:r w:rsidRPr="00BB221F">
        <w:rPr>
          <w:color w:val="333333"/>
          <w:sz w:val="24"/>
          <w:szCs w:val="24"/>
          <w:lang w:val="ru-RU"/>
        </w:rPr>
        <w:t xml:space="preserve"> к минимуму возможность контаминации микроорганизмами готового продукта. Стерилизаторы должны быть снабжены устройствами, автоматически регистрирующими время, температуру и другие процессы стерилизации.</w:t>
      </w:r>
    </w:p>
    <w:p w:rsidR="008E00BF" w:rsidRDefault="008E00BF">
      <w:pPr>
        <w:rPr>
          <w:lang w:val="ru-RU"/>
        </w:rPr>
      </w:pPr>
    </w:p>
    <w:p w:rsidR="00CA553B" w:rsidRDefault="00CA553B">
      <w:pPr>
        <w:rPr>
          <w:lang w:val="ru-RU"/>
        </w:rPr>
      </w:pPr>
    </w:p>
    <w:p w:rsidR="00CA553B" w:rsidRPr="00BB221F" w:rsidRDefault="00CA553B" w:rsidP="00CA553B">
      <w:pPr>
        <w:pStyle w:val="3"/>
        <w:spacing w:after="0"/>
        <w:jc w:val="both"/>
        <w:rPr>
          <w:b/>
          <w:color w:val="000000"/>
          <w:sz w:val="24"/>
          <w:szCs w:val="24"/>
          <w:lang w:val="ru-RU"/>
        </w:rPr>
      </w:pPr>
      <w:r>
        <w:rPr>
          <w:lang w:val="ru-RU"/>
        </w:rPr>
        <w:t xml:space="preserve">2. </w:t>
      </w:r>
      <w:r w:rsidRPr="00BB221F">
        <w:rPr>
          <w:b/>
          <w:color w:val="000000"/>
          <w:sz w:val="24"/>
          <w:szCs w:val="24"/>
          <w:lang w:val="ru-RU"/>
        </w:rPr>
        <w:t>Аптечное изготовление твердых лекарственных форм (фармакопейные подходы)</w:t>
      </w:r>
    </w:p>
    <w:p w:rsidR="00CA553B" w:rsidRDefault="00CA553B" w:rsidP="00CA553B">
      <w:pPr>
        <w:jc w:val="both"/>
        <w:rPr>
          <w:b/>
          <w:sz w:val="24"/>
          <w:szCs w:val="24"/>
          <w:lang w:val="ru-RU"/>
        </w:rPr>
      </w:pPr>
      <w:r w:rsidRPr="00BB221F">
        <w:rPr>
          <w:sz w:val="24"/>
          <w:szCs w:val="24"/>
          <w:lang w:val="ru-RU"/>
        </w:rPr>
        <w:t xml:space="preserve">Приготовление порошков регламентируется Государственной фармакопеей и состоит из нескольких технологических операций: сушки лекарственных веществ, их </w:t>
      </w:r>
      <w:proofErr w:type="spellStart"/>
      <w:r w:rsidRPr="00BB221F">
        <w:rPr>
          <w:sz w:val="24"/>
          <w:szCs w:val="24"/>
          <w:lang w:val="ru-RU"/>
        </w:rPr>
        <w:t>отвешивания</w:t>
      </w:r>
      <w:proofErr w:type="spellEnd"/>
      <w:r w:rsidRPr="00BB221F">
        <w:rPr>
          <w:sz w:val="24"/>
          <w:szCs w:val="24"/>
          <w:lang w:val="ru-RU"/>
        </w:rPr>
        <w:t xml:space="preserve">, измельчения, просеивания, смешивания ингредиентов, дозирования массы и упаковки доз. Необходимость выполнения тех или иных технологических операций определяется количеством ингредиентов и их физико-химическими свойствами (плотностью, степенью измельчения, гигроскопичностью и др.), а также способом применения порошков. Измельчение и смешивание лекарственных веществ в аптеке осуществляется в ступках или специальных аппаратах. При отсутствии специальных указаний лекарственные вещества измельчают до размера частиц не менее </w:t>
      </w:r>
      <w:smartTag w:uri="urn:schemas-microsoft-com:office:smarttags" w:element="metricconverter">
        <w:smartTagPr>
          <w:attr w:name="ProductID" w:val="0,1 мм"/>
        </w:smartTagPr>
        <w:r w:rsidRPr="00BB221F">
          <w:rPr>
            <w:sz w:val="24"/>
            <w:szCs w:val="24"/>
            <w:lang w:val="ru-RU"/>
          </w:rPr>
          <w:t>0,1 мм</w:t>
        </w:r>
      </w:smartTag>
      <w:r w:rsidRPr="00BB221F">
        <w:rPr>
          <w:sz w:val="24"/>
          <w:szCs w:val="24"/>
          <w:lang w:val="ru-RU"/>
        </w:rPr>
        <w:t>. Степень измельчения веществ определяется способом применения порошков. Дозирование смеси лекарственных веществ осуществляется по ее массе. Весы подбирают с учетом точности взвешивания и нормы допустимых отклонений в массе. При расфасовке хорошо и средне сыпучих порошков в аптечной практике вместо взвешивания доз массой 0,2–1 г на ручных весах используют ложку-дозатор. Неразделенные на дозы порошки отпускают в банках, пакетах и коробках; при наличии в них летучих, пахучих, гигроскопичных или выветривающихся веществ – в банках, закупоренных пробками. Разделенные порошки обычно отпускают в капсулах из белой писчей бумаги; с летучими и пахучими веществами (</w:t>
      </w:r>
      <w:proofErr w:type="spellStart"/>
      <w:r w:rsidRPr="00BB221F">
        <w:rPr>
          <w:sz w:val="24"/>
          <w:szCs w:val="24"/>
          <w:lang w:val="ru-RU"/>
        </w:rPr>
        <w:t>камфорой</w:t>
      </w:r>
      <w:proofErr w:type="spellEnd"/>
      <w:r w:rsidRPr="00BB221F">
        <w:rPr>
          <w:sz w:val="24"/>
          <w:szCs w:val="24"/>
          <w:lang w:val="ru-RU"/>
        </w:rPr>
        <w:t xml:space="preserve">, </w:t>
      </w:r>
      <w:proofErr w:type="gramStart"/>
      <w:r w:rsidRPr="00BB221F">
        <w:rPr>
          <w:sz w:val="24"/>
          <w:szCs w:val="24"/>
          <w:lang w:val="ru-RU"/>
        </w:rPr>
        <w:t>мен- толом</w:t>
      </w:r>
      <w:proofErr w:type="gramEnd"/>
      <w:r w:rsidRPr="00BB221F">
        <w:rPr>
          <w:sz w:val="24"/>
          <w:szCs w:val="24"/>
          <w:lang w:val="ru-RU"/>
        </w:rPr>
        <w:t xml:space="preserve">, тимолом) – в капсулах из пергамента; с гигроскопичными веществами (натрия бромидом, натрия гипосульфитом, сухими экстрактами) и выветривающимися (натрия карбонатом, магния сульфатом, натрия </w:t>
      </w:r>
      <w:proofErr w:type="spellStart"/>
      <w:r w:rsidRPr="00BB221F">
        <w:rPr>
          <w:sz w:val="24"/>
          <w:szCs w:val="24"/>
          <w:lang w:val="ru-RU"/>
        </w:rPr>
        <w:t>тетраборатом</w:t>
      </w:r>
      <w:proofErr w:type="spellEnd"/>
      <w:r w:rsidRPr="00BB221F">
        <w:rPr>
          <w:sz w:val="24"/>
          <w:szCs w:val="24"/>
          <w:lang w:val="ru-RU"/>
        </w:rPr>
        <w:t xml:space="preserve">) – в капсулах из парафинированной или вощеной бумаги. Порошки, содержащие красящие вещества, а также вещества с неприятным вкусом и запахом, отпускаются в желатиновых капсулах, если об этом имеется указание в рецепте. При приготовлении простых порошков, которые нужно растворять в воде перед употреблением, лекарственные вещества отпускают без предварительного растирания. Все другие порошки растирают до требуемой степени измельчения. Выбор аппаратов и машин для измельчения определяется свойствами веществ и необходимой степенью мелкости.  Лекарственные вещества для присыпок растирают в мельчайший порошок с последовательным просеиванием через шелковое сито. При приготовлении простых дозированных порошков сначала отвешивают лекарственное вещество из расчета на все </w:t>
      </w:r>
      <w:r w:rsidRPr="00BB221F">
        <w:rPr>
          <w:sz w:val="24"/>
          <w:szCs w:val="24"/>
          <w:lang w:val="ru-RU"/>
        </w:rPr>
        <w:lastRenderedPageBreak/>
        <w:t xml:space="preserve">количество прописанных доз, растирают, а затем развешивают его на отдельные порции. Завернутые бумажные капсулы складывают по 3 и вкладывают в бумажный пакет или коробку. При приготовлении сложных порошков важную роль играет равномерное распределение отдельных ингредиентов в общем объеме смеси. Способ и порядок смешивания порошков зависит от количества прописанных веществ и их физико-химических свойств. Для достижения однородности смеси составные компоненты должны быть одинаково измельчены. Если прописанные вещества близки по плотности и входят в </w:t>
      </w:r>
      <w:proofErr w:type="gramStart"/>
      <w:r w:rsidRPr="00BB221F">
        <w:rPr>
          <w:sz w:val="24"/>
          <w:szCs w:val="24"/>
          <w:lang w:val="ru-RU"/>
        </w:rPr>
        <w:t>со- став</w:t>
      </w:r>
      <w:proofErr w:type="gramEnd"/>
      <w:r w:rsidRPr="00BB221F">
        <w:rPr>
          <w:sz w:val="24"/>
          <w:szCs w:val="24"/>
          <w:lang w:val="ru-RU"/>
        </w:rPr>
        <w:t xml:space="preserve"> смесей в одинаковых или близких количествах, то порядок внесения их в ступку не имеет значения. Если вещества отличаются по плотности, то следует к тяжелым порошкам примешивать легковесные. При разной степени дисперсности сначала измельчают крупнокристаллические вещества, а потом – мелкокристаллические. Для получения однородной смеси лучше сна чала вносить в ступку вещества, прописанные в меньшем количестве, затем порциями добавлять вещества в больших количествах. Сильнодействующие вещества нельзя всыпать в пустую ступку, их всегда наносят на небольшое количество индифферентной основы, иначе происходит втирание действующего вещества в поры ступки. Чтобы не допустить ошибок при взвешивании малых количеств сильнодействующих веществ, используют метод </w:t>
      </w:r>
      <w:proofErr w:type="spellStart"/>
      <w:r w:rsidRPr="00BB221F">
        <w:rPr>
          <w:sz w:val="24"/>
          <w:szCs w:val="24"/>
          <w:lang w:val="ru-RU"/>
        </w:rPr>
        <w:t>тритурации</w:t>
      </w:r>
      <w:proofErr w:type="spellEnd"/>
      <w:r w:rsidRPr="00BB221F">
        <w:rPr>
          <w:sz w:val="24"/>
          <w:szCs w:val="24"/>
          <w:lang w:val="ru-RU"/>
        </w:rPr>
        <w:t xml:space="preserve">, т.е. смешивают ядовитые или сильнодействующие вещества с индифферентным веществом (чаще с молочным сахаром – лактозой) в соотношении 1:10 (10 % ядовитого компонента) или 1:100 (1 % ядовитого компонента). </w:t>
      </w:r>
      <w:proofErr w:type="spellStart"/>
      <w:r w:rsidRPr="00BB221F">
        <w:rPr>
          <w:sz w:val="24"/>
          <w:szCs w:val="24"/>
          <w:lang w:val="ru-RU"/>
        </w:rPr>
        <w:t>Тритурацию</w:t>
      </w:r>
      <w:proofErr w:type="spellEnd"/>
      <w:r w:rsidRPr="00BB221F">
        <w:rPr>
          <w:sz w:val="24"/>
          <w:szCs w:val="24"/>
          <w:lang w:val="ru-RU"/>
        </w:rPr>
        <w:t xml:space="preserve"> можно применять и для жидких веществ, предназначенных для инъекций, в частности для </w:t>
      </w:r>
      <w:proofErr w:type="spellStart"/>
      <w:r w:rsidRPr="00BB221F">
        <w:rPr>
          <w:sz w:val="24"/>
          <w:szCs w:val="24"/>
          <w:lang w:val="ru-RU"/>
        </w:rPr>
        <w:t>карбахолина</w:t>
      </w:r>
      <w:proofErr w:type="spellEnd"/>
      <w:r w:rsidRPr="00BB221F">
        <w:rPr>
          <w:sz w:val="24"/>
          <w:szCs w:val="24"/>
          <w:lang w:val="ru-RU"/>
        </w:rPr>
        <w:t>. Если в состав порошка входят экстракты или настойки, то их введение не должно изменять основного свойства порошка – сыпучести. Колебание в массе разделенных порошков не должно, по фармакопее, превышать 5 % назначенной дозы</w:t>
      </w:r>
      <w:r w:rsidRPr="00BB221F">
        <w:rPr>
          <w:b/>
          <w:sz w:val="24"/>
          <w:szCs w:val="24"/>
          <w:lang w:val="ru-RU"/>
        </w:rPr>
        <w:t xml:space="preserve"> </w:t>
      </w:r>
    </w:p>
    <w:p w:rsidR="00CA553B" w:rsidRPr="00CA553B" w:rsidRDefault="00CA553B">
      <w:pPr>
        <w:rPr>
          <w:lang w:val="ru-RU"/>
        </w:rPr>
      </w:pPr>
      <w:bookmarkStart w:id="0" w:name="_GoBack"/>
      <w:bookmarkEnd w:id="0"/>
    </w:p>
    <w:sectPr w:rsidR="00CA553B" w:rsidRPr="00CA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3B"/>
    <w:rsid w:val="008E00BF"/>
    <w:rsid w:val="00CA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87C61"/>
  <w15:chartTrackingRefBased/>
  <w15:docId w15:val="{B2F8E732-8F42-48CE-ADBB-0DA0C3E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CA55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A553B"/>
    <w:rPr>
      <w:rFonts w:ascii="Times New Roman" w:eastAsia="Times New Roman" w:hAnsi="Times New Rom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2020-01-28T05:48:00Z</dcterms:created>
  <dcterms:modified xsi:type="dcterms:W3CDTF">2020-01-28T05:49:00Z</dcterms:modified>
</cp:coreProperties>
</file>