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FC" w:rsidRDefault="002053FC" w:rsidP="0087788B">
      <w:pPr>
        <w:spacing w:after="0" w:line="240" w:lineRule="auto"/>
        <w:jc w:val="both"/>
        <w:rPr>
          <w:sz w:val="24"/>
          <w:szCs w:val="24"/>
        </w:rPr>
      </w:pP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«УТВЕРЖДАЮ»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Зам. директора 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образовательно деятельности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проф. Егорова С.Н._________________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</w:p>
    <w:p w:rsidR="002053FC" w:rsidRDefault="002053FC" w:rsidP="002053FC">
      <w:pPr>
        <w:pStyle w:val="a3"/>
        <w:spacing w:after="0" w:line="360" w:lineRule="auto"/>
        <w:ind w:left="284"/>
        <w:contextualSpacing w:val="0"/>
        <w:jc w:val="center"/>
        <w:rPr>
          <w:sz w:val="24"/>
          <w:szCs w:val="24"/>
          <w:lang w:val="ru-RU"/>
        </w:rPr>
      </w:pPr>
    </w:p>
    <w:p w:rsidR="002053FC" w:rsidRPr="002053FC" w:rsidRDefault="002053FC" w:rsidP="002053FC">
      <w:pPr>
        <w:pStyle w:val="a3"/>
        <w:spacing w:after="0" w:line="360" w:lineRule="auto"/>
        <w:ind w:left="284"/>
        <w:contextualSpacing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Билет 1</w:t>
      </w:r>
    </w:p>
    <w:p w:rsidR="0087788B" w:rsidRPr="00DC18FF" w:rsidRDefault="0087788B" w:rsidP="002053FC">
      <w:pPr>
        <w:pStyle w:val="a3"/>
        <w:numPr>
          <w:ilvl w:val="0"/>
          <w:numId w:val="1"/>
        </w:numPr>
        <w:spacing w:after="0" w:line="360" w:lineRule="auto"/>
        <w:ind w:left="284" w:hanging="568"/>
        <w:contextualSpacing w:val="0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>Основы законодательства в области здравоохранения. Государственный реестр лекарственных средств. Организация контроля качества лекарственных средств в РФ.</w:t>
      </w:r>
    </w:p>
    <w:p w:rsidR="0087788B" w:rsidRDefault="0087788B" w:rsidP="002053FC">
      <w:pPr>
        <w:pStyle w:val="a3"/>
        <w:numPr>
          <w:ilvl w:val="0"/>
          <w:numId w:val="1"/>
        </w:numPr>
        <w:spacing w:after="0" w:line="360" w:lineRule="auto"/>
        <w:ind w:left="284" w:hanging="568"/>
        <w:contextualSpacing w:val="0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 xml:space="preserve">Физико-химические методы анализа ЛС: </w:t>
      </w:r>
      <w:proofErr w:type="spellStart"/>
      <w:r w:rsidRPr="00DC18FF">
        <w:rPr>
          <w:sz w:val="24"/>
          <w:szCs w:val="24"/>
          <w:lang w:val="ru-RU"/>
        </w:rPr>
        <w:t>спектрофотометрия</w:t>
      </w:r>
      <w:proofErr w:type="spellEnd"/>
      <w:r w:rsidRPr="00DC18FF">
        <w:rPr>
          <w:sz w:val="24"/>
          <w:szCs w:val="24"/>
          <w:lang w:val="ru-RU"/>
        </w:rPr>
        <w:t>, ИК-спектроскопия. Сущность. Применение в фармацевтическом анализе.</w:t>
      </w:r>
    </w:p>
    <w:p w:rsidR="0087788B" w:rsidRPr="00DC18FF" w:rsidRDefault="0087788B" w:rsidP="002053FC">
      <w:pPr>
        <w:pStyle w:val="a3"/>
        <w:numPr>
          <w:ilvl w:val="0"/>
          <w:numId w:val="1"/>
        </w:numPr>
        <w:spacing w:after="0" w:line="360" w:lineRule="auto"/>
        <w:ind w:left="284" w:hanging="568"/>
        <w:contextualSpacing w:val="0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 xml:space="preserve">Соединения </w:t>
      </w:r>
      <w:r w:rsidRPr="00DC18FF">
        <w:rPr>
          <w:sz w:val="24"/>
          <w:szCs w:val="24"/>
        </w:rPr>
        <w:t>s</w:t>
      </w:r>
      <w:r w:rsidRPr="00DC18FF">
        <w:rPr>
          <w:sz w:val="24"/>
          <w:szCs w:val="24"/>
          <w:lang w:val="ru-RU"/>
        </w:rPr>
        <w:t xml:space="preserve">-элементов </w:t>
      </w:r>
      <w:r w:rsidRPr="00DC18FF">
        <w:rPr>
          <w:sz w:val="24"/>
          <w:szCs w:val="24"/>
        </w:rPr>
        <w:t>I</w:t>
      </w:r>
      <w:r w:rsidRPr="00DC18FF">
        <w:rPr>
          <w:sz w:val="24"/>
          <w:szCs w:val="24"/>
          <w:lang w:val="ru-RU"/>
        </w:rPr>
        <w:t xml:space="preserve">, </w:t>
      </w:r>
      <w:r w:rsidRPr="00DC18FF">
        <w:rPr>
          <w:sz w:val="24"/>
          <w:szCs w:val="24"/>
        </w:rPr>
        <w:t>II</w:t>
      </w:r>
      <w:r w:rsidRPr="00DC18FF">
        <w:rPr>
          <w:sz w:val="24"/>
          <w:szCs w:val="24"/>
          <w:lang w:val="ru-RU"/>
        </w:rPr>
        <w:t xml:space="preserve"> группы периодической системы: кальция хлорид, кальция сульфат, магния оксид, магния сульфат. Особенности анализа.</w:t>
      </w:r>
    </w:p>
    <w:p w:rsidR="0087788B" w:rsidRPr="00DC18FF" w:rsidRDefault="0087788B" w:rsidP="0087788B">
      <w:pPr>
        <w:pStyle w:val="a3"/>
        <w:spacing w:after="0" w:line="240" w:lineRule="auto"/>
        <w:ind w:left="284"/>
        <w:jc w:val="both"/>
        <w:rPr>
          <w:sz w:val="24"/>
          <w:szCs w:val="24"/>
          <w:lang w:val="ru-RU"/>
        </w:rPr>
      </w:pPr>
    </w:p>
    <w:p w:rsidR="007966EE" w:rsidRDefault="007966EE"/>
    <w:p w:rsidR="002053FC" w:rsidRDefault="002053FC"/>
    <w:p w:rsidR="002053FC" w:rsidRDefault="002053FC"/>
    <w:p w:rsidR="002053FC" w:rsidRDefault="002053FC"/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«УТВЕРЖДАЮ»</w:t>
      </w:r>
    </w:p>
    <w:p w:rsidR="002053FC" w:rsidRP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Зам.</w:t>
      </w:r>
      <w:r>
        <w:rPr>
          <w:sz w:val="24"/>
          <w:szCs w:val="24"/>
          <w:lang w:val="ru-RU"/>
        </w:rPr>
        <w:t xml:space="preserve"> </w:t>
      </w:r>
      <w:r w:rsidRPr="002053FC">
        <w:rPr>
          <w:sz w:val="24"/>
          <w:szCs w:val="24"/>
          <w:lang w:val="ru-RU"/>
        </w:rPr>
        <w:t xml:space="preserve">директора 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образовательно деятельности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проф. Егорова С.Н._________________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</w:p>
    <w:p w:rsidR="002053FC" w:rsidRDefault="002053FC" w:rsidP="002053FC">
      <w:pPr>
        <w:pStyle w:val="a3"/>
        <w:spacing w:after="0" w:line="360" w:lineRule="auto"/>
        <w:ind w:left="284"/>
        <w:contextualSpacing w:val="0"/>
        <w:jc w:val="center"/>
        <w:rPr>
          <w:sz w:val="24"/>
          <w:szCs w:val="24"/>
          <w:lang w:val="ru-RU"/>
        </w:rPr>
      </w:pPr>
    </w:p>
    <w:p w:rsidR="002053FC" w:rsidRPr="002053FC" w:rsidRDefault="002053FC" w:rsidP="002053FC">
      <w:pPr>
        <w:pStyle w:val="a3"/>
        <w:spacing w:after="0" w:line="360" w:lineRule="auto"/>
        <w:ind w:left="284"/>
        <w:contextualSpacing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Билет 2</w:t>
      </w:r>
    </w:p>
    <w:p w:rsidR="002053FC" w:rsidRPr="002053FC" w:rsidRDefault="002053FC" w:rsidP="0020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>1.</w:t>
      </w:r>
      <w:r w:rsidR="0087788B" w:rsidRPr="002053FC">
        <w:rPr>
          <w:rFonts w:ascii="Times New Roman" w:hAnsi="Times New Roman" w:cs="Times New Roman"/>
          <w:sz w:val="24"/>
          <w:szCs w:val="24"/>
        </w:rPr>
        <w:t>Фармацевтический анализ как составная часть фармацевтической химии. Особенности фармацевтического анализа. Виды фармацевтического анализа.</w:t>
      </w:r>
    </w:p>
    <w:p w:rsidR="002053FC" w:rsidRPr="002053FC" w:rsidRDefault="002053FC" w:rsidP="0020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 xml:space="preserve">2. </w:t>
      </w:r>
      <w:r w:rsidR="0087788B" w:rsidRPr="002053FC">
        <w:rPr>
          <w:rFonts w:ascii="Times New Roman" w:hAnsi="Times New Roman" w:cs="Times New Roman"/>
          <w:sz w:val="24"/>
          <w:szCs w:val="24"/>
        </w:rPr>
        <w:t>Газовая хроматография, высокоэффективная жидкостная хроматография. Сущность. Применение в фармацевтическом анализе.</w:t>
      </w:r>
    </w:p>
    <w:p w:rsidR="0087788B" w:rsidRPr="002053FC" w:rsidRDefault="002053FC" w:rsidP="0020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 xml:space="preserve">3. </w:t>
      </w:r>
      <w:r w:rsidR="0087788B" w:rsidRPr="002053FC">
        <w:rPr>
          <w:rFonts w:ascii="Times New Roman" w:hAnsi="Times New Roman" w:cs="Times New Roman"/>
          <w:sz w:val="24"/>
          <w:szCs w:val="24"/>
        </w:rPr>
        <w:t xml:space="preserve">Хлориды щелочных металлов как лекарственные средства: натрия хлорид и калия хлорид. </w:t>
      </w:r>
      <w:proofErr w:type="spellStart"/>
      <w:r w:rsidR="0087788B" w:rsidRPr="002053FC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="0087788B" w:rsidRPr="002053FC">
        <w:rPr>
          <w:rFonts w:ascii="Times New Roman" w:hAnsi="Times New Roman" w:cs="Times New Roman"/>
          <w:sz w:val="24"/>
          <w:szCs w:val="24"/>
        </w:rPr>
        <w:t xml:space="preserve"> кислота как лекарственное средство. Способы получения, физические и химические свойства, контроль качества, хранение и медицинское применение.</w:t>
      </w:r>
    </w:p>
    <w:p w:rsidR="0087788B" w:rsidRPr="002053FC" w:rsidRDefault="0087788B" w:rsidP="0087788B">
      <w:pPr>
        <w:pStyle w:val="a3"/>
        <w:rPr>
          <w:sz w:val="24"/>
          <w:szCs w:val="24"/>
          <w:lang w:val="ru-RU"/>
        </w:rPr>
      </w:pPr>
    </w:p>
    <w:p w:rsidR="0087788B" w:rsidRDefault="0087788B" w:rsidP="0087788B">
      <w:pPr>
        <w:pStyle w:val="a3"/>
        <w:rPr>
          <w:sz w:val="24"/>
          <w:szCs w:val="24"/>
          <w:lang w:val="ru-RU"/>
        </w:rPr>
      </w:pPr>
    </w:p>
    <w:p w:rsidR="0087788B" w:rsidRDefault="0087788B" w:rsidP="0087788B">
      <w:pPr>
        <w:pStyle w:val="a3"/>
        <w:rPr>
          <w:sz w:val="24"/>
          <w:szCs w:val="24"/>
        </w:rPr>
      </w:pPr>
    </w:p>
    <w:p w:rsidR="002053FC" w:rsidRDefault="002053FC" w:rsidP="0087788B">
      <w:pPr>
        <w:pStyle w:val="a3"/>
        <w:rPr>
          <w:sz w:val="24"/>
          <w:szCs w:val="24"/>
        </w:rPr>
      </w:pPr>
    </w:p>
    <w:p w:rsidR="002053FC" w:rsidRDefault="002053FC" w:rsidP="0087788B">
      <w:pPr>
        <w:pStyle w:val="a3"/>
        <w:rPr>
          <w:sz w:val="24"/>
          <w:szCs w:val="24"/>
        </w:rPr>
      </w:pPr>
    </w:p>
    <w:p w:rsidR="002053FC" w:rsidRDefault="002053FC" w:rsidP="0087788B">
      <w:pPr>
        <w:pStyle w:val="a3"/>
        <w:rPr>
          <w:sz w:val="24"/>
          <w:szCs w:val="24"/>
        </w:rPr>
      </w:pP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«УТВЕРЖДАЮ»</w:t>
      </w:r>
    </w:p>
    <w:p w:rsidR="002053FC" w:rsidRP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Зам. </w:t>
      </w:r>
      <w:r w:rsidRPr="002053FC">
        <w:rPr>
          <w:sz w:val="24"/>
          <w:szCs w:val="24"/>
          <w:lang w:val="ru-RU"/>
        </w:rPr>
        <w:t xml:space="preserve">директора 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образовательно деятельности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проф. Егорова С.Н._________________</w:t>
      </w:r>
    </w:p>
    <w:p w:rsidR="002053FC" w:rsidRDefault="002053FC" w:rsidP="002053FC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</w:p>
    <w:p w:rsidR="002053FC" w:rsidRDefault="002053FC" w:rsidP="002053FC">
      <w:pPr>
        <w:pStyle w:val="a3"/>
        <w:spacing w:after="0" w:line="360" w:lineRule="auto"/>
        <w:ind w:left="284"/>
        <w:contextualSpacing w:val="0"/>
        <w:jc w:val="center"/>
        <w:rPr>
          <w:sz w:val="24"/>
          <w:szCs w:val="24"/>
          <w:lang w:val="ru-RU"/>
        </w:rPr>
      </w:pPr>
    </w:p>
    <w:p w:rsidR="002053FC" w:rsidRPr="002053FC" w:rsidRDefault="002053FC" w:rsidP="002053FC">
      <w:pPr>
        <w:pStyle w:val="a3"/>
        <w:spacing w:after="0" w:line="360" w:lineRule="auto"/>
        <w:ind w:left="284"/>
        <w:contextualSpacing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Билет 3</w:t>
      </w:r>
    </w:p>
    <w:p w:rsidR="002053FC" w:rsidRPr="002053FC" w:rsidRDefault="0087788B" w:rsidP="0020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>1.</w:t>
      </w:r>
      <w:r w:rsidR="002053FC">
        <w:rPr>
          <w:rFonts w:ascii="Times New Roman" w:hAnsi="Times New Roman" w:cs="Times New Roman"/>
          <w:sz w:val="24"/>
          <w:szCs w:val="24"/>
        </w:rPr>
        <w:t xml:space="preserve"> </w:t>
      </w:r>
      <w:r w:rsidRPr="002053FC">
        <w:rPr>
          <w:rFonts w:ascii="Times New Roman" w:hAnsi="Times New Roman" w:cs="Times New Roman"/>
          <w:sz w:val="24"/>
          <w:szCs w:val="24"/>
        </w:rPr>
        <w:t>Источники и способы получения лекарственных веществ. Методы получения лекарственных веществ.</w:t>
      </w:r>
      <w:r w:rsidR="002053FC" w:rsidRPr="0020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3FC" w:rsidRPr="002053FC" w:rsidRDefault="002053FC" w:rsidP="0020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 xml:space="preserve">2. </w:t>
      </w:r>
      <w:r w:rsidR="0087788B" w:rsidRPr="002053FC">
        <w:rPr>
          <w:rFonts w:ascii="Times New Roman" w:hAnsi="Times New Roman" w:cs="Times New Roman"/>
          <w:sz w:val="24"/>
          <w:szCs w:val="24"/>
        </w:rPr>
        <w:t>Тест «Растворение» в анализе лекарственных форм. Методы. Сущность. Применение в фармацевтическом анализе.</w:t>
      </w:r>
      <w:r w:rsidRPr="0020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88B" w:rsidRPr="002053FC" w:rsidRDefault="002053FC" w:rsidP="0020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 xml:space="preserve">3. </w:t>
      </w:r>
      <w:r w:rsidR="0087788B" w:rsidRPr="002053FC">
        <w:rPr>
          <w:rFonts w:ascii="Times New Roman" w:hAnsi="Times New Roman" w:cs="Times New Roman"/>
          <w:sz w:val="24"/>
          <w:szCs w:val="24"/>
        </w:rPr>
        <w:t>Серебра нитрат. Колларгол, протаргол. Меди сульфат. Получение, свойства, контроль качества, хранение и медицинское применение.</w:t>
      </w:r>
    </w:p>
    <w:p w:rsidR="0087788B" w:rsidRDefault="0087788B" w:rsidP="0087788B">
      <w:pPr>
        <w:spacing w:after="0" w:line="240" w:lineRule="auto"/>
        <w:jc w:val="both"/>
        <w:rPr>
          <w:sz w:val="24"/>
          <w:szCs w:val="24"/>
        </w:rPr>
      </w:pPr>
    </w:p>
    <w:p w:rsidR="0087788B" w:rsidRDefault="0087788B" w:rsidP="0087788B">
      <w:pPr>
        <w:spacing w:after="0" w:line="240" w:lineRule="auto"/>
        <w:jc w:val="both"/>
        <w:rPr>
          <w:sz w:val="24"/>
          <w:szCs w:val="24"/>
        </w:rPr>
      </w:pPr>
    </w:p>
    <w:p w:rsidR="00987EFB" w:rsidRDefault="00987EFB" w:rsidP="0087788B">
      <w:pPr>
        <w:spacing w:after="0" w:line="240" w:lineRule="auto"/>
        <w:jc w:val="both"/>
        <w:rPr>
          <w:sz w:val="24"/>
          <w:szCs w:val="24"/>
        </w:rPr>
      </w:pPr>
    </w:p>
    <w:p w:rsidR="00987EFB" w:rsidRDefault="00987EFB" w:rsidP="0087788B">
      <w:pPr>
        <w:spacing w:after="0" w:line="240" w:lineRule="auto"/>
        <w:jc w:val="both"/>
        <w:rPr>
          <w:sz w:val="24"/>
          <w:szCs w:val="24"/>
        </w:rPr>
      </w:pPr>
    </w:p>
    <w:p w:rsidR="00987EFB" w:rsidRDefault="00987EFB" w:rsidP="0087788B">
      <w:pPr>
        <w:spacing w:after="0" w:line="240" w:lineRule="auto"/>
        <w:jc w:val="both"/>
        <w:rPr>
          <w:sz w:val="24"/>
          <w:szCs w:val="24"/>
        </w:rPr>
      </w:pPr>
    </w:p>
    <w:p w:rsidR="00987EFB" w:rsidRDefault="00987EFB" w:rsidP="0087788B">
      <w:pPr>
        <w:spacing w:after="0" w:line="240" w:lineRule="auto"/>
        <w:jc w:val="both"/>
        <w:rPr>
          <w:sz w:val="24"/>
          <w:szCs w:val="24"/>
        </w:rPr>
      </w:pPr>
    </w:p>
    <w:p w:rsidR="0087788B" w:rsidRDefault="0087788B" w:rsidP="0087788B">
      <w:pPr>
        <w:spacing w:after="0" w:line="240" w:lineRule="auto"/>
        <w:jc w:val="both"/>
        <w:rPr>
          <w:sz w:val="24"/>
          <w:szCs w:val="24"/>
        </w:rPr>
      </w:pPr>
    </w:p>
    <w:p w:rsidR="00987EFB" w:rsidRDefault="00987EFB" w:rsidP="00987EFB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«УТВЕРЖДАЮ»</w:t>
      </w:r>
    </w:p>
    <w:p w:rsidR="00987EFB" w:rsidRPr="002053FC" w:rsidRDefault="00987EFB" w:rsidP="00987EFB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Зам. </w:t>
      </w:r>
      <w:r w:rsidRPr="002053FC">
        <w:rPr>
          <w:sz w:val="24"/>
          <w:szCs w:val="24"/>
          <w:lang w:val="ru-RU"/>
        </w:rPr>
        <w:t xml:space="preserve">директора </w:t>
      </w:r>
    </w:p>
    <w:p w:rsidR="00987EFB" w:rsidRDefault="00987EFB" w:rsidP="00987EFB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образовательно деятельности</w:t>
      </w:r>
    </w:p>
    <w:p w:rsidR="00987EFB" w:rsidRDefault="00987EFB" w:rsidP="00987EFB">
      <w:pPr>
        <w:pStyle w:val="a3"/>
        <w:spacing w:after="0" w:line="240" w:lineRule="auto"/>
        <w:ind w:left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проф. Егорова С.Н._________________</w:t>
      </w:r>
      <w:bookmarkStart w:id="0" w:name="_GoBack"/>
      <w:bookmarkEnd w:id="0"/>
    </w:p>
    <w:p w:rsidR="00987EFB" w:rsidRDefault="00987EFB" w:rsidP="0087788B">
      <w:pPr>
        <w:spacing w:after="0" w:line="240" w:lineRule="auto"/>
        <w:jc w:val="both"/>
        <w:rPr>
          <w:sz w:val="24"/>
          <w:szCs w:val="24"/>
        </w:rPr>
      </w:pPr>
    </w:p>
    <w:p w:rsidR="00987EFB" w:rsidRDefault="00987EFB" w:rsidP="00987EFB">
      <w:pPr>
        <w:spacing w:after="0" w:line="240" w:lineRule="auto"/>
        <w:jc w:val="center"/>
        <w:rPr>
          <w:sz w:val="24"/>
          <w:szCs w:val="24"/>
        </w:rPr>
      </w:pPr>
    </w:p>
    <w:p w:rsidR="0087788B" w:rsidRPr="00987EFB" w:rsidRDefault="00987EFB" w:rsidP="00987E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EFB">
        <w:rPr>
          <w:rFonts w:ascii="Times New Roman" w:hAnsi="Times New Roman" w:cs="Times New Roman"/>
          <w:sz w:val="24"/>
          <w:szCs w:val="24"/>
        </w:rPr>
        <w:t>Билет 4</w:t>
      </w:r>
    </w:p>
    <w:p w:rsidR="0087788B" w:rsidRPr="00987EFB" w:rsidRDefault="0087788B" w:rsidP="00987E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7EFB" w:rsidRPr="00987EFB" w:rsidRDefault="0087788B" w:rsidP="00987EFB">
      <w:pPr>
        <w:pStyle w:val="a3"/>
        <w:numPr>
          <w:ilvl w:val="0"/>
          <w:numId w:val="4"/>
        </w:numPr>
        <w:spacing w:after="0" w:line="360" w:lineRule="auto"/>
        <w:ind w:left="284" w:hanging="568"/>
        <w:jc w:val="both"/>
        <w:rPr>
          <w:sz w:val="24"/>
          <w:szCs w:val="24"/>
          <w:lang w:val="ru-RU"/>
        </w:rPr>
      </w:pPr>
      <w:r w:rsidRPr="00987EFB">
        <w:rPr>
          <w:sz w:val="24"/>
          <w:szCs w:val="24"/>
        </w:rPr>
        <w:t>Плотность как характеристика качества лекарственных средств. Способы определения плотности согласно ГФ XI</w:t>
      </w:r>
      <w:r w:rsidRPr="00987EFB">
        <w:rPr>
          <w:sz w:val="24"/>
          <w:szCs w:val="24"/>
          <w:lang w:val="en-US"/>
        </w:rPr>
        <w:t>V</w:t>
      </w:r>
      <w:r w:rsidRPr="00987EFB">
        <w:rPr>
          <w:sz w:val="24"/>
          <w:szCs w:val="24"/>
        </w:rPr>
        <w:t xml:space="preserve"> издания</w:t>
      </w:r>
      <w:r w:rsidR="00987EFB" w:rsidRPr="00987EFB">
        <w:rPr>
          <w:sz w:val="24"/>
          <w:szCs w:val="24"/>
          <w:lang w:val="ru-RU"/>
        </w:rPr>
        <w:t>.</w:t>
      </w:r>
    </w:p>
    <w:p w:rsidR="0087788B" w:rsidRPr="00987EFB" w:rsidRDefault="0087788B" w:rsidP="00987EFB">
      <w:pPr>
        <w:pStyle w:val="a3"/>
        <w:numPr>
          <w:ilvl w:val="0"/>
          <w:numId w:val="4"/>
        </w:numPr>
        <w:spacing w:after="0" w:line="360" w:lineRule="auto"/>
        <w:ind w:left="284" w:hanging="568"/>
        <w:jc w:val="both"/>
        <w:rPr>
          <w:sz w:val="24"/>
          <w:szCs w:val="24"/>
          <w:lang w:val="ru-RU"/>
        </w:rPr>
      </w:pPr>
      <w:r w:rsidRPr="00987EFB">
        <w:rPr>
          <w:sz w:val="24"/>
          <w:szCs w:val="24"/>
          <w:lang w:val="ru-RU"/>
        </w:rPr>
        <w:t xml:space="preserve">Хранение ЛС. Фармакопейные требования к упаковке и хранению лекарственных средств в зависимости от их физико-химических, физических и химических свойств. Типы реакций, приводящих к изменению веществ под влиянием факторов окружающей среды: окисление, гидролиз, изомеризация, </w:t>
      </w:r>
      <w:proofErr w:type="spellStart"/>
      <w:r w:rsidRPr="00987EFB">
        <w:rPr>
          <w:sz w:val="24"/>
          <w:szCs w:val="24"/>
          <w:lang w:val="ru-RU"/>
        </w:rPr>
        <w:t>декарбоксилирование</w:t>
      </w:r>
      <w:proofErr w:type="spellEnd"/>
      <w:r w:rsidRPr="00987EFB">
        <w:rPr>
          <w:sz w:val="24"/>
          <w:szCs w:val="24"/>
          <w:lang w:val="ru-RU"/>
        </w:rPr>
        <w:t>, конденсация и т.д.</w:t>
      </w:r>
    </w:p>
    <w:p w:rsidR="00987EFB" w:rsidRPr="00987EFB" w:rsidRDefault="00987EFB" w:rsidP="00987EFB">
      <w:pPr>
        <w:pStyle w:val="a3"/>
        <w:numPr>
          <w:ilvl w:val="0"/>
          <w:numId w:val="4"/>
        </w:numPr>
        <w:spacing w:after="0" w:line="360" w:lineRule="auto"/>
        <w:ind w:left="284" w:hanging="568"/>
        <w:jc w:val="both"/>
        <w:rPr>
          <w:sz w:val="24"/>
          <w:szCs w:val="24"/>
          <w:lang w:val="ru-RU"/>
        </w:rPr>
      </w:pPr>
      <w:proofErr w:type="spellStart"/>
      <w:r w:rsidRPr="00987EFB">
        <w:rPr>
          <w:sz w:val="24"/>
          <w:szCs w:val="24"/>
          <w:lang w:val="ru-RU"/>
        </w:rPr>
        <w:t>Полиоксикарбоновые</w:t>
      </w:r>
      <w:proofErr w:type="spellEnd"/>
      <w:r w:rsidRPr="00987EFB">
        <w:rPr>
          <w:sz w:val="24"/>
          <w:szCs w:val="24"/>
          <w:lang w:val="ru-RU"/>
        </w:rPr>
        <w:t xml:space="preserve"> кислоты: кислота аскорбиновая. Получение, свойства, контроль качества, хранение и медицинское применение</w:t>
      </w:r>
    </w:p>
    <w:p w:rsidR="0087788B" w:rsidRPr="00987EFB" w:rsidRDefault="0087788B">
      <w:pPr>
        <w:rPr>
          <w:rFonts w:ascii="Times New Roman" w:hAnsi="Times New Roman" w:cs="Times New Roman"/>
        </w:rPr>
      </w:pPr>
    </w:p>
    <w:sectPr w:rsidR="0087788B" w:rsidRPr="0098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968"/>
    <w:multiLevelType w:val="hybridMultilevel"/>
    <w:tmpl w:val="07524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3F4"/>
    <w:multiLevelType w:val="hybridMultilevel"/>
    <w:tmpl w:val="BFD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6558"/>
    <w:multiLevelType w:val="hybridMultilevel"/>
    <w:tmpl w:val="71EC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483A"/>
    <w:multiLevelType w:val="hybridMultilevel"/>
    <w:tmpl w:val="9BC2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B"/>
    <w:rsid w:val="002053FC"/>
    <w:rsid w:val="007966EE"/>
    <w:rsid w:val="0087788B"/>
    <w:rsid w:val="009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0B92D"/>
  <w15:chartTrackingRefBased/>
  <w15:docId w15:val="{D33A4B0A-2B02-48FA-8939-A627438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788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7788B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2020-01-15T08:36:00Z</dcterms:created>
  <dcterms:modified xsi:type="dcterms:W3CDTF">2020-01-15T09:01:00Z</dcterms:modified>
</cp:coreProperties>
</file>