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53C0795F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3A9D80A" w14:textId="77777777" w:rsidR="00061640" w:rsidRDefault="00756929" w:rsidP="004374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6929">
              <w:rPr>
                <w:rFonts w:ascii="Times New Roman" w:hAnsi="Times New Roman"/>
                <w:sz w:val="24"/>
                <w:szCs w:val="24"/>
              </w:rPr>
              <w:t xml:space="preserve">Петухова Е.О., Мухамедшина Я.О., Тимофеева А.В., Ризванов А.А., Мухамедьяров М.А. </w:t>
            </w:r>
            <w:r w:rsidR="00A6603E" w:rsidRPr="00A6603E">
              <w:rPr>
                <w:rFonts w:ascii="Times New Roman" w:hAnsi="Times New Roman"/>
                <w:sz w:val="24"/>
                <w:szCs w:val="24"/>
              </w:rPr>
              <w:t>Влияние трансплантации мононуклеарных клеток пуповинной</w:t>
            </w:r>
            <w:r w:rsidR="00A66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03E" w:rsidRPr="00A6603E">
              <w:rPr>
                <w:rFonts w:ascii="Times New Roman" w:hAnsi="Times New Roman"/>
                <w:sz w:val="24"/>
                <w:szCs w:val="24"/>
              </w:rPr>
              <w:t>крови человека, сверхэкспрессирующих глиальный</w:t>
            </w:r>
            <w:r w:rsidR="00A66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03E" w:rsidRPr="00A6603E">
              <w:rPr>
                <w:rFonts w:ascii="Times New Roman" w:hAnsi="Times New Roman"/>
                <w:sz w:val="24"/>
                <w:szCs w:val="24"/>
              </w:rPr>
              <w:t>нейротрофический фактор, на состояние микроглии и астроцитов</w:t>
            </w:r>
            <w:r w:rsidR="00A66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03E" w:rsidRPr="00A6603E">
              <w:rPr>
                <w:rFonts w:ascii="Times New Roman" w:hAnsi="Times New Roman"/>
                <w:sz w:val="24"/>
                <w:szCs w:val="24"/>
              </w:rPr>
              <w:t>у трансгенных мышей с моделью болезни Альцгеймера</w:t>
            </w:r>
            <w:r w:rsidR="00A6603E">
              <w:rPr>
                <w:rFonts w:ascii="Times New Roman" w:hAnsi="Times New Roman"/>
                <w:sz w:val="24"/>
                <w:szCs w:val="24"/>
              </w:rPr>
              <w:t>.</w:t>
            </w:r>
            <w:r w:rsidR="00437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DE7">
              <w:rPr>
                <w:rFonts w:ascii="Times New Roman" w:hAnsi="Times New Roman"/>
                <w:sz w:val="24"/>
                <w:szCs w:val="24"/>
              </w:rPr>
              <w:t>В</w:t>
            </w:r>
            <w:r w:rsidR="00D84DE7" w:rsidRPr="00D84DE7">
              <w:rPr>
                <w:rFonts w:ascii="Times New Roman" w:hAnsi="Times New Roman"/>
                <w:sz w:val="24"/>
                <w:szCs w:val="24"/>
              </w:rPr>
              <w:t>естник современной клинической медицины</w:t>
            </w:r>
            <w:r w:rsidR="00D84D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374C1" w:rsidRPr="004374C1">
              <w:rPr>
                <w:rFonts w:ascii="Times New Roman" w:hAnsi="Times New Roman"/>
                <w:sz w:val="24"/>
                <w:szCs w:val="24"/>
              </w:rPr>
              <w:t>2022.</w:t>
            </w:r>
            <w:r w:rsidR="00437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BF3">
              <w:rPr>
                <w:rFonts w:ascii="Times New Roman" w:hAnsi="Times New Roman"/>
                <w:sz w:val="24"/>
                <w:szCs w:val="24"/>
              </w:rPr>
              <w:t xml:space="preserve">Т15. Вып.1. </w:t>
            </w:r>
            <w:r w:rsidR="00044D2E">
              <w:rPr>
                <w:rFonts w:ascii="Times New Roman" w:hAnsi="Times New Roman"/>
                <w:sz w:val="24"/>
                <w:szCs w:val="24"/>
              </w:rPr>
              <w:t>С.</w:t>
            </w:r>
            <w:r w:rsidR="004374C1" w:rsidRPr="004374C1">
              <w:rPr>
                <w:rFonts w:ascii="Times New Roman" w:hAnsi="Times New Roman"/>
                <w:sz w:val="24"/>
                <w:szCs w:val="24"/>
              </w:rPr>
              <w:t>68-75</w:t>
            </w:r>
            <w:r w:rsidR="004374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374C1" w:rsidRPr="004374C1">
              <w:rPr>
                <w:rFonts w:ascii="Times New Roman" w:hAnsi="Times New Roman"/>
                <w:sz w:val="24"/>
                <w:szCs w:val="24"/>
              </w:rPr>
              <w:t>DOI: 10.20969/VSKM.</w:t>
            </w:r>
            <w:r w:rsidR="00437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E87426" w14:textId="6835E3B1" w:rsidR="00C65688" w:rsidRPr="00095164" w:rsidRDefault="00E80B38" w:rsidP="004374C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65688" w:rsidRPr="00096A9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http://vskmjournal.org/images/Files/Issues_Archive/2022/Issue_1/VSKM_2022_N_1.pdf</w:t>
              </w:r>
            </w:hyperlink>
            <w:r w:rsidR="00C65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1640" w:rsidRPr="00E80B38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D09E7C5" w14:textId="2E7E8612" w:rsidR="00966800" w:rsidRDefault="00966800" w:rsidP="009668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Zhilyakov</w:t>
            </w:r>
            <w:r w:rsidRPr="00966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NV, Arkhipov AY</w:t>
            </w:r>
            <w:r w:rsidRPr="00966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Khaziev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EF</w:t>
            </w:r>
            <w:r w:rsidRPr="00966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Mukhamedyarov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Pr="00966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Samigullin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DV. </w:t>
            </w:r>
            <w:r w:rsidRPr="00966800">
              <w:rPr>
                <w:rFonts w:ascii="Times New Roman" w:hAnsi="Times New Roman"/>
                <w:sz w:val="24"/>
                <w:szCs w:val="24"/>
                <w:lang w:val="en-US"/>
              </w:rPr>
              <w:t>Registration of Calcium Transients in Mouse Neuromuscular Junction with High Temporal Resolution using Confocal Microscopy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66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 Vis Exp. 2021 (178).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6800">
              <w:rPr>
                <w:rFonts w:ascii="Times New Roman" w:hAnsi="Times New Roman"/>
                <w:sz w:val="24"/>
                <w:szCs w:val="24"/>
                <w:lang w:val="en-US"/>
              </w:rPr>
              <w:t>doi: 10.3791/63308.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6800">
              <w:rPr>
                <w:rFonts w:ascii="Times New Roman" w:hAnsi="Times New Roman"/>
                <w:sz w:val="24"/>
                <w:szCs w:val="24"/>
                <w:lang w:val="en-US"/>
              </w:rPr>
              <w:t>Impact Factor</w:t>
            </w:r>
            <w:r w:rsidR="00DD45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6800">
              <w:rPr>
                <w:rFonts w:ascii="Times New Roman" w:hAnsi="Times New Roman"/>
                <w:sz w:val="24"/>
                <w:szCs w:val="24"/>
                <w:lang w:val="en-US"/>
              </w:rPr>
              <w:t>1.163</w:t>
            </w:r>
          </w:p>
          <w:p w14:paraId="72B52107" w14:textId="6A6CD5CA" w:rsidR="00966800" w:rsidRPr="00966800" w:rsidRDefault="00E80B38" w:rsidP="009668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966800" w:rsidRPr="009E545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https://pubmed.ncbi.nlm.nih.gov/34927611/</w:t>
              </w:r>
            </w:hyperlink>
            <w:r w:rsidR="00966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09F5049" w14:textId="77777777" w:rsidR="00966800" w:rsidRPr="00966800" w:rsidRDefault="00966800" w:rsidP="009668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E69BB88" w14:textId="5EABB8CE" w:rsidR="002D1DCD" w:rsidRPr="00006F06" w:rsidRDefault="002D1DCD" w:rsidP="002D1D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1A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Gafurova CR, Tsentsevitsky AN, Petrov AM. Frequency-Dependent Engagement of Synaptic Vesicle Pools in the Mice Motor Nerve Terminals. Cell Mol Neurobiol. 2022. doi: 10.1007/s10571-022-01202-x. </w:t>
            </w:r>
            <w:r w:rsidRPr="000351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Impact factor</w:t>
            </w:r>
            <w:r w:rsidRPr="00006F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5.046.</w:t>
            </w:r>
          </w:p>
          <w:p w14:paraId="194C3676" w14:textId="77777777" w:rsidR="002D1DCD" w:rsidRDefault="00E80B38" w:rsidP="002D1D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2D1DCD" w:rsidRPr="00A8107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https://link.springer.com/article/10.1007/s10571-022-01202-x</w:t>
              </w:r>
            </w:hyperlink>
          </w:p>
          <w:p w14:paraId="1BD20F7B" w14:textId="77777777" w:rsidR="002D1DCD" w:rsidRDefault="002D1DCD" w:rsidP="002D1D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4A8A784" w14:textId="77777777" w:rsidR="002D1DCD" w:rsidRPr="00671AF3" w:rsidRDefault="002D1DCD" w:rsidP="002D1D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72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Petrov AM, Zakirjanova GF, Kovyazina IV, Tsentsevitsky AN, Bukharaeva EA. Adrenergic receptors control frequency-dependent switching </w:t>
            </w:r>
            <w:r w:rsidRPr="00E6721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of the exocytosis mode between "full-collapse" and "kiss-and-run" in murine motor nerve terminal. Life</w:t>
            </w:r>
            <w:r w:rsidRPr="00671A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6721F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Pr="00671A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2022. 296:120433. </w:t>
            </w:r>
            <w:r w:rsidRPr="00E6721F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671AF3">
              <w:rPr>
                <w:rFonts w:ascii="Times New Roman" w:hAnsi="Times New Roman"/>
                <w:sz w:val="24"/>
                <w:szCs w:val="24"/>
                <w:lang w:val="en-US"/>
              </w:rPr>
              <w:t>: 10.1016/</w:t>
            </w:r>
            <w:r w:rsidRPr="00E6721F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671AF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6721F">
              <w:rPr>
                <w:rFonts w:ascii="Times New Roman" w:hAnsi="Times New Roman"/>
                <w:sz w:val="24"/>
                <w:szCs w:val="24"/>
                <w:lang w:val="en-US"/>
              </w:rPr>
              <w:t>lfs</w:t>
            </w:r>
            <w:r w:rsidRPr="00671AF3">
              <w:rPr>
                <w:rFonts w:ascii="Times New Roman" w:hAnsi="Times New Roman"/>
                <w:sz w:val="24"/>
                <w:szCs w:val="24"/>
                <w:lang w:val="en-US"/>
              </w:rPr>
              <w:t>.2022.120433. Impact Factor</w:t>
            </w:r>
          </w:p>
          <w:p w14:paraId="352F57E2" w14:textId="77777777" w:rsidR="002D1DCD" w:rsidRPr="00671AF3" w:rsidRDefault="002D1DCD" w:rsidP="002D1D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1AF3">
              <w:rPr>
                <w:rFonts w:ascii="Times New Roman" w:hAnsi="Times New Roman"/>
                <w:sz w:val="24"/>
                <w:szCs w:val="24"/>
                <w:lang w:val="en-US"/>
              </w:rPr>
              <w:t>5.037.</w:t>
            </w:r>
          </w:p>
          <w:p w14:paraId="5564B660" w14:textId="77777777" w:rsidR="00061640" w:rsidRDefault="00E80B38" w:rsidP="002D1DCD">
            <w:pPr>
              <w:spacing w:after="0"/>
              <w:ind w:firstLine="0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2D1DCD" w:rsidRPr="00671AF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https://www.sciencedirect.com/science/article/pii/S0024320522001333?via%3Dihub</w:t>
              </w:r>
            </w:hyperlink>
          </w:p>
          <w:p w14:paraId="31939710" w14:textId="77777777" w:rsidR="00371707" w:rsidRDefault="00371707" w:rsidP="002D1DCD">
            <w:pPr>
              <w:spacing w:after="0"/>
              <w:ind w:firstLine="0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A8ACEF5" w14:textId="02F2205C" w:rsidR="00371707" w:rsidRPr="00D42D26" w:rsidRDefault="00371707" w:rsidP="003717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17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Ponomareva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717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Petukhova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717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Bregestovski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P.</w:t>
            </w:r>
            <w:r w:rsidRPr="003717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Simultaneous Monitoring of pH and Chloride (Cl -) in Brain Slices of Transgenic Mice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717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</w:t>
            </w:r>
            <w:r w:rsidRPr="00D42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1707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D42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1707">
              <w:rPr>
                <w:rFonts w:ascii="Times New Roman" w:hAnsi="Times New Roman"/>
                <w:sz w:val="24"/>
                <w:szCs w:val="24"/>
                <w:lang w:val="en-US"/>
              </w:rPr>
              <w:t>Mol</w:t>
            </w:r>
            <w:r w:rsidRPr="00D42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1707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Pr="00D42D26">
              <w:rPr>
                <w:rFonts w:ascii="Times New Roman" w:hAnsi="Times New Roman"/>
                <w:sz w:val="24"/>
                <w:szCs w:val="24"/>
                <w:lang w:val="en-US"/>
              </w:rPr>
              <w:t>. 2021 22(24):13601.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1707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D42D26">
              <w:rPr>
                <w:rFonts w:ascii="Times New Roman" w:hAnsi="Times New Roman"/>
                <w:sz w:val="24"/>
                <w:szCs w:val="24"/>
                <w:lang w:val="en-US"/>
              </w:rPr>
              <w:t>: 10.3390/</w:t>
            </w:r>
            <w:r w:rsidRPr="00371707">
              <w:rPr>
                <w:rFonts w:ascii="Times New Roman" w:hAnsi="Times New Roman"/>
                <w:sz w:val="24"/>
                <w:szCs w:val="24"/>
                <w:lang w:val="en-US"/>
              </w:rPr>
              <w:t>ijms</w:t>
            </w:r>
            <w:r w:rsidRPr="00D42D26">
              <w:rPr>
                <w:rFonts w:ascii="Times New Roman" w:hAnsi="Times New Roman"/>
                <w:sz w:val="24"/>
                <w:szCs w:val="24"/>
                <w:lang w:val="en-US"/>
              </w:rPr>
              <w:t>222413601.</w:t>
            </w:r>
            <w:r w:rsidR="00F833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83392" w:rsidRPr="00F83392">
              <w:rPr>
                <w:rFonts w:ascii="Times New Roman" w:hAnsi="Times New Roman"/>
                <w:sz w:val="24"/>
                <w:szCs w:val="24"/>
                <w:lang w:val="en-US"/>
              </w:rPr>
              <w:t>Impact Factor: 5.924</w:t>
            </w:r>
            <w:r w:rsidR="00F833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50BF0720" w14:textId="77777777" w:rsidR="00371707" w:rsidRDefault="00E80B38" w:rsidP="004A4C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D42D26" w:rsidRPr="009E545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https://www.mdpi.com/1422-0067/22/24/13601</w:t>
              </w:r>
            </w:hyperlink>
            <w:r w:rsidR="00D42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7D683C3" w14:textId="77777777" w:rsidR="007D02D4" w:rsidRDefault="007D02D4" w:rsidP="004A4C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D774AD6" w14:textId="77777777" w:rsidR="00C210E2" w:rsidRDefault="007D02D4" w:rsidP="00257A2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02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Tsentsevitsky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7D02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Khaziev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EF</w:t>
            </w:r>
            <w:r w:rsidRPr="007D02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Kovyazina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D02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Petrov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AM.</w:t>
            </w:r>
            <w:r w:rsidRPr="007D02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GIRK channel as a versatile regulator of neurotransmitter release via L-type Ca 2+ channel-dependent mechanism in the neuromuscular junction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02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Neuropharmacology</w:t>
            </w:r>
            <w:r w:rsidRPr="00DE20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2022. </w:t>
            </w:r>
            <w:r w:rsidRPr="004A6E7D">
              <w:rPr>
                <w:rFonts w:ascii="Times New Roman" w:hAnsi="Times New Roman"/>
                <w:sz w:val="24"/>
                <w:szCs w:val="24"/>
                <w:lang w:val="en-US"/>
              </w:rPr>
              <w:t>209:109021.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E8F95A7" w14:textId="6B32230B" w:rsidR="007D02D4" w:rsidRDefault="007D02D4" w:rsidP="00257A2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02D4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4A6E7D">
              <w:rPr>
                <w:rFonts w:ascii="Times New Roman" w:hAnsi="Times New Roman"/>
                <w:sz w:val="24"/>
                <w:szCs w:val="24"/>
                <w:lang w:val="en-US"/>
              </w:rPr>
              <w:t>: 10.1016/</w:t>
            </w:r>
            <w:r w:rsidRPr="007D02D4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4A6E7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D02D4">
              <w:rPr>
                <w:rFonts w:ascii="Times New Roman" w:hAnsi="Times New Roman"/>
                <w:sz w:val="24"/>
                <w:szCs w:val="24"/>
                <w:lang w:val="en-US"/>
              </w:rPr>
              <w:t>neuropharm</w:t>
            </w:r>
            <w:r w:rsidRPr="004A6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.2022.109021. </w:t>
            </w:r>
            <w:r w:rsidR="00257A23" w:rsidRPr="00DE20D7">
              <w:rPr>
                <w:rFonts w:ascii="Times New Roman" w:hAnsi="Times New Roman"/>
                <w:sz w:val="24"/>
                <w:szCs w:val="24"/>
                <w:lang w:val="en-US"/>
              </w:rPr>
              <w:t>Impact Factor</w:t>
            </w:r>
            <w:r w:rsidR="00257A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57A23" w:rsidRPr="00DE20D7">
              <w:rPr>
                <w:rFonts w:ascii="Times New Roman" w:hAnsi="Times New Roman"/>
                <w:sz w:val="24"/>
                <w:szCs w:val="24"/>
                <w:lang w:val="en-US"/>
              </w:rPr>
              <w:t>5.25</w:t>
            </w:r>
          </w:p>
          <w:p w14:paraId="45B78343" w14:textId="13E443C0" w:rsidR="007D02D4" w:rsidRPr="007D02D4" w:rsidRDefault="00E80B38" w:rsidP="007D02D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7D02D4" w:rsidRPr="00AF6C1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https://www.sciencedirect.com/science/article/pii/S0028390822000806?via%3Dihub</w:t>
              </w:r>
            </w:hyperlink>
            <w:r w:rsidR="007D02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7D02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14DD815F" w14:textId="4FDC827B" w:rsidR="00B65CE9" w:rsidRDefault="00487138" w:rsidP="00B65C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7138">
              <w:rPr>
                <w:rFonts w:ascii="Times New Roman" w:hAnsi="Times New Roman"/>
                <w:sz w:val="24"/>
                <w:szCs w:val="24"/>
              </w:rPr>
              <w:t xml:space="preserve">Грант РНФ № 18-15-00313-П «Разработка фотофармакологических подходов для коррекции тормозных процессов в центральной нервной системе при </w:t>
            </w:r>
            <w:r w:rsidRPr="00487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неврологических заболеваниях», руководитель - П.Д. Брежестовский. </w:t>
            </w:r>
          </w:p>
          <w:p w14:paraId="5B52F45B" w14:textId="77777777" w:rsidR="009039EA" w:rsidRDefault="009039EA" w:rsidP="00B65C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2DF77383" w14:textId="62E22946" w:rsidR="00B65CE9" w:rsidRPr="00E3793D" w:rsidRDefault="00B65CE9" w:rsidP="00B65C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 </w:t>
            </w:r>
            <w:r w:rsidRPr="00E3793D">
              <w:rPr>
                <w:rFonts w:ascii="Times New Roman" w:hAnsi="Times New Roman"/>
                <w:sz w:val="24"/>
                <w:szCs w:val="24"/>
              </w:rPr>
              <w:t xml:space="preserve"> РНФ 22-25-00396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3793D">
              <w:rPr>
                <w:rFonts w:ascii="Times New Roman" w:hAnsi="Times New Roman"/>
                <w:sz w:val="24"/>
                <w:szCs w:val="24"/>
              </w:rPr>
              <w:t>Роль иммунного оксистерина в регуляции функционирования предсердий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C7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3793D">
              <w:rPr>
                <w:rFonts w:ascii="Times New Roman" w:hAnsi="Times New Roman"/>
                <w:sz w:val="24"/>
                <w:szCs w:val="24"/>
              </w:rPr>
              <w:t xml:space="preserve">Руководитель: Одношивкина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Ю.Г. </w:t>
            </w:r>
          </w:p>
          <w:p w14:paraId="05094AD8" w14:textId="77777777" w:rsidR="004A6E7D" w:rsidRDefault="004A6E7D" w:rsidP="00B65C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CB8B9DC" w14:textId="77777777" w:rsidR="00E80B38" w:rsidRDefault="00E80B38" w:rsidP="00B65C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sz w:val="24"/>
                <w:szCs w:val="24"/>
              </w:rPr>
              <w:t>Грант РФФИ № 20-015-00507 " Механизмы работы пула немедленно готового к освобождению медиатора везикул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Рук. - Зефиров А.Л</w:t>
            </w:r>
            <w:r w:rsidRPr="004A6E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61F949" w14:textId="77777777" w:rsidR="00E80B38" w:rsidRDefault="00E80B38" w:rsidP="00B65C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61EC6C0" w14:textId="171C3CB0" w:rsidR="004A6E7D" w:rsidRPr="00095164" w:rsidRDefault="004A6E7D" w:rsidP="00B803F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sz w:val="24"/>
                <w:szCs w:val="24"/>
              </w:rPr>
              <w:t>Грант РФФИ №20-04-00077  "Гидроксихолестерины  в  регуляции  экзо-и  эндоцитозного  цикла синаптических везикул в нервно-мышечных синапсах". Р</w:t>
            </w:r>
            <w:r w:rsidR="005C7B63">
              <w:rPr>
                <w:rFonts w:ascii="Times New Roman" w:hAnsi="Times New Roman"/>
                <w:sz w:val="24"/>
                <w:szCs w:val="24"/>
              </w:rPr>
              <w:t>ук. - Петров А.М</w:t>
            </w:r>
            <w:r w:rsidRPr="004A6E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E80B38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350D64EE" w14:textId="77777777" w:rsidR="005F1B9F" w:rsidRPr="000951A1" w:rsidRDefault="005F1B9F" w:rsidP="005F1B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A1">
              <w:rPr>
                <w:rFonts w:ascii="Times New Roman" w:hAnsi="Times New Roman"/>
                <w:sz w:val="24"/>
                <w:szCs w:val="24"/>
              </w:rPr>
              <w:t xml:space="preserve">Зефиров А.Л. - член редколлегии журналов: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Российский физиологический журнал им. И.М. Сеченова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(ISSN 0869-8139 (Печатн.)),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Кубанский научный медицинский вестник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(ISSN 1608-6228 (Печатн), ISSN 2541-9544 (Онлайн)).</w:t>
            </w:r>
          </w:p>
          <w:p w14:paraId="5DE5C185" w14:textId="77777777" w:rsidR="005F1B9F" w:rsidRPr="000951A1" w:rsidRDefault="005F1B9F" w:rsidP="005F1B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23DFAF5" w14:textId="77777777" w:rsidR="005F1B9F" w:rsidRPr="000951A1" w:rsidRDefault="005F1B9F" w:rsidP="005F1B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A1">
              <w:rPr>
                <w:rFonts w:ascii="Times New Roman" w:hAnsi="Times New Roman"/>
                <w:sz w:val="24"/>
                <w:szCs w:val="24"/>
              </w:rPr>
              <w:t xml:space="preserve">Зефиров А.Л. - член редакционного совета журналов: 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Бюлленень экспериментальной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биологии и медицины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(ISSN </w:t>
            </w:r>
            <w:r w:rsidRPr="000951A1">
              <w:t xml:space="preserve"> 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0365-9615 (Печатн)),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Биомедицина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(ISSN 2074-5982).</w:t>
            </w:r>
          </w:p>
          <w:p w14:paraId="2ED17B92" w14:textId="77777777" w:rsidR="005F1B9F" w:rsidRPr="000951A1" w:rsidRDefault="005F1B9F" w:rsidP="005F1B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57E5F77" w14:textId="6736CD14" w:rsidR="005F1B9F" w:rsidRPr="000951A1" w:rsidRDefault="005F1B9F" w:rsidP="005F1B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A1">
              <w:rPr>
                <w:rFonts w:ascii="Times New Roman" w:hAnsi="Times New Roman"/>
                <w:sz w:val="24"/>
                <w:szCs w:val="24"/>
              </w:rPr>
              <w:t xml:space="preserve">Брежестовский П.Д. – член редколлегии журналов: </w:t>
            </w:r>
            <w:r w:rsidRPr="000951A1">
              <w:t xml:space="preserve"> </w:t>
            </w:r>
            <w:r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Neurophysiolog</w:t>
            </w:r>
            <w:r w:rsidR="004B1027"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A1">
              <w:t xml:space="preserve"> 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ISSN печатн. 0090-2977; </w:t>
            </w:r>
            <w:r w:rsidRPr="000951A1">
              <w:t xml:space="preserve"> </w:t>
            </w:r>
            <w:r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International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Journal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of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Physiology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Pathophysiology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951A1">
              <w:t xml:space="preserve"> </w:t>
            </w:r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: 2155-014X,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Биологические мембраны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ISSN печатн.: 0233-4755;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 xml:space="preserve"> Российский физиологический журнал им. И.М. Сеченова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(ISSN 0869-8139 (Печатн.)), </w:t>
            </w:r>
            <w:r w:rsidRPr="000951A1">
              <w:t xml:space="preserve"> 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AIMS Molecular Science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A1">
              <w:t xml:space="preserve"> 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ISSN 2372-0301; </w:t>
            </w:r>
            <w:r w:rsidRPr="000951A1">
              <w:t xml:space="preserve">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Казанский медицинский журнал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A1">
              <w:t xml:space="preserve"> 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ISSN печатн: 0368-4814; </w:t>
            </w:r>
            <w:r w:rsidRPr="000951A1">
              <w:t xml:space="preserve"> </w:t>
            </w:r>
            <w:r w:rsidRPr="000951A1">
              <w:rPr>
                <w:rFonts w:ascii="Times New Roman" w:hAnsi="Times New Roman"/>
                <w:i/>
                <w:sz w:val="24"/>
                <w:szCs w:val="24"/>
              </w:rPr>
              <w:t>International Journal of Molecular Sciences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A1">
              <w:t xml:space="preserve"> 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>ISSN 1422-0067.</w:t>
            </w:r>
          </w:p>
          <w:p w14:paraId="4C212063" w14:textId="77777777" w:rsidR="005F1B9F" w:rsidRPr="000951A1" w:rsidRDefault="005F1B9F" w:rsidP="005F1B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B6C66B4" w14:textId="2DE44CBC" w:rsidR="005E5C25" w:rsidRPr="005F1B9F" w:rsidRDefault="005F1B9F" w:rsidP="005F1B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1A1"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>П</w:t>
            </w:r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>Д</w:t>
            </w:r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r w:rsidRPr="000951A1">
              <w:rPr>
                <w:lang w:val="en-US"/>
              </w:rPr>
              <w:t xml:space="preserve"> </w:t>
            </w:r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Associate Editor </w:t>
            </w:r>
            <w:r w:rsidRPr="000951A1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951A1">
              <w:rPr>
                <w:lang w:val="en-US"/>
              </w:rPr>
              <w:t xml:space="preserve"> </w:t>
            </w:r>
            <w:r w:rsidRPr="000951A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Frontiers in Molecular Neurosciences</w:t>
            </w:r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0951A1">
              <w:rPr>
                <w:lang w:val="en-US"/>
              </w:rPr>
              <w:t xml:space="preserve"> </w:t>
            </w:r>
            <w:r w:rsidRPr="000951A1">
              <w:rPr>
                <w:rFonts w:ascii="Times New Roman" w:hAnsi="Times New Roman"/>
                <w:sz w:val="24"/>
                <w:szCs w:val="24"/>
                <w:lang w:val="en-US"/>
              </w:rPr>
              <w:t>ISSN: 1662-5099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7F8728FC" w14:textId="77777777" w:rsidR="008C14D2" w:rsidRDefault="008C14D2" w:rsidP="008C14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20D7">
              <w:rPr>
                <w:rFonts w:ascii="Times New Roman" w:hAnsi="Times New Roman"/>
                <w:sz w:val="24"/>
                <w:szCs w:val="24"/>
              </w:rPr>
              <w:t>КФУ.03.06 при ФГАОУ ВО «Казанский (Приволжский) федеральный университет» 03.03.01 - Физиология (медицинские и биологические науки), 03.03.04 - Клеточная биология, цитология, гистология (медицинские и биологические науки). Казань. Зефиров А.Л. – член совета.</w:t>
            </w:r>
          </w:p>
          <w:p w14:paraId="7F3C5A0F" w14:textId="77777777" w:rsidR="008C14D2" w:rsidRDefault="008C14D2" w:rsidP="008C14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E216E8D" w14:textId="4957DDDF" w:rsidR="00A632A6" w:rsidRDefault="008C14D2" w:rsidP="008C14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5F19">
              <w:rPr>
                <w:rFonts w:ascii="Times New Roman" w:hAnsi="Times New Roman"/>
                <w:sz w:val="24"/>
                <w:szCs w:val="24"/>
              </w:rPr>
              <w:t>Диссертационный совет 220.034.02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075F19">
              <w:rPr>
                <w:rFonts w:ascii="Times New Roman" w:hAnsi="Times New Roman"/>
                <w:sz w:val="24"/>
                <w:szCs w:val="24"/>
              </w:rPr>
              <w:t xml:space="preserve">Казанская государственная академия ветеринарной медицины имени Н.Э. Баумана,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Казань. </w:t>
            </w:r>
            <w:r w:rsidRPr="00075F19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F19">
              <w:rPr>
                <w:rFonts w:ascii="Times New Roman" w:hAnsi="Times New Roman"/>
                <w:sz w:val="24"/>
                <w:szCs w:val="24"/>
              </w:rPr>
              <w:t>06.02.03 – ветеринарная фармакология с токсикологией (ветеринарные науки); 03.03.01-физиология (биологические науки); 06.02.07 – разведение, селекция и генетика сельскохозяйственных животных (биологические науки)</w:t>
            </w:r>
            <w:r>
              <w:rPr>
                <w:rFonts w:ascii="Times New Roman" w:hAnsi="Times New Roman"/>
                <w:sz w:val="24"/>
                <w:szCs w:val="24"/>
              </w:rPr>
              <w:t>. Нигматуллина Р.Р. – член совета.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4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45C62" w14:textId="77777777" w:rsidR="00CD0D7F" w:rsidRDefault="00CD0D7F" w:rsidP="008638C3">
      <w:pPr>
        <w:spacing w:after="0"/>
      </w:pPr>
      <w:r>
        <w:separator/>
      </w:r>
    </w:p>
  </w:endnote>
  <w:endnote w:type="continuationSeparator" w:id="0">
    <w:p w14:paraId="153D1298" w14:textId="77777777" w:rsidR="00CD0D7F" w:rsidRDefault="00CD0D7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30173" w14:textId="77777777" w:rsidR="00CD0D7F" w:rsidRDefault="00CD0D7F" w:rsidP="008638C3">
      <w:pPr>
        <w:spacing w:after="0"/>
      </w:pPr>
      <w:r>
        <w:separator/>
      </w:r>
    </w:p>
  </w:footnote>
  <w:footnote w:type="continuationSeparator" w:id="0">
    <w:p w14:paraId="3EFF3A12" w14:textId="77777777" w:rsidR="00CD0D7F" w:rsidRDefault="00CD0D7F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4D2E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1A1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2D96"/>
    <w:rsid w:val="00116BAB"/>
    <w:rsid w:val="001260D6"/>
    <w:rsid w:val="00132880"/>
    <w:rsid w:val="0016489C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31BF3"/>
    <w:rsid w:val="00246E91"/>
    <w:rsid w:val="00257A23"/>
    <w:rsid w:val="00280256"/>
    <w:rsid w:val="00280B80"/>
    <w:rsid w:val="00280DFD"/>
    <w:rsid w:val="0028599E"/>
    <w:rsid w:val="00291E80"/>
    <w:rsid w:val="002A093F"/>
    <w:rsid w:val="002B39A0"/>
    <w:rsid w:val="002C60DE"/>
    <w:rsid w:val="002D1DCD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351CF"/>
    <w:rsid w:val="0035102A"/>
    <w:rsid w:val="00370682"/>
    <w:rsid w:val="00371707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21FB"/>
    <w:rsid w:val="00423D72"/>
    <w:rsid w:val="00423FC9"/>
    <w:rsid w:val="00432FFA"/>
    <w:rsid w:val="004346E4"/>
    <w:rsid w:val="004374C1"/>
    <w:rsid w:val="004419DD"/>
    <w:rsid w:val="00450608"/>
    <w:rsid w:val="00450B4D"/>
    <w:rsid w:val="0045269D"/>
    <w:rsid w:val="004574C8"/>
    <w:rsid w:val="00464649"/>
    <w:rsid w:val="00487138"/>
    <w:rsid w:val="00497251"/>
    <w:rsid w:val="004A4C61"/>
    <w:rsid w:val="004A522F"/>
    <w:rsid w:val="004A6E7D"/>
    <w:rsid w:val="004B1027"/>
    <w:rsid w:val="004C26B9"/>
    <w:rsid w:val="004C7361"/>
    <w:rsid w:val="004D2FE6"/>
    <w:rsid w:val="004E105F"/>
    <w:rsid w:val="004E62AC"/>
    <w:rsid w:val="004E6F04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C7B63"/>
    <w:rsid w:val="005D5B7A"/>
    <w:rsid w:val="005E4291"/>
    <w:rsid w:val="005E5C25"/>
    <w:rsid w:val="005F004B"/>
    <w:rsid w:val="005F11D0"/>
    <w:rsid w:val="005F1B9F"/>
    <w:rsid w:val="005F30B6"/>
    <w:rsid w:val="005F3DDA"/>
    <w:rsid w:val="0060007C"/>
    <w:rsid w:val="006075E2"/>
    <w:rsid w:val="006169C3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B7153"/>
    <w:rsid w:val="006C4439"/>
    <w:rsid w:val="006D07E6"/>
    <w:rsid w:val="006D1F06"/>
    <w:rsid w:val="006D2250"/>
    <w:rsid w:val="006E376D"/>
    <w:rsid w:val="00707AE4"/>
    <w:rsid w:val="0071404C"/>
    <w:rsid w:val="0071627E"/>
    <w:rsid w:val="00740E4B"/>
    <w:rsid w:val="00745405"/>
    <w:rsid w:val="00753DF7"/>
    <w:rsid w:val="007550D8"/>
    <w:rsid w:val="00756929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02D4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14D2"/>
    <w:rsid w:val="008C48F9"/>
    <w:rsid w:val="008D0E3F"/>
    <w:rsid w:val="008D3838"/>
    <w:rsid w:val="008E22FB"/>
    <w:rsid w:val="008F2870"/>
    <w:rsid w:val="008F72FC"/>
    <w:rsid w:val="0090331D"/>
    <w:rsid w:val="009039EA"/>
    <w:rsid w:val="009069D7"/>
    <w:rsid w:val="0090794C"/>
    <w:rsid w:val="00917453"/>
    <w:rsid w:val="00932B2E"/>
    <w:rsid w:val="0093338C"/>
    <w:rsid w:val="00941021"/>
    <w:rsid w:val="00965D85"/>
    <w:rsid w:val="00966800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6603E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65CE9"/>
    <w:rsid w:val="00B803FF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10E2"/>
    <w:rsid w:val="00C23B4A"/>
    <w:rsid w:val="00C33205"/>
    <w:rsid w:val="00C41A80"/>
    <w:rsid w:val="00C471CF"/>
    <w:rsid w:val="00C57FC1"/>
    <w:rsid w:val="00C6048E"/>
    <w:rsid w:val="00C65688"/>
    <w:rsid w:val="00C66664"/>
    <w:rsid w:val="00C748D7"/>
    <w:rsid w:val="00C865F1"/>
    <w:rsid w:val="00CA1A4E"/>
    <w:rsid w:val="00CA3E9E"/>
    <w:rsid w:val="00CA4C14"/>
    <w:rsid w:val="00CA7361"/>
    <w:rsid w:val="00CB53DF"/>
    <w:rsid w:val="00CC11C4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42D26"/>
    <w:rsid w:val="00D65C02"/>
    <w:rsid w:val="00D66C75"/>
    <w:rsid w:val="00D70076"/>
    <w:rsid w:val="00D7114F"/>
    <w:rsid w:val="00D74DFB"/>
    <w:rsid w:val="00D84DE7"/>
    <w:rsid w:val="00D85A14"/>
    <w:rsid w:val="00D93075"/>
    <w:rsid w:val="00DA1751"/>
    <w:rsid w:val="00DB725A"/>
    <w:rsid w:val="00DC367B"/>
    <w:rsid w:val="00DD38A8"/>
    <w:rsid w:val="00DD4525"/>
    <w:rsid w:val="00DE20D7"/>
    <w:rsid w:val="00DF4E17"/>
    <w:rsid w:val="00E03A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80B38"/>
    <w:rsid w:val="00E84128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3392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kmjournal.org/images/Files/Issues_Archive/2022/Issue_1/VSKM_2022_N_1.pdf" TargetMode="External"/><Relationship Id="rId13" Type="http://schemas.openxmlformats.org/officeDocument/2006/relationships/hyperlink" Target="https://www.sciencedirect.com/science/article/pii/S0028390822000806?via%3Dihu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han.valiev@kazangmu.ru" TargetMode="External"/><Relationship Id="rId12" Type="http://schemas.openxmlformats.org/officeDocument/2006/relationships/hyperlink" Target="https://www.mdpi.com/1422-0067/22/24/136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science/article/pii/S0024320522001333?via%3Dihu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nk.springer.com/article/10.1007/s10571-022-01202-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4927611/" TargetMode="External"/><Relationship Id="rId14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9A08-39BF-4A10-8BA3-A162FD29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1007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9127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Comp</cp:lastModifiedBy>
  <cp:revision>42</cp:revision>
  <cp:lastPrinted>2020-12-09T08:55:00Z</cp:lastPrinted>
  <dcterms:created xsi:type="dcterms:W3CDTF">2022-03-14T14:18:00Z</dcterms:created>
  <dcterms:modified xsi:type="dcterms:W3CDTF">2022-03-25T17:01:00Z</dcterms:modified>
</cp:coreProperties>
</file>