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1D0F72" w:rsidRPr="00CA4C4A" w:rsidRDefault="001D0F72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C4A">
              <w:rPr>
                <w:rFonts w:ascii="Times New Roman" w:hAnsi="Times New Roman"/>
                <w:sz w:val="24"/>
                <w:szCs w:val="24"/>
              </w:rPr>
              <w:t xml:space="preserve">С.Н. Гришин, А.Е. </w:t>
            </w:r>
            <w:proofErr w:type="spellStart"/>
            <w:r w:rsidRPr="00CA4C4A">
              <w:rPr>
                <w:rFonts w:ascii="Times New Roman" w:hAnsi="Times New Roman"/>
                <w:sz w:val="24"/>
                <w:szCs w:val="24"/>
              </w:rPr>
              <w:t>Хайруллин</w:t>
            </w:r>
            <w:proofErr w:type="spellEnd"/>
            <w:r w:rsidRPr="00CA4C4A">
              <w:rPr>
                <w:rFonts w:ascii="Times New Roman" w:hAnsi="Times New Roman"/>
                <w:sz w:val="24"/>
                <w:szCs w:val="24"/>
              </w:rPr>
              <w:t xml:space="preserve">, А.Ю. Теплов, М.А. </w:t>
            </w:r>
            <w:proofErr w:type="spellStart"/>
            <w:r w:rsidRPr="00CA4C4A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CA4C4A">
              <w:rPr>
                <w:rFonts w:ascii="Times New Roman" w:hAnsi="Times New Roman"/>
                <w:sz w:val="24"/>
                <w:szCs w:val="24"/>
              </w:rPr>
              <w:t xml:space="preserve"> (2022) Мионевральная передача в бариевой среде. Биофизика, 67(3):576-580</w:t>
            </w:r>
          </w:p>
          <w:p w:rsidR="001D0F72" w:rsidRPr="00CA4C4A" w:rsidRDefault="00E52FBC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05C1" w:rsidRPr="00CA4C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https://elibrary.ru/item.asp?id=48399497</w:t>
              </w:r>
            </w:hyperlink>
          </w:p>
          <w:p w:rsidR="005E05C1" w:rsidRPr="00CA4C4A" w:rsidRDefault="005E05C1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C4A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9" w:tgtFrame="_blank" w:history="1">
              <w:r w:rsidRPr="00CA4C4A">
                <w:rPr>
                  <w:rStyle w:val="a4"/>
                  <w:rFonts w:ascii="Times New Roman" w:hAnsi="Times New Roman"/>
                  <w:sz w:val="24"/>
                  <w:szCs w:val="24"/>
                </w:rPr>
                <w:t>10.31857/S0006302922030176</w:t>
              </w:r>
            </w:hyperlink>
          </w:p>
          <w:p w:rsidR="005E05C1" w:rsidRPr="00CA4C4A" w:rsidRDefault="005E05C1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0F72" w:rsidRPr="00381E52" w:rsidRDefault="001D0F72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E52"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 w:rsidRPr="00381E52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381E52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381E52">
              <w:rPr>
                <w:rFonts w:ascii="Times New Roman" w:hAnsi="Times New Roman"/>
                <w:sz w:val="24"/>
                <w:szCs w:val="24"/>
              </w:rPr>
              <w:t xml:space="preserve"> М.А., Богданов Э.И. (2022) </w:t>
            </w:r>
            <w:proofErr w:type="spellStart"/>
            <w:r w:rsidRPr="00381E52">
              <w:rPr>
                <w:rFonts w:ascii="Times New Roman" w:hAnsi="Times New Roman"/>
                <w:sz w:val="24"/>
                <w:szCs w:val="24"/>
              </w:rPr>
              <w:t>Биомаркеры</w:t>
            </w:r>
            <w:proofErr w:type="spellEnd"/>
            <w:r w:rsidRPr="00381E52">
              <w:rPr>
                <w:rFonts w:ascii="Times New Roman" w:hAnsi="Times New Roman"/>
                <w:sz w:val="24"/>
                <w:szCs w:val="24"/>
              </w:rPr>
              <w:t xml:space="preserve"> бокового </w:t>
            </w:r>
            <w:proofErr w:type="spellStart"/>
            <w:r w:rsidRPr="00381E52">
              <w:rPr>
                <w:rFonts w:ascii="Times New Roman" w:hAnsi="Times New Roman"/>
                <w:sz w:val="24"/>
                <w:szCs w:val="24"/>
              </w:rPr>
              <w:t>амиотрофического</w:t>
            </w:r>
            <w:proofErr w:type="spellEnd"/>
            <w:r w:rsidRPr="00381E52">
              <w:rPr>
                <w:rFonts w:ascii="Times New Roman" w:hAnsi="Times New Roman"/>
                <w:sz w:val="24"/>
                <w:szCs w:val="24"/>
              </w:rPr>
              <w:t xml:space="preserve"> склероза. Журнал неврологии и психиатрии им. С.С. Корсакова, 122(5):30-35</w:t>
            </w:r>
          </w:p>
          <w:p w:rsidR="00F0755A" w:rsidRPr="00381E52" w:rsidRDefault="00E52FBC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F0755A" w:rsidRPr="00381E52">
                <w:rPr>
                  <w:rStyle w:val="a4"/>
                  <w:rFonts w:ascii="Times New Roman" w:hAnsi="Times New Roman"/>
                  <w:sz w:val="24"/>
                  <w:szCs w:val="24"/>
                </w:rPr>
                <w:t>=48516057</w:t>
              </w:r>
            </w:hyperlink>
          </w:p>
          <w:p w:rsidR="00F0755A" w:rsidRPr="00381E52" w:rsidRDefault="00F0755A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1E52">
              <w:rPr>
                <w:rFonts w:ascii="Times New Roman" w:hAnsi="Times New Roman"/>
                <w:sz w:val="24"/>
                <w:szCs w:val="24"/>
              </w:rPr>
              <w:t>DOI: 10.17116/jnevro202212205130</w:t>
            </w:r>
          </w:p>
          <w:p w:rsidR="001D0F72" w:rsidRPr="00381E52" w:rsidRDefault="001D0F72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61640" w:rsidRPr="00CA4C4A" w:rsidRDefault="001D0F72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1E52">
              <w:rPr>
                <w:rFonts w:ascii="Times New Roman" w:hAnsi="Times New Roman"/>
                <w:sz w:val="24"/>
                <w:szCs w:val="24"/>
              </w:rPr>
              <w:t xml:space="preserve">Недорезова Р.С., </w:t>
            </w:r>
            <w:proofErr w:type="spellStart"/>
            <w:r w:rsidRPr="00381E52">
              <w:rPr>
                <w:rFonts w:ascii="Times New Roman" w:hAnsi="Times New Roman"/>
                <w:sz w:val="24"/>
                <w:szCs w:val="24"/>
              </w:rPr>
              <w:t>Файзрахманов</w:t>
            </w:r>
            <w:proofErr w:type="spellEnd"/>
            <w:r w:rsidRPr="00381E5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A4C4A">
              <w:rPr>
                <w:rFonts w:ascii="Times New Roman" w:hAnsi="Times New Roman"/>
                <w:sz w:val="24"/>
                <w:szCs w:val="24"/>
              </w:rPr>
              <w:t xml:space="preserve">.Н., </w:t>
            </w:r>
            <w:proofErr w:type="spellStart"/>
            <w:r w:rsidRPr="00CA4C4A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CA4C4A">
              <w:rPr>
                <w:rFonts w:ascii="Times New Roman" w:hAnsi="Times New Roman"/>
                <w:sz w:val="24"/>
                <w:szCs w:val="24"/>
              </w:rPr>
              <w:t xml:space="preserve"> Р.Р. Влияние норадреналина на сократимость миокарда у крысят с хронической блокадой </w:t>
            </w:r>
            <w:proofErr w:type="spellStart"/>
            <w:r w:rsidRPr="00CA4C4A">
              <w:rPr>
                <w:rFonts w:ascii="Times New Roman" w:hAnsi="Times New Roman"/>
                <w:sz w:val="24"/>
                <w:szCs w:val="24"/>
              </w:rPr>
              <w:t>триптофангидроксилазы</w:t>
            </w:r>
            <w:proofErr w:type="spellEnd"/>
            <w:r w:rsidRPr="00CA4C4A">
              <w:rPr>
                <w:rFonts w:ascii="Times New Roman" w:hAnsi="Times New Roman"/>
                <w:sz w:val="24"/>
                <w:szCs w:val="24"/>
              </w:rPr>
              <w:t xml:space="preserve"> в эмбриональном периоде онтогенеза // Ученые записки Казанской государственной академии ветеринарной медицины им. Н.Э. Баумана. 2022.- Т.250. - № 2. - С. 160-163.</w:t>
            </w:r>
          </w:p>
          <w:p w:rsidR="00AA6DBE" w:rsidRPr="00CA4C4A" w:rsidRDefault="00E52FBC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A6DBE" w:rsidRPr="00CA4C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https://elibrary.ru/item.asp?id=48565805</w:t>
              </w:r>
            </w:hyperlink>
          </w:p>
          <w:p w:rsidR="00AA6DBE" w:rsidRPr="00CA4C4A" w:rsidRDefault="00AA6DBE" w:rsidP="001D0F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C4A">
              <w:rPr>
                <w:rFonts w:ascii="Times New Roman" w:hAnsi="Times New Roman"/>
                <w:sz w:val="24"/>
                <w:szCs w:val="24"/>
              </w:rPr>
              <w:t xml:space="preserve">DOI: 10.31588/2413_4201_1883_2_250_160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937639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Нигм</w:t>
            </w:r>
            <w:proofErr w:type="gramStart"/>
            <w:r w:rsidRPr="0093763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937639">
              <w:rPr>
                <w:rFonts w:ascii="Times New Roman" w:hAnsi="Times New Roman"/>
                <w:sz w:val="24"/>
                <w:szCs w:val="24"/>
              </w:rPr>
              <w:t>туллинa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Нeдoрeзoвa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 xml:space="preserve"> Р.С. Влияние </w:t>
            </w: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блокатора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 xml:space="preserve"> кальциевых каналов L-типа </w:t>
            </w: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метоксиверапамила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инотропную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 xml:space="preserve"> функцию миокарда крысят с измененным метаболизмом </w:t>
            </w:r>
            <w:proofErr w:type="spellStart"/>
            <w:r w:rsidRPr="00937639">
              <w:rPr>
                <w:rFonts w:ascii="Times New Roman" w:hAnsi="Times New Roman"/>
                <w:sz w:val="24"/>
                <w:szCs w:val="24"/>
              </w:rPr>
              <w:t>серотонина</w:t>
            </w:r>
            <w:proofErr w:type="spellEnd"/>
            <w:r w:rsidRPr="00937639">
              <w:rPr>
                <w:rFonts w:ascii="Times New Roman" w:hAnsi="Times New Roman"/>
                <w:sz w:val="24"/>
                <w:szCs w:val="24"/>
              </w:rPr>
              <w:t>. Российский кардиологический журнал. 2022; Т.27. №S5. - С.49-50.</w:t>
            </w:r>
          </w:p>
          <w:p w:rsidR="008356A0" w:rsidRPr="00095164" w:rsidRDefault="00E52FBC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356A0" w:rsidRPr="009376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https://www.elibrary.ru/item.asp?id=48215076</w:t>
              </w:r>
            </w:hyperlink>
          </w:p>
        </w:tc>
      </w:tr>
      <w:tr w:rsidR="00061640" w:rsidRPr="00381E52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6B0FE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250E">
              <w:rPr>
                <w:rFonts w:ascii="Times New Roman" w:hAnsi="Times New Roman"/>
                <w:sz w:val="24"/>
                <w:szCs w:val="24"/>
              </w:rPr>
              <w:t>М</w:t>
            </w:r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Nigmatullina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Minduba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eva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Tykezhanova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Niyazova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Lepesbayeva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 Features of the effect of serotonin on the </w:t>
            </w:r>
            <w:proofErr w:type="spellStart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>inotropic</w:t>
            </w:r>
            <w:proofErr w:type="spellEnd"/>
            <w:r w:rsidRPr="000925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function of the right ventricular myocardium in the early postnatal period in infant rats with altered serotonin levels during their embryogenesis. Research Journal of Pharmacy and Technology.2022. 5(1), </w:t>
            </w:r>
            <w:r w:rsidRPr="0009250E">
              <w:rPr>
                <w:rFonts w:ascii="Times New Roman" w:hAnsi="Times New Roman"/>
                <w:sz w:val="24"/>
                <w:szCs w:val="24"/>
              </w:rPr>
              <w:t>с</w:t>
            </w:r>
            <w:r w:rsidR="005B688D" w:rsidRPr="0009250E">
              <w:rPr>
                <w:rFonts w:ascii="Times New Roman" w:hAnsi="Times New Roman"/>
                <w:sz w:val="24"/>
                <w:szCs w:val="24"/>
                <w:lang w:val="en-US"/>
              </w:rPr>
              <w:t>. 122-126. Q3</w:t>
            </w:r>
          </w:p>
          <w:p w:rsidR="0089635B" w:rsidRDefault="00E52FB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89635B" w:rsidRPr="009F03E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https://rjptonline.org/AbstractView.aspx?PID=2022-15-1-20</w:t>
              </w:r>
            </w:hyperlink>
          </w:p>
          <w:p w:rsidR="0089635B" w:rsidRDefault="008963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35B">
              <w:rPr>
                <w:rFonts w:ascii="Times New Roman" w:hAnsi="Times New Roman"/>
                <w:sz w:val="24"/>
                <w:szCs w:val="24"/>
                <w:lang w:val="en-US"/>
              </w:rPr>
              <w:t>DOI: 10.52711/0974-360X.2022.00020</w:t>
            </w:r>
          </w:p>
          <w:p w:rsidR="00D96242" w:rsidRDefault="00D962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96242" w:rsidRPr="00DD433A" w:rsidRDefault="00D96242" w:rsidP="00D962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Odnoshivkina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Kuznetsova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962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A.M. </w:t>
            </w:r>
            <w:proofErr w:type="spellStart"/>
            <w:r w:rsidRPr="00D962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Petrov</w:t>
            </w:r>
            <w:proofErr w:type="spellEnd"/>
            <w:r w:rsidRPr="00D96242">
              <w:rPr>
                <w:rFonts w:ascii="Times New Roman" w:hAnsi="Times New Roman"/>
                <w:sz w:val="24"/>
                <w:szCs w:val="24"/>
                <w:lang w:val="en-US"/>
              </w:rPr>
              <w:t>. 25-Hydroxycholesterol as a Signaling Molecule of the Nervous System. Biochemistry</w:t>
            </w:r>
            <w:r w:rsidRPr="00DD43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D96242"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 w:rsidRPr="00DD43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2022.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43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87,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D43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524–537 </w:t>
            </w:r>
          </w:p>
          <w:p w:rsidR="00D96242" w:rsidRPr="00DD433A" w:rsidRDefault="00E52FBC" w:rsidP="00D962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351C09" w:rsidRPr="00DD433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https://link.springer.com/article/10.1134/S0006297922060049</w:t>
              </w:r>
            </w:hyperlink>
          </w:p>
          <w:p w:rsidR="00351C09" w:rsidRPr="005E05C1" w:rsidRDefault="00351C09" w:rsidP="00D962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5C1">
              <w:rPr>
                <w:rFonts w:ascii="Times New Roman" w:hAnsi="Times New Roman"/>
                <w:sz w:val="24"/>
                <w:szCs w:val="24"/>
                <w:lang w:val="en-US"/>
              </w:rPr>
              <w:t>DOIhttps://doi.org/10.1134/S0006297922060049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5E05C1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F180C" w:rsidRPr="0039401B" w:rsidRDefault="00AF180C" w:rsidP="00AF18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Mingazov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Vinokurova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Khazipov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Negative ultraslow potentials in the rat cerebral cortex during terminal ischemia // European journal of clinical investigation. - 2022. - Vol.52. Issue S1. - P.79-79. DOI: 10.1111/eci.13796</w:t>
            </w:r>
          </w:p>
          <w:p w:rsidR="00AF180C" w:rsidRPr="0039401B" w:rsidRDefault="00AF180C" w:rsidP="00AF18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1640" w:rsidRPr="00C31FD2" w:rsidRDefault="00AF1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Burkhanova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Zakharov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Chernova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Zakharova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Khazipov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Developmental profile of the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flurothyl­induced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epileptiform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discharges in the rat </w:t>
            </w:r>
            <w:proofErr w:type="spellStart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>somatosensory</w:t>
            </w:r>
            <w:proofErr w:type="spellEnd"/>
            <w:r w:rsidRPr="00394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cortex // European journal of clinical investigation. - 2022. - Vol.52. Issue S1. - P.113-113. DOI: 10.1111/eci.13796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3408" w:type="dxa"/>
            <w:vMerge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533900" w:rsidRPr="00533900" w:rsidRDefault="00533900" w:rsidP="0053390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Брежестовский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П.Д. Натриевые каналы: проблема возбудимости в свете новых представлений / Материалы конференции к 100-летию со дня рождения профессора Бориса Израилевича Ходорова «Патофизиология ионного транспорта и внутриклеточной сигнализации» (Москва, 17 января 2022). – М.: Министерство науки и высшего образования Российской Федерации, Российское научное общество патофизиологов, Федеральное государственное бюджетное научное учреждение «Научно-исследовательский институт общей патологии и патофизиологии», 2022. – С. 15-16.</w:t>
            </w:r>
          </w:p>
          <w:p w:rsidR="00533900" w:rsidRPr="00A8467D" w:rsidRDefault="00533900" w:rsidP="0053390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Petukhova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E.O.,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Ponomareva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D.N.,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Bregestovski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P.D.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Modulation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inhibitory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processes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brain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synthetic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photoswitchable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compounds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RUSNEUROCHEM 2022: Всероссийская с международным участием конференция Российского нейрохимического общества, 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Санкт-Петербург (22-24 мая 2022 г.). – 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Тезисы докладов. – СПб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Институт эволюционной физиологии и биохимии им. И</w:t>
            </w:r>
            <w:r w:rsidRPr="00A84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84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СеченоваРАН</w:t>
            </w:r>
            <w:proofErr w:type="spellEnd"/>
            <w:r w:rsidRPr="00A84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  2022. – C. 107.</w:t>
            </w:r>
          </w:p>
          <w:p w:rsidR="00533900" w:rsidRPr="00533900" w:rsidRDefault="00533900" w:rsidP="0053390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Bregestovski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Ponomareva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Petukhova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E.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Photopharmacological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optosensoric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analysis of neuronal functions. 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RUSNEUROCHEM 2022: Всероссийская с международным участием конференция Российского нейрохимического общества, 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Санкт-Петербург (22-24 мая 2022 г.). – Тезисы докладов. – СПб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Институт эволюционной физиологии и биохимии им. И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СеченоваРАН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  2022. – C. 130.</w:t>
            </w:r>
          </w:p>
          <w:p w:rsidR="00533900" w:rsidRPr="00CA4C4A" w:rsidRDefault="00533900" w:rsidP="0053390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Ponomareva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D.N.,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Petukhova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E.O.,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Bregestovski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P.D. Simultaneous monitoring of the intracellular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- and pH changes in neurons of transgenic mice. 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RUSNEUROCHEM 2022: Всероссийская с международным участием конференция Российского нейрохимического общества, 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Санкт-Петербург (22-24 мая 2022 г.). – Тезисы докладов. – СПб</w:t>
            </w:r>
            <w:proofErr w:type="gram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Институт эволюционной физиологии и биохимии им. И</w:t>
            </w:r>
            <w:r w:rsidRPr="00CA4C4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A4C4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339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СеченоваРАН</w:t>
            </w:r>
            <w:proofErr w:type="spellEnd"/>
            <w:r w:rsidRPr="00CA4C4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  2022. – C. 149.</w:t>
            </w:r>
          </w:p>
          <w:p w:rsidR="00BD01E4" w:rsidRDefault="005D503A" w:rsidP="005D503A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Grigoryev</w:t>
            </w:r>
            <w:proofErr w:type="spellEnd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P.N., </w:t>
            </w:r>
            <w:proofErr w:type="spellStart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Zefirov</w:t>
            </w:r>
            <w:proofErr w:type="spellEnd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A.L., </w:t>
            </w:r>
            <w:proofErr w:type="spellStart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Mukhamedyarov</w:t>
            </w:r>
            <w:proofErr w:type="spellEnd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M.A. Synaptic vesicle </w:t>
            </w:r>
            <w:proofErr w:type="spellStart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endocytosis</w:t>
            </w:r>
            <w:proofErr w:type="spellEnd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 motor nerve endings of </w:t>
            </w:r>
            <w:proofErr w:type="spellStart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Fus</w:t>
            </w:r>
            <w:proofErr w:type="spellEnd"/>
            <w:r w:rsidRPr="005D5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transgenic mice with model of amyotrophic lateral sclerosis. </w:t>
            </w:r>
            <w:r w:rsidRPr="005D5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RUSNEUROCHEM 2022: Всероссийская с международным участием конференция Российского нейрохимического общества, </w:t>
            </w:r>
            <w:proofErr w:type="gramStart"/>
            <w:r w:rsidRPr="005D50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503A">
              <w:rPr>
                <w:rFonts w:ascii="Times New Roman" w:hAnsi="Times New Roman"/>
                <w:sz w:val="24"/>
                <w:szCs w:val="24"/>
                <w:lang w:eastAsia="ru-RU"/>
              </w:rPr>
              <w:t>. Санкт-Петербург (22-24 мая 2022 г.). – Тезисы докладов. – СПб</w:t>
            </w:r>
            <w:proofErr w:type="gramStart"/>
            <w:r w:rsidRPr="005D5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D503A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эволюционной физиологии и биохимии им. И.М.Сеченова РАН, 2022. C. 160.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Недорезова Р.С.,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Файзрахманов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Р.Р. Влияние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пара-хлор-фенил-аланина</w:t>
            </w:r>
            <w:proofErr w:type="gramStart"/>
            <w:r w:rsidRPr="00E05804"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proofErr w:type="gram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на показатели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инотропной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функции сердца 14-дневных крысят. «Молодежные разработки и инновации в решении приоритетных задач АПК». Сборник материалов международной научной конференции студентов, аспирантов и учащейся молодежи, посвященной памяти академиков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М.П.Тушнова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А.З.Равилова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>. Казань, Казанская ГАВМ, 2022.-Т.1.-С.22</w:t>
            </w:r>
            <w:r w:rsidR="00DD433A">
              <w:rPr>
                <w:rFonts w:ascii="Times New Roman" w:hAnsi="Times New Roman"/>
                <w:sz w:val="24"/>
                <w:szCs w:val="24"/>
              </w:rPr>
              <w:t>9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-2</w:t>
            </w:r>
            <w:r w:rsidR="00C16B26">
              <w:rPr>
                <w:rFonts w:ascii="Times New Roman" w:hAnsi="Times New Roman"/>
                <w:sz w:val="24"/>
                <w:szCs w:val="24"/>
              </w:rPr>
              <w:t>31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Тюменцев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М.А., Сметанина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Е.Д.,научный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д.м.н., доц.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Методы лечения болезни А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>льцгеймера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 xml:space="preserve">. Сборник тезисов IX международного </w:t>
            </w:r>
            <w:r w:rsidRPr="00E05804">
              <w:rPr>
                <w:rFonts w:ascii="Times New Roman" w:hAnsi="Times New Roman"/>
                <w:sz w:val="24"/>
                <w:szCs w:val="24"/>
              </w:rPr>
              <w:lastRenderedPageBreak/>
              <w:t>молодежного научного медицинского форума «Белые цветы», Казань, 2022. С.646.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Плотникова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А.А.,научный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к.м.н., доц. Григорьев П.Н. 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Н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>емедленно готовый к освобождению медиатора пул везикул в двигательных нервных окончаниях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 Сборник тезисов IX международного молодежного научного медицинского форума «Белые цветы», Казань, 2022. С.648.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Ившина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А.П.,научный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к.м.н., доц. Григорьев П.Н.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Р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>оль микротрубочек в процессах экз</w:t>
            </w:r>
            <w:proofErr w:type="gram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эндоцитоза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везикул в двигательных нервных окончаниях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 Сборник тезисов IX международного молодежного научного медицинского форума «Белые цветы», Казань, 2022. С.650.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Исмагилова Д.А., Хакимов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И.Р.,научный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к.б.н., ст</w:t>
            </w:r>
            <w:proofErr w:type="gramStart"/>
            <w:r w:rsidRPr="00E058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Ю.Г.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Р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оль бета-3-адренорецепторов в эффекте 25-гидроксихолестерина на </w:t>
            </w:r>
            <w:proofErr w:type="spell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инотропную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функцию предсердий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 Сборник тезисов IX международного молодежного научного медицинского форума «Белые цветы», Казань, 2022. С.651-652.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Трусов Н.А., Хакимов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И.Р.,научный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к.б.н., ст</w:t>
            </w:r>
            <w:proofErr w:type="gramStart"/>
            <w:r w:rsidRPr="00E058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реп.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Ю.Г.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Р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>оль бета-1-адренорецепторов в эффекте 25-гидроксихолестерина на сократимость предсердий мыши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 Сборник тезисов IX международного молодежного научного медицинского форума «Белые цветы», Казань, 2022. С.652.</w:t>
            </w:r>
          </w:p>
          <w:p w:rsidR="00DA0854" w:rsidRDefault="00DA0854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A0854" w:rsidRDefault="00DA0854" w:rsidP="00DA08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854">
              <w:rPr>
                <w:rFonts w:ascii="Times New Roman" w:hAnsi="Times New Roman"/>
                <w:sz w:val="24"/>
                <w:szCs w:val="24"/>
              </w:rPr>
              <w:t>Сафарова Г.Г.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0854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– к.м.н., доц. </w:t>
            </w:r>
            <w:proofErr w:type="spellStart"/>
            <w:r w:rsidRPr="00DA0854">
              <w:rPr>
                <w:rFonts w:ascii="Times New Roman" w:hAnsi="Times New Roman"/>
                <w:sz w:val="24"/>
                <w:szCs w:val="24"/>
              </w:rPr>
              <w:t>Мухамедзянов</w:t>
            </w:r>
            <w:proofErr w:type="spellEnd"/>
            <w:r w:rsidRPr="00DA0854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0854">
              <w:rPr>
                <w:rFonts w:ascii="Times New Roman" w:hAnsi="Times New Roman"/>
                <w:sz w:val="24"/>
                <w:szCs w:val="24"/>
              </w:rPr>
              <w:t xml:space="preserve">ффект никотина и других </w:t>
            </w:r>
            <w:proofErr w:type="spellStart"/>
            <w:r w:rsidRPr="00DA0854">
              <w:rPr>
                <w:rFonts w:ascii="Times New Roman" w:hAnsi="Times New Roman"/>
                <w:sz w:val="24"/>
                <w:szCs w:val="24"/>
              </w:rPr>
              <w:t>агонистов</w:t>
            </w:r>
            <w:proofErr w:type="spellEnd"/>
            <w:r w:rsidRPr="00DA0854">
              <w:rPr>
                <w:rFonts w:ascii="Times New Roman" w:hAnsi="Times New Roman"/>
                <w:sz w:val="24"/>
                <w:szCs w:val="24"/>
              </w:rPr>
              <w:t xml:space="preserve"> никотиновых </w:t>
            </w:r>
            <w:proofErr w:type="spellStart"/>
            <w:r w:rsidRPr="00DA0854">
              <w:rPr>
                <w:rFonts w:ascii="Times New Roman" w:hAnsi="Times New Roman"/>
                <w:sz w:val="24"/>
                <w:szCs w:val="24"/>
              </w:rPr>
              <w:t>холинорецепторов</w:t>
            </w:r>
            <w:proofErr w:type="spellEnd"/>
            <w:r w:rsidRPr="00DA0854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лечении болезни П</w:t>
            </w:r>
            <w:r w:rsidRPr="00DA0854">
              <w:rPr>
                <w:rFonts w:ascii="Times New Roman" w:hAnsi="Times New Roman"/>
                <w:sz w:val="24"/>
                <w:szCs w:val="24"/>
              </w:rPr>
              <w:t>аркинсона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Сборник тезисов IX международного молодежного научного медицинского форума «Б</w:t>
            </w:r>
            <w:r>
              <w:rPr>
                <w:rFonts w:ascii="Times New Roman" w:hAnsi="Times New Roman"/>
                <w:sz w:val="24"/>
                <w:szCs w:val="24"/>
              </w:rPr>
              <w:t>елые цветы», Казань, 2022. С.660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Гарафутдинова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А.Р.,научный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д.м.н., доц.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proofErr w:type="spellStart"/>
            <w:r w:rsidR="00FB59D5">
              <w:rPr>
                <w:rFonts w:ascii="Times New Roman" w:hAnsi="Times New Roman"/>
                <w:sz w:val="24"/>
                <w:szCs w:val="24"/>
              </w:rPr>
              <w:t>А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>ткросклероз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как болезнь печени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. Сборник тезисов IX международного молодежного научного медицинского форума «Белые цветы», Казань, 2022. С.656-657.</w:t>
            </w:r>
          </w:p>
          <w:p w:rsidR="000274EB" w:rsidRPr="003134C5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74EB" w:rsidRPr="00CA4C4A" w:rsidRDefault="000274EB" w:rsidP="000274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Гафурова Ч.Р., Петров А.М.,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Ценцевицкий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О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рганизация пулов </w:t>
            </w:r>
            <w:proofErr w:type="spell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везикул в нервно-мышечных синапсах мыши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5804">
              <w:rPr>
                <w:rFonts w:ascii="Times New Roman" w:hAnsi="Times New Roman"/>
                <w:sz w:val="24"/>
                <w:szCs w:val="24"/>
              </w:rPr>
              <w:lastRenderedPageBreak/>
              <w:t>Сборник тезисов IX международного молодежного научного медицинского форума «Белые цветы», Казань, 2022. С.662-663.</w:t>
            </w:r>
          </w:p>
          <w:p w:rsidR="005D503A" w:rsidRPr="00095164" w:rsidRDefault="000274EB" w:rsidP="00FB59D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804"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Н.,научный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руководитель – </w:t>
            </w:r>
            <w:proofErr w:type="gramStart"/>
            <w:r w:rsidRPr="00E05804"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.н., проф. </w:t>
            </w:r>
            <w:proofErr w:type="spellStart"/>
            <w:r w:rsidRPr="00E05804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E05804">
              <w:rPr>
                <w:rFonts w:ascii="Times New Roman" w:hAnsi="Times New Roman"/>
                <w:sz w:val="24"/>
                <w:szCs w:val="24"/>
              </w:rPr>
              <w:t xml:space="preserve"> Р.Р. "</w:t>
            </w:r>
            <w:r w:rsidR="00FB59D5">
              <w:rPr>
                <w:rFonts w:ascii="Times New Roman" w:hAnsi="Times New Roman"/>
                <w:sz w:val="24"/>
                <w:szCs w:val="24"/>
              </w:rPr>
              <w:t>В</w:t>
            </w:r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лияние </w:t>
            </w:r>
            <w:proofErr w:type="spellStart"/>
            <w:r w:rsidR="00FB59D5" w:rsidRPr="00E05804">
              <w:rPr>
                <w:rFonts w:ascii="Times New Roman" w:hAnsi="Times New Roman"/>
                <w:sz w:val="24"/>
                <w:szCs w:val="24"/>
              </w:rPr>
              <w:t>серотонина</w:t>
            </w:r>
            <w:proofErr w:type="spellEnd"/>
            <w:r w:rsidR="00FB59D5" w:rsidRPr="00E05804">
              <w:rPr>
                <w:rFonts w:ascii="Times New Roman" w:hAnsi="Times New Roman"/>
                <w:sz w:val="24"/>
                <w:szCs w:val="24"/>
              </w:rPr>
              <w:t xml:space="preserve"> на формирование легочной гипертензии у детей</w:t>
            </w:r>
            <w:r w:rsidRPr="00E05804">
              <w:rPr>
                <w:rFonts w:ascii="Times New Roman" w:hAnsi="Times New Roman"/>
                <w:sz w:val="24"/>
                <w:szCs w:val="24"/>
              </w:rPr>
              <w:t>". Сборник тезисов IX международного молодежного научного медицинского форума «Белые цветы», Казань, 2022. С.670-671.</w:t>
            </w: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A632A6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4940" w:type="dxa"/>
          </w:tcPr>
          <w:p w:rsidR="00D654B9" w:rsidRDefault="00D654B9" w:rsidP="00D654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B9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D654B9">
              <w:rPr>
                <w:rFonts w:ascii="Times New Roman" w:hAnsi="Times New Roman"/>
                <w:sz w:val="24"/>
                <w:szCs w:val="24"/>
              </w:rPr>
              <w:t xml:space="preserve"> П.Д. Натриевые каналы. Проблема возбудимости в свете новых представлений / Конференция к 100-летию со дня рождения профессора Бориса Израилевича Ходорова "Патофизиология ионного транспорта и внутриклеточной сигнализации"</w:t>
            </w:r>
            <w:proofErr w:type="gramStart"/>
            <w:r w:rsidRPr="00D654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54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654B9">
              <w:rPr>
                <w:rFonts w:ascii="Times New Roman" w:hAnsi="Times New Roman"/>
                <w:sz w:val="24"/>
                <w:szCs w:val="24"/>
              </w:rPr>
              <w:t>. Москва, 17 января 2022 г. Устный доклад.</w:t>
            </w:r>
          </w:p>
          <w:p w:rsidR="00480DFD" w:rsidRDefault="00480DFD" w:rsidP="00D654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Международнаяконференция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студентов, аспирантов и молодых учены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х«</w:t>
            </w:r>
            <w:proofErr w:type="gramEnd"/>
            <w:r w:rsidRPr="000D0D82">
              <w:rPr>
                <w:rFonts w:ascii="Times New Roman" w:hAnsi="Times New Roman"/>
                <w:sz w:val="24"/>
                <w:szCs w:val="24"/>
              </w:rPr>
              <w:t>ЛОМОНОСОВ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Доклад «Роль бета-3-адренорецепторов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белок-зависимого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пути в эффекте 25-гидроксихолестерина на сократимость предсердий мыши», секция «Биология» 12-22 апреля 2022 г. Устный доклад.</w:t>
            </w: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 </w:t>
            </w:r>
            <w:r w:rsidRPr="008900DA">
              <w:rPr>
                <w:rFonts w:ascii="Times New Roman" w:hAnsi="Times New Roman"/>
                <w:sz w:val="24"/>
                <w:szCs w:val="24"/>
              </w:rPr>
              <w:t>XVIII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900DA">
              <w:rPr>
                <w:rFonts w:ascii="Times New Roman" w:hAnsi="Times New Roman"/>
                <w:sz w:val="24"/>
                <w:szCs w:val="24"/>
              </w:rPr>
              <w:t xml:space="preserve"> междисциплинарн</w:t>
            </w:r>
            <w:r>
              <w:rPr>
                <w:rFonts w:ascii="Times New Roman" w:hAnsi="Times New Roman"/>
                <w:sz w:val="24"/>
                <w:szCs w:val="24"/>
              </w:rPr>
              <w:t>ый Конгресс «</w:t>
            </w:r>
            <w:proofErr w:type="spellStart"/>
            <w:r w:rsidR="00FB59D5">
              <w:rPr>
                <w:rFonts w:ascii="Times New Roman" w:hAnsi="Times New Roman"/>
                <w:sz w:val="24"/>
                <w:szCs w:val="24"/>
              </w:rPr>
              <w:t>Н</w:t>
            </w:r>
            <w:r w:rsidR="00FB59D5" w:rsidRPr="008900DA">
              <w:rPr>
                <w:rFonts w:ascii="Times New Roman" w:hAnsi="Times New Roman"/>
                <w:sz w:val="24"/>
                <w:szCs w:val="24"/>
              </w:rPr>
              <w:t>ейронаука</w:t>
            </w:r>
            <w:proofErr w:type="spellEnd"/>
            <w:r w:rsidR="00FB59D5" w:rsidRPr="008900DA">
              <w:rPr>
                <w:rFonts w:ascii="Times New Roman" w:hAnsi="Times New Roman"/>
                <w:sz w:val="24"/>
                <w:szCs w:val="24"/>
              </w:rPr>
              <w:t xml:space="preserve"> для медицины и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900D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FB59D5" w:rsidRPr="008900DA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8900DA">
              <w:rPr>
                <w:rFonts w:ascii="Times New Roman" w:hAnsi="Times New Roman"/>
                <w:sz w:val="24"/>
                <w:szCs w:val="24"/>
              </w:rPr>
              <w:t xml:space="preserve">-10 </w:t>
            </w:r>
            <w:r w:rsidR="00FB59D5">
              <w:rPr>
                <w:rFonts w:ascii="Times New Roman" w:hAnsi="Times New Roman"/>
                <w:sz w:val="24"/>
                <w:szCs w:val="24"/>
              </w:rPr>
              <w:t>июня 2022 г., Судак, Крым, Р</w:t>
            </w:r>
            <w:r w:rsidR="00FB59D5" w:rsidRPr="008900DA">
              <w:rPr>
                <w:rFonts w:ascii="Times New Roman" w:hAnsi="Times New Roman"/>
                <w:sz w:val="24"/>
                <w:szCs w:val="24"/>
              </w:rPr>
              <w:t>оссия</w:t>
            </w:r>
            <w:r w:rsidR="00FB59D5">
              <w:rPr>
                <w:rFonts w:ascii="Times New Roman" w:hAnsi="Times New Roman"/>
                <w:sz w:val="24"/>
                <w:szCs w:val="24"/>
              </w:rPr>
              <w:t>, заочное участие.</w:t>
            </w: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6500F3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3408" w:type="dxa"/>
            <w:vMerge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5875E7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7138">
              <w:rPr>
                <w:rFonts w:ascii="Times New Roman" w:hAnsi="Times New Roman"/>
                <w:sz w:val="24"/>
                <w:szCs w:val="24"/>
              </w:rPr>
              <w:t xml:space="preserve">Грант РНФ № 18-15-00313-П «Разработка </w:t>
            </w:r>
            <w:proofErr w:type="spellStart"/>
            <w:r w:rsidRPr="00487138">
              <w:rPr>
                <w:rFonts w:ascii="Times New Roman" w:hAnsi="Times New Roman"/>
                <w:sz w:val="24"/>
                <w:szCs w:val="24"/>
              </w:rPr>
              <w:t>фотофармакологических</w:t>
            </w:r>
            <w:proofErr w:type="spellEnd"/>
            <w:r w:rsidRPr="00487138">
              <w:rPr>
                <w:rFonts w:ascii="Times New Roman" w:hAnsi="Times New Roman"/>
                <w:sz w:val="24"/>
                <w:szCs w:val="24"/>
              </w:rPr>
              <w:t xml:space="preserve"> подходов для коррекции тормозных процессов в центральной нервной системе при неврологических заболеваниях», руководитель - П.Д. </w:t>
            </w:r>
            <w:proofErr w:type="spellStart"/>
            <w:r w:rsidRPr="00487138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4871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7006" w:rsidRDefault="005E7006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E3793D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 РНФ 22-25-00396</w:t>
            </w:r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Роль иммунного </w:t>
            </w:r>
            <w:proofErr w:type="spellStart"/>
            <w:r w:rsidRPr="00E3793D">
              <w:rPr>
                <w:rFonts w:ascii="Times New Roman" w:hAnsi="Times New Roman"/>
                <w:sz w:val="24"/>
                <w:szCs w:val="24"/>
              </w:rPr>
              <w:t>оксистерина</w:t>
            </w:r>
            <w:proofErr w:type="spellEnd"/>
            <w:r w:rsidRPr="00E3793D">
              <w:rPr>
                <w:rFonts w:ascii="Times New Roman" w:hAnsi="Times New Roman"/>
                <w:sz w:val="24"/>
                <w:szCs w:val="24"/>
              </w:rPr>
              <w:t xml:space="preserve"> в регуляции функционирования предсердий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90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E3793D"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 w:rsidRPr="00E3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Ю.Г. </w:t>
            </w: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Грант РФФИ №20-04-00077  "</w:t>
            </w:r>
            <w:proofErr w:type="spellStart"/>
            <w:r w:rsidRPr="004A6E7D">
              <w:rPr>
                <w:rFonts w:ascii="Times New Roman" w:hAnsi="Times New Roman"/>
                <w:sz w:val="24"/>
                <w:szCs w:val="24"/>
              </w:rPr>
              <w:t>Гидроксихолестерины</w:t>
            </w:r>
            <w:proofErr w:type="spellEnd"/>
            <w:r w:rsidRPr="004A6E7D">
              <w:rPr>
                <w:rFonts w:ascii="Times New Roman" w:hAnsi="Times New Roman"/>
                <w:sz w:val="24"/>
                <w:szCs w:val="24"/>
              </w:rPr>
              <w:t xml:space="preserve">  в  регуляции  </w:t>
            </w:r>
            <w:proofErr w:type="spellStart"/>
            <w:r w:rsidRPr="004A6E7D">
              <w:rPr>
                <w:rFonts w:ascii="Times New Roman" w:hAnsi="Times New Roman"/>
                <w:sz w:val="24"/>
                <w:szCs w:val="24"/>
              </w:rPr>
              <w:t>экзо-и</w:t>
            </w:r>
            <w:proofErr w:type="spellEnd"/>
            <w:r w:rsidRPr="004A6E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A6E7D">
              <w:rPr>
                <w:rFonts w:ascii="Times New Roman" w:hAnsi="Times New Roman"/>
                <w:sz w:val="24"/>
                <w:szCs w:val="24"/>
              </w:rPr>
              <w:t>эндоцитозного</w:t>
            </w:r>
            <w:proofErr w:type="spellEnd"/>
            <w:r w:rsidRPr="004A6E7D">
              <w:rPr>
                <w:rFonts w:ascii="Times New Roman" w:hAnsi="Times New Roman"/>
                <w:sz w:val="24"/>
                <w:szCs w:val="24"/>
              </w:rPr>
              <w:t xml:space="preserve">  цикла </w:t>
            </w:r>
            <w:proofErr w:type="spellStart"/>
            <w:r w:rsidRPr="004A6E7D"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 w:rsidRPr="004A6E7D">
              <w:rPr>
                <w:rFonts w:ascii="Times New Roman" w:hAnsi="Times New Roman"/>
                <w:sz w:val="24"/>
                <w:szCs w:val="24"/>
              </w:rPr>
              <w:t xml:space="preserve"> везикул в нервно-мышечных синапсах".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ук. - Петров А.М. </w:t>
            </w: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095164" w:rsidRDefault="00BD01E4" w:rsidP="005909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 xml:space="preserve">Грант РФФИ № 20-015-00507 " Механизмы работы пула немедленно готового к освобождению медиатора везикул".  </w:t>
            </w:r>
            <w:bookmarkStart w:id="0" w:name="_GoBack"/>
            <w:bookmarkEnd w:id="0"/>
            <w:r w:rsidRPr="004A6E7D">
              <w:rPr>
                <w:rFonts w:ascii="Times New Roman" w:hAnsi="Times New Roman"/>
                <w:sz w:val="24"/>
                <w:szCs w:val="24"/>
              </w:rPr>
              <w:t xml:space="preserve">Рук. - Зефиров А.Л. </w:t>
            </w: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513AAC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513AAC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3256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061640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513AAC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9D5093" w:rsidTr="00A632A6">
        <w:tc>
          <w:tcPr>
            <w:tcW w:w="6048" w:type="dxa"/>
            <w:gridSpan w:val="2"/>
          </w:tcPr>
          <w:p w:rsidR="00BD01E4" w:rsidRPr="00CD22C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редколлегии журналов: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Кубанский научный медицинский вестник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1608-6228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>), ISSN 2541-9544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>)).</w:t>
            </w:r>
          </w:p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редакционного совета журналов: 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Бюлленень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экспериментальной биологии и медицины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0365-9615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Биомедицина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2074-5982).</w:t>
            </w:r>
          </w:p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П.Д. – член редколлегии журналов: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Neurophysiology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ISSN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 0090-2977;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InternationalJournalofPhysiologyandPathophysi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ology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ISSNPrint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: 2155-014X,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Биологические мембраны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ISSN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.: 0233-4755;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.)),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AIMS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Science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2372-0301;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Казанский медицинский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журнал</w:t>
            </w:r>
            <w:proofErr w:type="gramStart"/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proofErr w:type="gram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: 0368-4814;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Journal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Sciences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</w:rPr>
              <w:t xml:space="preserve"> 1422-0067.</w:t>
            </w:r>
          </w:p>
          <w:p w:rsidR="00BD01E4" w:rsidRPr="000951A1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3B178E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51A1">
              <w:rPr>
                <w:rFonts w:ascii="Times New Roman" w:hAnsi="Times New Roman"/>
                <w:sz w:val="24"/>
                <w:szCs w:val="24"/>
              </w:rPr>
              <w:t>БрежестовскийП</w:t>
            </w:r>
            <w:proofErr w:type="spellEnd"/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 Editor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Frontiers in Molecular Neurosciences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ISSN: 1662-5099</w:t>
            </w: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B23147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Pr="0009516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B657AB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20D7">
              <w:rPr>
                <w:rFonts w:ascii="Times New Roman" w:hAnsi="Times New Roman"/>
                <w:sz w:val="24"/>
                <w:szCs w:val="24"/>
              </w:rPr>
              <w:t xml:space="preserve">КФУ.03.06 при ФГАОУ </w:t>
            </w:r>
            <w:proofErr w:type="gramStart"/>
            <w:r w:rsidRPr="00DE20D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E20D7"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 03.03.01 - Физиология (медицинские и биологические науки), 03.03.04 - Клеточная биология, цитология, гистология (медицинские и биологические науки). Казань. Зефиров А.Л. – член совета.</w:t>
            </w: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5F19">
              <w:rPr>
                <w:rFonts w:ascii="Times New Roman" w:hAnsi="Times New Roman"/>
                <w:sz w:val="24"/>
                <w:szCs w:val="24"/>
              </w:rPr>
              <w:t>Диссертационный совет 220.034.02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академия ветеринарной медицины имени Н.Э. Баумана,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Казань.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Специальности06.02.03 – ветеринарная фармакология с токсикологией (ветеринарные науки); 03.03.01-физиология (биологические науки); 06.02.07 – разведение, селекция и генетика сельскохозяйственных животных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 – член совета.</w:t>
            </w: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Pr="00602E5B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1E4" w:rsidRPr="00450B4D" w:rsidTr="00A632A6">
        <w:tc>
          <w:tcPr>
            <w:tcW w:w="6048" w:type="dxa"/>
            <w:gridSpan w:val="2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BD01E4" w:rsidRDefault="00BD01E4" w:rsidP="00BD01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на электронный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5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– </w:t>
      </w:r>
      <w:proofErr w:type="gramStart"/>
      <w:r w:rsidR="00577161">
        <w:rPr>
          <w:rFonts w:ascii="Times New Roman" w:hAnsi="Times New Roman"/>
          <w:b/>
          <w:sz w:val="30"/>
          <w:szCs w:val="30"/>
          <w:u w:val="single"/>
        </w:rPr>
        <w:t>пр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>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</w:t>
      </w:r>
      <w:proofErr w:type="spellStart"/>
      <w:r>
        <w:rPr>
          <w:rFonts w:ascii="Times New Roman" w:hAnsi="Times New Roman"/>
          <w:sz w:val="24"/>
          <w:szCs w:val="24"/>
        </w:rPr>
        <w:t>отдел</w:t>
      </w:r>
      <w:r w:rsidR="000D189A">
        <w:rPr>
          <w:rFonts w:ascii="Times New Roman" w:hAnsi="Times New Roman"/>
          <w:sz w:val="24"/>
          <w:szCs w:val="24"/>
        </w:rPr>
        <w:t>ГУК</w:t>
      </w:r>
      <w:proofErr w:type="spellEnd"/>
      <w:r w:rsidR="000D189A">
        <w:rPr>
          <w:rFonts w:ascii="Times New Roman" w:hAnsi="Times New Roman"/>
          <w:sz w:val="24"/>
          <w:szCs w:val="24"/>
        </w:rPr>
        <w:t xml:space="preserve">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3A" w:rsidRDefault="006C693A" w:rsidP="008638C3">
      <w:pPr>
        <w:spacing w:after="0"/>
      </w:pPr>
      <w:r>
        <w:separator/>
      </w:r>
    </w:p>
  </w:endnote>
  <w:endnote w:type="continuationSeparator" w:id="0">
    <w:p w:rsidR="006C693A" w:rsidRDefault="006C693A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3A" w:rsidRDefault="006C693A" w:rsidP="008638C3">
      <w:pPr>
        <w:spacing w:after="0"/>
      </w:pPr>
      <w:r>
        <w:separator/>
      </w:r>
    </w:p>
  </w:footnote>
  <w:footnote w:type="continuationSeparator" w:id="0">
    <w:p w:rsidR="006C693A" w:rsidRDefault="006C693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5501"/>
    <w:multiLevelType w:val="multilevel"/>
    <w:tmpl w:val="851C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26CC3"/>
    <w:rsid w:val="000274EB"/>
    <w:rsid w:val="0004092A"/>
    <w:rsid w:val="000421A3"/>
    <w:rsid w:val="00050061"/>
    <w:rsid w:val="00056959"/>
    <w:rsid w:val="00061640"/>
    <w:rsid w:val="000667BA"/>
    <w:rsid w:val="00071843"/>
    <w:rsid w:val="00072DE2"/>
    <w:rsid w:val="00073BD0"/>
    <w:rsid w:val="0008238C"/>
    <w:rsid w:val="0009250E"/>
    <w:rsid w:val="00094815"/>
    <w:rsid w:val="00095164"/>
    <w:rsid w:val="00097DAB"/>
    <w:rsid w:val="000A4D7B"/>
    <w:rsid w:val="000B5482"/>
    <w:rsid w:val="000D06BB"/>
    <w:rsid w:val="000D0D82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0F72"/>
    <w:rsid w:val="001D5BBC"/>
    <w:rsid w:val="001F275F"/>
    <w:rsid w:val="00206263"/>
    <w:rsid w:val="002152BC"/>
    <w:rsid w:val="002233D8"/>
    <w:rsid w:val="00246E91"/>
    <w:rsid w:val="00280256"/>
    <w:rsid w:val="00280B80"/>
    <w:rsid w:val="00280DFD"/>
    <w:rsid w:val="0028599E"/>
    <w:rsid w:val="00291E80"/>
    <w:rsid w:val="002A093F"/>
    <w:rsid w:val="002A2E03"/>
    <w:rsid w:val="002B39A0"/>
    <w:rsid w:val="002C60DE"/>
    <w:rsid w:val="002D6CA9"/>
    <w:rsid w:val="002E0305"/>
    <w:rsid w:val="002E09AA"/>
    <w:rsid w:val="002E35B2"/>
    <w:rsid w:val="002F1255"/>
    <w:rsid w:val="002F3929"/>
    <w:rsid w:val="00301DC4"/>
    <w:rsid w:val="00305A8E"/>
    <w:rsid w:val="0031039F"/>
    <w:rsid w:val="00316216"/>
    <w:rsid w:val="0031633A"/>
    <w:rsid w:val="00325664"/>
    <w:rsid w:val="00334335"/>
    <w:rsid w:val="003345E1"/>
    <w:rsid w:val="0035102A"/>
    <w:rsid w:val="00351C09"/>
    <w:rsid w:val="00363008"/>
    <w:rsid w:val="00370682"/>
    <w:rsid w:val="00374D42"/>
    <w:rsid w:val="00374D52"/>
    <w:rsid w:val="00381E52"/>
    <w:rsid w:val="0039401B"/>
    <w:rsid w:val="00394B43"/>
    <w:rsid w:val="003960DE"/>
    <w:rsid w:val="003B178E"/>
    <w:rsid w:val="003B1B0F"/>
    <w:rsid w:val="003B6BAE"/>
    <w:rsid w:val="003C24F4"/>
    <w:rsid w:val="003C3B31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5CF2"/>
    <w:rsid w:val="004419DD"/>
    <w:rsid w:val="00450608"/>
    <w:rsid w:val="00450B4D"/>
    <w:rsid w:val="0045269D"/>
    <w:rsid w:val="004574C8"/>
    <w:rsid w:val="00464649"/>
    <w:rsid w:val="00480DFD"/>
    <w:rsid w:val="0048398A"/>
    <w:rsid w:val="00497251"/>
    <w:rsid w:val="004A522F"/>
    <w:rsid w:val="004C26B9"/>
    <w:rsid w:val="004C7361"/>
    <w:rsid w:val="004D2FE6"/>
    <w:rsid w:val="004E105F"/>
    <w:rsid w:val="004E3239"/>
    <w:rsid w:val="0050326E"/>
    <w:rsid w:val="005123B6"/>
    <w:rsid w:val="00513AAC"/>
    <w:rsid w:val="005147B1"/>
    <w:rsid w:val="0052454B"/>
    <w:rsid w:val="00526940"/>
    <w:rsid w:val="00526C51"/>
    <w:rsid w:val="00533900"/>
    <w:rsid w:val="00544740"/>
    <w:rsid w:val="00551F4C"/>
    <w:rsid w:val="005603FC"/>
    <w:rsid w:val="00560C94"/>
    <w:rsid w:val="005642F3"/>
    <w:rsid w:val="0057629A"/>
    <w:rsid w:val="00577161"/>
    <w:rsid w:val="00585ADF"/>
    <w:rsid w:val="005875E7"/>
    <w:rsid w:val="0059099D"/>
    <w:rsid w:val="00591D0A"/>
    <w:rsid w:val="00596348"/>
    <w:rsid w:val="005A23FF"/>
    <w:rsid w:val="005A5968"/>
    <w:rsid w:val="005B05A8"/>
    <w:rsid w:val="005B1D9E"/>
    <w:rsid w:val="005B688D"/>
    <w:rsid w:val="005C58C6"/>
    <w:rsid w:val="005D503A"/>
    <w:rsid w:val="005D5B7A"/>
    <w:rsid w:val="005E04EF"/>
    <w:rsid w:val="005E05C1"/>
    <w:rsid w:val="005E4291"/>
    <w:rsid w:val="005E5C25"/>
    <w:rsid w:val="005E7006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67CE"/>
    <w:rsid w:val="006A0004"/>
    <w:rsid w:val="006A5E8B"/>
    <w:rsid w:val="006B0FE7"/>
    <w:rsid w:val="006B2763"/>
    <w:rsid w:val="006B2FAD"/>
    <w:rsid w:val="006C4439"/>
    <w:rsid w:val="006C693A"/>
    <w:rsid w:val="006D07E6"/>
    <w:rsid w:val="006D1F06"/>
    <w:rsid w:val="006E376D"/>
    <w:rsid w:val="00707AE4"/>
    <w:rsid w:val="007100ED"/>
    <w:rsid w:val="0071404C"/>
    <w:rsid w:val="0071627E"/>
    <w:rsid w:val="00740E4B"/>
    <w:rsid w:val="007434F7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5FE0"/>
    <w:rsid w:val="00806198"/>
    <w:rsid w:val="00814C9F"/>
    <w:rsid w:val="0082618F"/>
    <w:rsid w:val="008356A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00DA"/>
    <w:rsid w:val="0089157C"/>
    <w:rsid w:val="00894B76"/>
    <w:rsid w:val="0089635B"/>
    <w:rsid w:val="008A4C01"/>
    <w:rsid w:val="008A6059"/>
    <w:rsid w:val="008B1084"/>
    <w:rsid w:val="008B1C7F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6FBD"/>
    <w:rsid w:val="00932B2E"/>
    <w:rsid w:val="0093338C"/>
    <w:rsid w:val="00937639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2F02"/>
    <w:rsid w:val="009D5093"/>
    <w:rsid w:val="009D7A0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67D"/>
    <w:rsid w:val="00A84DCC"/>
    <w:rsid w:val="00A9086F"/>
    <w:rsid w:val="00A911DE"/>
    <w:rsid w:val="00AA4802"/>
    <w:rsid w:val="00AA6DBE"/>
    <w:rsid w:val="00AB5393"/>
    <w:rsid w:val="00AB55C9"/>
    <w:rsid w:val="00AB6032"/>
    <w:rsid w:val="00AC283D"/>
    <w:rsid w:val="00AC4E2B"/>
    <w:rsid w:val="00AD7DBD"/>
    <w:rsid w:val="00AE4CB4"/>
    <w:rsid w:val="00AF180C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786A"/>
    <w:rsid w:val="00BC3762"/>
    <w:rsid w:val="00BC7567"/>
    <w:rsid w:val="00BD01E4"/>
    <w:rsid w:val="00BE112F"/>
    <w:rsid w:val="00BF0360"/>
    <w:rsid w:val="00BF10AF"/>
    <w:rsid w:val="00BF3B0C"/>
    <w:rsid w:val="00C0351F"/>
    <w:rsid w:val="00C03D40"/>
    <w:rsid w:val="00C16B26"/>
    <w:rsid w:val="00C23B4A"/>
    <w:rsid w:val="00C31FD2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4C4A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0698"/>
    <w:rsid w:val="00D1257B"/>
    <w:rsid w:val="00D20FD8"/>
    <w:rsid w:val="00D22951"/>
    <w:rsid w:val="00D27F06"/>
    <w:rsid w:val="00D40323"/>
    <w:rsid w:val="00D4106F"/>
    <w:rsid w:val="00D41827"/>
    <w:rsid w:val="00D507D2"/>
    <w:rsid w:val="00D654B9"/>
    <w:rsid w:val="00D65C02"/>
    <w:rsid w:val="00D66C75"/>
    <w:rsid w:val="00D70076"/>
    <w:rsid w:val="00D7114F"/>
    <w:rsid w:val="00D74DFB"/>
    <w:rsid w:val="00D85A14"/>
    <w:rsid w:val="00D93075"/>
    <w:rsid w:val="00D96242"/>
    <w:rsid w:val="00DA0854"/>
    <w:rsid w:val="00DA1751"/>
    <w:rsid w:val="00DB725A"/>
    <w:rsid w:val="00DC367B"/>
    <w:rsid w:val="00DD38A8"/>
    <w:rsid w:val="00DD433A"/>
    <w:rsid w:val="00DE499B"/>
    <w:rsid w:val="00DF4E17"/>
    <w:rsid w:val="00E067A7"/>
    <w:rsid w:val="00E137A3"/>
    <w:rsid w:val="00E2038E"/>
    <w:rsid w:val="00E20A9B"/>
    <w:rsid w:val="00E24443"/>
    <w:rsid w:val="00E33449"/>
    <w:rsid w:val="00E433FC"/>
    <w:rsid w:val="00E44F81"/>
    <w:rsid w:val="00E52FBC"/>
    <w:rsid w:val="00E5710B"/>
    <w:rsid w:val="00E60557"/>
    <w:rsid w:val="00E609F1"/>
    <w:rsid w:val="00E6119B"/>
    <w:rsid w:val="00E66271"/>
    <w:rsid w:val="00E70482"/>
    <w:rsid w:val="00E70CE9"/>
    <w:rsid w:val="00E80670"/>
    <w:rsid w:val="00EB24A2"/>
    <w:rsid w:val="00EB7530"/>
    <w:rsid w:val="00EB7A63"/>
    <w:rsid w:val="00EC3BCF"/>
    <w:rsid w:val="00EE223A"/>
    <w:rsid w:val="00EE2AFC"/>
    <w:rsid w:val="00EE695C"/>
    <w:rsid w:val="00EF5F28"/>
    <w:rsid w:val="00F018A5"/>
    <w:rsid w:val="00F0755A"/>
    <w:rsid w:val="00F15FBA"/>
    <w:rsid w:val="00F2697A"/>
    <w:rsid w:val="00F3626C"/>
    <w:rsid w:val="00F5163E"/>
    <w:rsid w:val="00F75BBE"/>
    <w:rsid w:val="00F8569D"/>
    <w:rsid w:val="00F92467"/>
    <w:rsid w:val="00F93A98"/>
    <w:rsid w:val="00F95575"/>
    <w:rsid w:val="00F973EF"/>
    <w:rsid w:val="00FB2012"/>
    <w:rsid w:val="00FB59D5"/>
    <w:rsid w:val="00FC66BC"/>
    <w:rsid w:val="00FC7285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8399497" TargetMode="External"/><Relationship Id="rId13" Type="http://schemas.openxmlformats.org/officeDocument/2006/relationships/hyperlink" Target="https://rjptonline.org/AbstractView.aspx?PID=2022-15-1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82150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485658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elibrary.ru/item.asp?id=48516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857/S0006302922030176" TargetMode="External"/><Relationship Id="rId14" Type="http://schemas.openxmlformats.org/officeDocument/2006/relationships/hyperlink" Target="https://link.springer.com/article/10.1134/S000629792206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A0FE-9B80-4DE7-B317-048C9BC5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14662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kvestor80</dc:creator>
  <cp:lastModifiedBy>kvestor80</cp:lastModifiedBy>
  <cp:revision>2</cp:revision>
  <cp:lastPrinted>2020-12-09T08:55:00Z</cp:lastPrinted>
  <dcterms:created xsi:type="dcterms:W3CDTF">2022-06-30T14:20:00Z</dcterms:created>
  <dcterms:modified xsi:type="dcterms:W3CDTF">2022-06-30T14:20:00Z</dcterms:modified>
</cp:coreProperties>
</file>