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87" w:rsidRPr="00D43421" w:rsidRDefault="002D2F87" w:rsidP="002D2F87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2D2F87" w:rsidRPr="00D43421" w:rsidRDefault="002D2F87" w:rsidP="002D2F87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2D2F87" w:rsidRPr="00D43421" w:rsidRDefault="002D2F87" w:rsidP="002D2F87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2D2F87" w:rsidRPr="00D43421" w:rsidRDefault="002D2F87" w:rsidP="002D2F87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2D2F87" w:rsidRDefault="002D2F87" w:rsidP="001078DA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2D2F87" w:rsidRDefault="002D2F87" w:rsidP="001078DA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1078DA" w:rsidRPr="00552DFA" w:rsidRDefault="001078DA" w:rsidP="001078DA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52DFA">
        <w:rPr>
          <w:rFonts w:ascii="Times New Roman" w:hAnsi="Times New Roman"/>
          <w:sz w:val="18"/>
        </w:rPr>
        <w:t>Расписание</w:t>
      </w:r>
      <w:r w:rsidRPr="00552DFA">
        <w:rPr>
          <w:rFonts w:ascii="Times New Roman" w:hAnsi="Times New Roman"/>
          <w:b/>
          <w:sz w:val="18"/>
        </w:rPr>
        <w:t xml:space="preserve"> </w:t>
      </w:r>
      <w:r w:rsidRPr="00552DFA">
        <w:rPr>
          <w:rFonts w:ascii="Times New Roman" w:hAnsi="Times New Roman"/>
          <w:sz w:val="18"/>
        </w:rPr>
        <w:t>занятий</w:t>
      </w:r>
      <w:r w:rsidRPr="00552DFA">
        <w:rPr>
          <w:rFonts w:ascii="Times New Roman" w:hAnsi="Times New Roman"/>
          <w:b/>
          <w:sz w:val="18"/>
        </w:rPr>
        <w:t xml:space="preserve"> по теории и практике лабораторных санитарно-гигиенических исследований </w:t>
      </w:r>
      <w:r w:rsidRPr="00552DFA">
        <w:rPr>
          <w:rFonts w:ascii="Times New Roman" w:hAnsi="Times New Roman"/>
          <w:sz w:val="18"/>
        </w:rPr>
        <w:t>для студентов</w:t>
      </w:r>
      <w:r w:rsidRPr="00552DFA">
        <w:rPr>
          <w:rFonts w:ascii="Times New Roman" w:hAnsi="Times New Roman"/>
          <w:b/>
          <w:sz w:val="18"/>
        </w:rPr>
        <w:t xml:space="preserve"> 3 курса медико-фармацевтического колледжа </w:t>
      </w:r>
      <w:r w:rsidR="00830E79" w:rsidRPr="00552DFA">
        <w:rPr>
          <w:rFonts w:ascii="Times New Roman" w:hAnsi="Times New Roman"/>
          <w:sz w:val="18"/>
        </w:rPr>
        <w:t>на весенний семестр 2021/22</w:t>
      </w:r>
      <w:r w:rsidRPr="00552DFA">
        <w:rPr>
          <w:rFonts w:ascii="Times New Roman" w:hAnsi="Times New Roman"/>
          <w:sz w:val="18"/>
        </w:rPr>
        <w:t xml:space="preserve"> уч. года</w:t>
      </w:r>
    </w:p>
    <w:p w:rsidR="001078DA" w:rsidRPr="00552DFA" w:rsidRDefault="001078DA" w:rsidP="001078DA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1078DA" w:rsidRPr="00552DFA" w:rsidRDefault="00195432" w:rsidP="001078D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552DFA">
        <w:rPr>
          <w:rFonts w:ascii="Times New Roman" w:hAnsi="Times New Roman"/>
          <w:sz w:val="18"/>
        </w:rPr>
        <w:t xml:space="preserve"> </w:t>
      </w:r>
      <w:r w:rsidR="004E407A" w:rsidRPr="00552DFA">
        <w:rPr>
          <w:rFonts w:ascii="Times New Roman" w:hAnsi="Times New Roman"/>
          <w:sz w:val="18"/>
        </w:rPr>
        <w:t xml:space="preserve">Пн., Вт., ср., чт., пят. </w:t>
      </w:r>
      <w:r w:rsidR="001078DA" w:rsidRPr="00552DFA">
        <w:rPr>
          <w:rFonts w:ascii="Times New Roman" w:hAnsi="Times New Roman"/>
          <w:sz w:val="18"/>
        </w:rPr>
        <w:t xml:space="preserve">с </w:t>
      </w:r>
      <w:r w:rsidR="000B68A6" w:rsidRPr="00552DFA">
        <w:rPr>
          <w:rFonts w:ascii="Times New Roman" w:hAnsi="Times New Roman"/>
          <w:sz w:val="18"/>
        </w:rPr>
        <w:t>1-9</w:t>
      </w:r>
      <w:r w:rsidR="001078DA" w:rsidRPr="00552DFA">
        <w:rPr>
          <w:rFonts w:ascii="Times New Roman" w:hAnsi="Times New Roman"/>
          <w:sz w:val="18"/>
        </w:rPr>
        <w:t xml:space="preserve"> недели</w:t>
      </w:r>
      <w:r w:rsidRPr="00552DFA">
        <w:rPr>
          <w:rFonts w:ascii="Times New Roman" w:hAnsi="Times New Roman"/>
          <w:sz w:val="18"/>
        </w:rPr>
        <w:t xml:space="preserve">, </w:t>
      </w:r>
      <w:r w:rsidR="004E407A" w:rsidRPr="00552DFA">
        <w:rPr>
          <w:rFonts w:ascii="Times New Roman" w:hAnsi="Times New Roman"/>
          <w:sz w:val="18"/>
        </w:rPr>
        <w:t>12.20- 16.00</w:t>
      </w:r>
    </w:p>
    <w:tbl>
      <w:tblPr>
        <w:tblpPr w:leftFromText="180" w:rightFromText="180" w:vertAnchor="text" w:horzAnchor="margin" w:tblpXSpec="center" w:tblpY="1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224"/>
        <w:gridCol w:w="2693"/>
        <w:gridCol w:w="3633"/>
      </w:tblGrid>
      <w:tr w:rsidR="001078DA" w:rsidRPr="00552DFA" w:rsidTr="001078DA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День, время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ФИО преподавателя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Место проведения, аудитория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6E6B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12.01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6E6B25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13.01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lang w:val="en-US"/>
              </w:rPr>
            </w:pPr>
            <w:r w:rsidRPr="00552DFA">
              <w:rPr>
                <w:rFonts w:ascii="Times New Roman" w:hAnsi="Times New Roman"/>
                <w:sz w:val="18"/>
              </w:rPr>
              <w:t>1</w:t>
            </w:r>
            <w:r w:rsidRPr="00552DFA">
              <w:rPr>
                <w:rFonts w:ascii="Times New Roman" w:hAnsi="Times New Roman"/>
                <w:sz w:val="18"/>
                <w:lang w:val="en-US"/>
              </w:rPr>
              <w:t>4</w:t>
            </w:r>
            <w:r w:rsidR="006E6B25" w:rsidRPr="00552DFA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17</w:t>
            </w:r>
            <w:r w:rsidR="006E6B25" w:rsidRPr="00552DFA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18</w:t>
            </w:r>
            <w:r w:rsidR="006E6B25" w:rsidRPr="00552DFA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19</w:t>
            </w:r>
            <w:r w:rsidR="006E6B25" w:rsidRPr="00552DFA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20.01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21.01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24</w:t>
            </w:r>
            <w:r w:rsidR="00054F19" w:rsidRPr="00552DFA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25</w:t>
            </w:r>
            <w:r w:rsidR="00054F19" w:rsidRPr="00552DFA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19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26.01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27.01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28.01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552DFA">
        <w:trPr>
          <w:trHeight w:val="21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31</w:t>
            </w:r>
            <w:r w:rsidR="00054F19" w:rsidRPr="00552DFA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01.02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02.02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03.02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03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07</w:t>
            </w:r>
            <w:r w:rsidR="00054F19" w:rsidRPr="00552DFA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3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08</w:t>
            </w:r>
            <w:r w:rsidR="00054F19" w:rsidRPr="00552DFA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95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09.02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8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054F19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11.02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11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14</w:t>
            </w:r>
            <w:r w:rsidR="00054F19" w:rsidRPr="00552DFA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1078DA" w:rsidRPr="00552DFA" w:rsidTr="006E6B25">
        <w:trPr>
          <w:trHeight w:val="88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8DA" w:rsidRPr="00552DFA" w:rsidRDefault="004E407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15</w:t>
            </w:r>
            <w:r w:rsidR="00054F19" w:rsidRPr="00552DFA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78DA" w:rsidRPr="00552DFA" w:rsidRDefault="001078DA" w:rsidP="001078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16.02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17.02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18.02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4E407A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21</w:t>
            </w:r>
            <w:r w:rsidR="009D788E" w:rsidRPr="00552DFA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4E407A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22</w:t>
            </w:r>
            <w:r w:rsidR="009D788E" w:rsidRPr="00552DFA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24.02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25.02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4E407A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28</w:t>
            </w:r>
            <w:r w:rsidR="009D788E" w:rsidRPr="00552DFA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4E407A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3.03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5.03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6.03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9.03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120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10.03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  <w:tr w:rsidR="009D788E" w:rsidRPr="00552DFA" w:rsidTr="006E6B25">
        <w:trPr>
          <w:trHeight w:val="286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7301к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552DFA">
              <w:rPr>
                <w:rFonts w:ascii="Times New Roman" w:hAnsi="Times New Roman"/>
                <w:sz w:val="18"/>
              </w:rPr>
              <w:t>Асс.Сибгатуллин</w:t>
            </w:r>
            <w:proofErr w:type="spellEnd"/>
            <w:r w:rsidRPr="00552DFA">
              <w:rPr>
                <w:rFonts w:ascii="Times New Roman" w:hAnsi="Times New Roman"/>
                <w:sz w:val="18"/>
              </w:rPr>
              <w:t xml:space="preserve"> И.Я.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88E" w:rsidRPr="00552DFA" w:rsidRDefault="009D788E" w:rsidP="009D78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462</w:t>
            </w:r>
          </w:p>
        </w:tc>
      </w:tr>
    </w:tbl>
    <w:p w:rsidR="00D45742" w:rsidRPr="00552DFA" w:rsidRDefault="00D45742">
      <w:pPr>
        <w:rPr>
          <w:sz w:val="18"/>
        </w:rPr>
      </w:pPr>
    </w:p>
    <w:p w:rsidR="001078DA" w:rsidRPr="00552DFA" w:rsidRDefault="001078DA">
      <w:pPr>
        <w:rPr>
          <w:sz w:val="18"/>
        </w:rPr>
      </w:pPr>
      <w:r w:rsidRPr="00552DFA">
        <w:rPr>
          <w:sz w:val="18"/>
        </w:rPr>
        <w:t xml:space="preserve">Учеба 9 </w:t>
      </w:r>
      <w:proofErr w:type="spellStart"/>
      <w:r w:rsidRPr="00552DFA">
        <w:rPr>
          <w:sz w:val="18"/>
        </w:rPr>
        <w:t>нед</w:t>
      </w:r>
      <w:proofErr w:type="spellEnd"/>
      <w:r w:rsidRPr="00552DFA">
        <w:rPr>
          <w:sz w:val="18"/>
        </w:rPr>
        <w:t xml:space="preserve"> до 15 марта.</w:t>
      </w:r>
      <w:r w:rsidR="00195432" w:rsidRPr="00552DFA">
        <w:rPr>
          <w:sz w:val="18"/>
        </w:rPr>
        <w:t xml:space="preserve"> </w:t>
      </w:r>
      <w:r w:rsidRPr="00552DFA">
        <w:rPr>
          <w:sz w:val="18"/>
        </w:rPr>
        <w:t>13-19</w:t>
      </w:r>
      <w:r w:rsidR="00357A4F" w:rsidRPr="00552DFA">
        <w:rPr>
          <w:sz w:val="18"/>
        </w:rPr>
        <w:t>.04</w:t>
      </w:r>
      <w:r w:rsidRPr="00552DFA">
        <w:rPr>
          <w:sz w:val="18"/>
        </w:rPr>
        <w:t xml:space="preserve"> экзамен.</w:t>
      </w:r>
      <w:r w:rsidR="00195432" w:rsidRPr="00552DFA">
        <w:rPr>
          <w:sz w:val="18"/>
        </w:rPr>
        <w:t xml:space="preserve"> </w:t>
      </w:r>
      <w:r w:rsidRPr="00552DFA">
        <w:rPr>
          <w:sz w:val="18"/>
        </w:rPr>
        <w:t>Всего 166 часов (86 теория и 80 практика).</w:t>
      </w:r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D2F87" w:rsidRPr="00D43421" w:rsidRDefault="002D2F87" w:rsidP="002D2F87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>УТВЕРЖДАЮ</w:t>
      </w:r>
    </w:p>
    <w:p w:rsidR="002D2F87" w:rsidRPr="00D43421" w:rsidRDefault="002D2F87" w:rsidP="002D2F87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2D2F87" w:rsidRPr="00D43421" w:rsidRDefault="002D2F87" w:rsidP="002D2F87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2D2F87" w:rsidRPr="00D43421" w:rsidRDefault="002D2F87" w:rsidP="002D2F87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bookmarkStart w:id="0" w:name="_GoBack"/>
      <w:bookmarkEnd w:id="0"/>
    </w:p>
    <w:p w:rsidR="002D2F87" w:rsidRDefault="002D2F87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1078DA" w:rsidRPr="00552DFA" w:rsidRDefault="001078DA" w:rsidP="001078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552DFA">
        <w:rPr>
          <w:rFonts w:ascii="Times New Roman" w:eastAsia="Times New Roman" w:hAnsi="Times New Roman"/>
          <w:sz w:val="20"/>
          <w:szCs w:val="24"/>
          <w:lang w:eastAsia="ru-RU"/>
        </w:rPr>
        <w:t xml:space="preserve">Тематический план практических занятий </w:t>
      </w:r>
      <w:r w:rsidRPr="00552DFA">
        <w:rPr>
          <w:rFonts w:ascii="Times New Roman" w:eastAsia="Times New Roman" w:hAnsi="Times New Roman"/>
          <w:b/>
          <w:sz w:val="18"/>
          <w:lang w:eastAsia="ru-RU"/>
        </w:rPr>
        <w:t>по теории и практике лабораторных санит</w:t>
      </w:r>
      <w:r w:rsidR="002D2F87">
        <w:rPr>
          <w:rFonts w:ascii="Times New Roman" w:eastAsia="Times New Roman" w:hAnsi="Times New Roman"/>
          <w:b/>
          <w:sz w:val="18"/>
          <w:lang w:eastAsia="ru-RU"/>
        </w:rPr>
        <w:t>арно-гигиенических исследований</w:t>
      </w:r>
      <w:r w:rsidRPr="00552DFA">
        <w:rPr>
          <w:rFonts w:ascii="Times New Roman" w:eastAsia="Times New Roman" w:hAnsi="Times New Roman"/>
          <w:b/>
          <w:sz w:val="18"/>
          <w:lang w:eastAsia="ru-RU"/>
        </w:rPr>
        <w:t xml:space="preserve"> </w:t>
      </w:r>
      <w:r w:rsidRPr="00552DFA">
        <w:rPr>
          <w:rFonts w:ascii="Times New Roman" w:eastAsia="Times New Roman" w:hAnsi="Times New Roman"/>
          <w:sz w:val="18"/>
          <w:lang w:eastAsia="ru-RU"/>
        </w:rPr>
        <w:t>для студентов</w:t>
      </w:r>
      <w:r w:rsidRPr="00552DFA">
        <w:rPr>
          <w:rFonts w:ascii="Times New Roman" w:eastAsia="Times New Roman" w:hAnsi="Times New Roman"/>
          <w:b/>
          <w:sz w:val="18"/>
          <w:lang w:eastAsia="ru-RU"/>
        </w:rPr>
        <w:t xml:space="preserve"> 3 курса медико-фармацевтического колледжа </w:t>
      </w:r>
      <w:r w:rsidR="00830E79" w:rsidRPr="00552DFA">
        <w:rPr>
          <w:rFonts w:ascii="Times New Roman" w:eastAsia="Times New Roman" w:hAnsi="Times New Roman"/>
          <w:sz w:val="20"/>
          <w:szCs w:val="24"/>
          <w:lang w:eastAsia="ru-RU"/>
        </w:rPr>
        <w:t>на весенний семестр 2021/22</w:t>
      </w:r>
      <w:r w:rsidRPr="00552DFA">
        <w:rPr>
          <w:rFonts w:ascii="Times New Roman" w:eastAsia="Times New Roman" w:hAnsi="Times New Roman"/>
          <w:sz w:val="20"/>
          <w:szCs w:val="24"/>
          <w:lang w:eastAsia="ru-RU"/>
        </w:rPr>
        <w:t xml:space="preserve"> уч. года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714"/>
        <w:gridCol w:w="7770"/>
        <w:gridCol w:w="232"/>
      </w:tblGrid>
      <w:tr w:rsidR="00552DFA" w:rsidRPr="00552DFA" w:rsidTr="00552DFA">
        <w:trPr>
          <w:gridAfter w:val="1"/>
          <w:wAfter w:w="121" w:type="pct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№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Даты</w:t>
            </w:r>
          </w:p>
        </w:tc>
        <w:tc>
          <w:tcPr>
            <w:tcW w:w="4059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Наименование темы</w:t>
            </w:r>
          </w:p>
        </w:tc>
      </w:tr>
      <w:tr w:rsidR="00552DFA" w:rsidRPr="00552DFA" w:rsidTr="00552DFA">
        <w:trPr>
          <w:gridAfter w:val="1"/>
          <w:wAfter w:w="121" w:type="pct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12.01</w:t>
            </w:r>
          </w:p>
        </w:tc>
        <w:tc>
          <w:tcPr>
            <w:tcW w:w="4059" w:type="pct"/>
          </w:tcPr>
          <w:p w:rsidR="00552DFA" w:rsidRPr="00552DFA" w:rsidRDefault="00552DFA" w:rsidP="004166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Предмет и содержание гигиены.</w:t>
            </w:r>
          </w:p>
          <w:p w:rsidR="00552DFA" w:rsidRPr="00552DFA" w:rsidRDefault="00552DFA" w:rsidP="004166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История возникновения и развития гигиены и экологии.</w:t>
            </w:r>
          </w:p>
          <w:p w:rsidR="00552DFA" w:rsidRPr="00552DFA" w:rsidRDefault="00552DFA" w:rsidP="004166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Основные задачи гигиены, объект изучения гигиены, понятие окружающей среды и ее факторы. </w:t>
            </w:r>
          </w:p>
          <w:p w:rsidR="00552DFA" w:rsidRPr="00552DFA" w:rsidRDefault="00552DFA" w:rsidP="0041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Понятие «санитария».</w:t>
            </w:r>
          </w:p>
        </w:tc>
      </w:tr>
      <w:tr w:rsidR="00552DFA" w:rsidRPr="00552DFA" w:rsidTr="00552DFA">
        <w:trPr>
          <w:gridAfter w:val="1"/>
          <w:wAfter w:w="121" w:type="pct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13.01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Три уровня профилактики. Методы гигиенических исследований. Глобальные экологические проблемы. Использование нормативных документов при организации работы в санитарно-гигиенической лаборатории. Предмет и содержание экологии человека. Взаимосвязь гигиены и экологии человека. Факторы, влияющие на состояние здоровья человека. </w:t>
            </w:r>
          </w:p>
        </w:tc>
      </w:tr>
      <w:tr w:rsidR="00552DFA" w:rsidRPr="00552DFA" w:rsidTr="00552DFA">
        <w:trPr>
          <w:gridAfter w:val="1"/>
          <w:wAfter w:w="121" w:type="pct"/>
          <w:trHeight w:val="240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14.01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Физические свойства воздуха, влияние на здоровье.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Значение воздушной среды. Атмосфера земли, ее структура и свойства. </w:t>
            </w:r>
          </w:p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Гигиеническое значение физических свойств атмосферного воздуха (температура, влажность, перемещение воздушных масс, атмосферное давление). </w:t>
            </w:r>
          </w:p>
        </w:tc>
      </w:tr>
      <w:tr w:rsidR="00552DFA" w:rsidRPr="00552DFA" w:rsidTr="00552DFA">
        <w:trPr>
          <w:gridAfter w:val="1"/>
          <w:wAfter w:w="121" w:type="pct"/>
          <w:trHeight w:val="105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17.01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Гигиеническое значение электромагнитных полей.</w:t>
            </w:r>
          </w:p>
          <w:p w:rsidR="00552DFA" w:rsidRPr="00552DFA" w:rsidRDefault="00552DFA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Гигиеническое и экологическое значение солнечной радиации.</w:t>
            </w:r>
          </w:p>
        </w:tc>
      </w:tr>
      <w:tr w:rsidR="00552DFA" w:rsidRPr="00552DFA" w:rsidTr="00552DFA">
        <w:trPr>
          <w:gridAfter w:val="1"/>
          <w:wAfter w:w="121" w:type="pct"/>
          <w:trHeight w:val="75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5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18.01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Химический состав атмосферного воздуха. Источники его загрязнения.</w:t>
            </w:r>
          </w:p>
          <w:p w:rsidR="00552DFA" w:rsidRPr="00552DFA" w:rsidRDefault="00552DFA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Воздушная среда как смесь газов.</w:t>
            </w:r>
          </w:p>
        </w:tc>
      </w:tr>
      <w:tr w:rsidR="00552DFA" w:rsidRPr="00552DFA" w:rsidTr="00552DFA">
        <w:trPr>
          <w:gridAfter w:val="1"/>
          <w:wAfter w:w="121" w:type="pct"/>
          <w:trHeight w:val="120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6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</w:rPr>
              <w:t>19.01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</w:rPr>
              <w:t>Гигиеническое значение нормальных составных частей воздуха.</w:t>
            </w:r>
          </w:p>
          <w:p w:rsidR="00552DFA" w:rsidRPr="00552DFA" w:rsidRDefault="00552DFA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</w:rPr>
              <w:t xml:space="preserve">Гигиеническое значение вредных газообразных примесей. </w:t>
            </w:r>
          </w:p>
          <w:p w:rsidR="00552DFA" w:rsidRPr="00552DFA" w:rsidRDefault="00552DFA" w:rsidP="00A2253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</w:rPr>
              <w:t>Гигиеническое значение механических примесей в воздухе.</w:t>
            </w:r>
          </w:p>
        </w:tc>
      </w:tr>
      <w:tr w:rsidR="00552DFA" w:rsidRPr="00552DFA" w:rsidTr="00552DFA">
        <w:trPr>
          <w:gridAfter w:val="1"/>
          <w:wAfter w:w="121" w:type="pct"/>
          <w:trHeight w:val="105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7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20.01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Влияние загрязнения воздуха на здоровье населения (химическое, биологическое загрязнение).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Понятие о предельно-допустимой концентрации (ПДК).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Законодательство РФ о воздушной среде. 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Нормативно-правовые аспекты о воздушной среде.</w:t>
            </w:r>
          </w:p>
        </w:tc>
      </w:tr>
      <w:tr w:rsidR="00552DFA" w:rsidRPr="00552DFA" w:rsidTr="00552DFA">
        <w:trPr>
          <w:gridAfter w:val="1"/>
          <w:wAfter w:w="121" w:type="pct"/>
          <w:trHeight w:val="105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8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21.01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Мероприятия по профилактике загрязнения атмосферного воздуха.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Мероприятия по профилактике загрязнения атмосферного воздуха.</w:t>
            </w:r>
          </w:p>
        </w:tc>
      </w:tr>
      <w:tr w:rsidR="00552DFA" w:rsidRPr="00552DFA" w:rsidTr="00552DFA">
        <w:trPr>
          <w:gridAfter w:val="1"/>
          <w:wAfter w:w="121" w:type="pct"/>
          <w:trHeight w:val="120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9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24.01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Значение водного фактора в жизни человека.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Норма потребления.</w:t>
            </w:r>
          </w:p>
        </w:tc>
      </w:tr>
      <w:tr w:rsidR="00552DFA" w:rsidRPr="00552DFA" w:rsidTr="00552DFA">
        <w:trPr>
          <w:gridAfter w:val="1"/>
          <w:wAfter w:w="121" w:type="pct"/>
          <w:trHeight w:val="120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10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25.01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Минеральный состав воды.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Роль воды в возникновение заболеваний. 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Эндемические и эпидемиологические заболевания.</w:t>
            </w:r>
          </w:p>
        </w:tc>
      </w:tr>
      <w:tr w:rsidR="00552DFA" w:rsidRPr="00552DFA" w:rsidTr="00552DFA">
        <w:trPr>
          <w:gridAfter w:val="1"/>
          <w:wAfter w:w="121" w:type="pct"/>
          <w:trHeight w:val="135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11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hAnsi="Times New Roman"/>
                <w:sz w:val="18"/>
                <w:lang w:eastAsia="ru-RU"/>
              </w:rPr>
              <w:t>26.01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hAnsi="Times New Roman"/>
                <w:sz w:val="18"/>
                <w:lang w:eastAsia="ru-RU"/>
              </w:rPr>
              <w:t>Физиологическое, гигиеническое, экологическое значение воды.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hAnsi="Times New Roman"/>
                <w:sz w:val="18"/>
                <w:lang w:eastAsia="ru-RU"/>
              </w:rPr>
              <w:t>Источники водоснабжения, их санитарно-гигиеническая характеристика.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hAnsi="Times New Roman"/>
                <w:sz w:val="18"/>
                <w:lang w:eastAsia="ru-RU"/>
              </w:rPr>
              <w:t>Системы водоснабжения.</w:t>
            </w:r>
          </w:p>
        </w:tc>
      </w:tr>
      <w:tr w:rsidR="00552DFA" w:rsidRPr="00552DFA" w:rsidTr="00552DFA">
        <w:trPr>
          <w:gridAfter w:val="1"/>
          <w:wAfter w:w="121" w:type="pct"/>
          <w:trHeight w:val="75"/>
          <w:jc w:val="center"/>
        </w:trPr>
        <w:tc>
          <w:tcPr>
            <w:tcW w:w="447" w:type="pct"/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12</w:t>
            </w:r>
          </w:p>
        </w:tc>
        <w:tc>
          <w:tcPr>
            <w:tcW w:w="373" w:type="pct"/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27.01</w:t>
            </w:r>
          </w:p>
        </w:tc>
        <w:tc>
          <w:tcPr>
            <w:tcW w:w="4059" w:type="pct"/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Источники загрязнения водоемов.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Методы улучшения качества питьевой воды.</w:t>
            </w:r>
          </w:p>
        </w:tc>
      </w:tr>
      <w:tr w:rsidR="00552DFA" w:rsidRPr="00552DFA" w:rsidTr="00552DFA">
        <w:trPr>
          <w:gridAfter w:val="1"/>
          <w:wAfter w:w="121" w:type="pct"/>
          <w:trHeight w:val="75"/>
          <w:jc w:val="center"/>
        </w:trPr>
        <w:tc>
          <w:tcPr>
            <w:tcW w:w="447" w:type="pct"/>
            <w:tcBorders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13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28.01</w:t>
            </w:r>
          </w:p>
        </w:tc>
        <w:tc>
          <w:tcPr>
            <w:tcW w:w="4059" w:type="pct"/>
            <w:tcBorders>
              <w:bottom w:val="single" w:sz="4" w:space="0" w:color="auto"/>
            </w:tcBorders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Экологическая проблема водной среды в РФ и регионах.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Санитарная охрана водных ресурсов и объектом водопользования.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Законодательства в области охраны источников воды.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Гигиенические требования к качеству питьевой воды.</w:t>
            </w:r>
          </w:p>
        </w:tc>
      </w:tr>
      <w:tr w:rsidR="00552DFA" w:rsidRPr="00552DFA" w:rsidTr="00552DFA">
        <w:trPr>
          <w:gridAfter w:val="1"/>
          <w:wAfter w:w="121" w:type="pct"/>
          <w:trHeight w:val="804"/>
          <w:jc w:val="center"/>
        </w:trPr>
        <w:tc>
          <w:tcPr>
            <w:tcW w:w="447" w:type="pct"/>
            <w:tcBorders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14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31.01</w:t>
            </w:r>
          </w:p>
        </w:tc>
        <w:tc>
          <w:tcPr>
            <w:tcW w:w="4059" w:type="pct"/>
            <w:tcBorders>
              <w:bottom w:val="single" w:sz="4" w:space="0" w:color="auto"/>
            </w:tcBorders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Гигиеническое значение почвы, ее состава, свойства.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Роль почвы в передаче эпидемиологических, инфекционных и паразитарных заболеваний.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Способы утилизации медицинских отходов.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Загрязнение и самоочищение почвы.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Способы очистки населенных мест.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Санитарная охрана почвы.</w:t>
            </w: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01.02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Урбанизация, гигиенические и экологические проблемы.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Планировка и застройка населенных пунктов.</w:t>
            </w:r>
          </w:p>
          <w:p w:rsidR="00552DFA" w:rsidRPr="00552DFA" w:rsidRDefault="00552DFA" w:rsidP="00A22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Гигиенические требования к жилищам.</w:t>
            </w:r>
          </w:p>
        </w:tc>
        <w:tc>
          <w:tcPr>
            <w:tcW w:w="121" w:type="pct"/>
            <w:vMerge w:val="restart"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02.02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Санитарно-технические системы жилых и общественных зданий.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Освещение жилищ и общественных зданий, инсоляция.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Вентиляция, отопление в жилых зданиях и их значение в поддержании благоприятных условий.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Источники загрязнения воздушной среды.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03.02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Рациональное питание.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Пища – важнейший фактор окружающей среды, гигиенические принципы рационального питания.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Научные основы рационального питания.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04.02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Гигиеническая характеристика пищевых веществ.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Значение белков, углеводов и жиров их нормы и источники поступления в организм.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Значение витаминов и микроэлементов их нормы и источники поступления в организм.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07.02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300"/>
            </w:tblGrid>
            <w:tr w:rsidR="00552DFA" w:rsidRPr="00552DFA" w:rsidTr="00380C31">
              <w:trPr>
                <w:cantSplit/>
                <w:trHeight w:val="238"/>
              </w:trPr>
              <w:tc>
                <w:tcPr>
                  <w:tcW w:w="6300" w:type="dxa"/>
                </w:tcPr>
                <w:p w:rsidR="00552DFA" w:rsidRPr="00552DFA" w:rsidRDefault="00552DFA" w:rsidP="00FA46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 w:rsidRPr="00552DFA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Болезни неправильного питания.</w:t>
                  </w:r>
                </w:p>
                <w:p w:rsidR="00552DFA" w:rsidRPr="00552DFA" w:rsidRDefault="00552DFA" w:rsidP="00FA46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 w:rsidRPr="00552DFA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Недостаточное поступление пищевых веществ.</w:t>
                  </w:r>
                </w:p>
                <w:p w:rsidR="00552DFA" w:rsidRPr="00552DFA" w:rsidRDefault="00552DFA" w:rsidP="00FA46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 w:rsidRPr="00552DFA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Избыточное поступление пищевых веществ.</w:t>
                  </w:r>
                </w:p>
                <w:p w:rsidR="00552DFA" w:rsidRPr="00552DFA" w:rsidRDefault="00552DFA" w:rsidP="00FA46C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 w:rsidRPr="00552DFA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Пищевые отравления.</w:t>
                  </w:r>
                </w:p>
                <w:p w:rsidR="00552DFA" w:rsidRPr="00552DFA" w:rsidRDefault="00552DFA" w:rsidP="00FA46CD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lang w:eastAsia="ru-RU"/>
                    </w:rPr>
                  </w:pPr>
                  <w:r w:rsidRPr="00552DFA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Профилактика Пищевых отравлений.</w:t>
                  </w:r>
                </w:p>
              </w:tc>
            </w:tr>
          </w:tbl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lastRenderedPageBreak/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08.02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Гигиена труда, физиология труда, форма трудовой деятельности, условия труда.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Понятия утомления и переутомления.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Профессиональные вредности и их классификация.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Характеристика основных профессиональных вредностей.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Понятие о профессиональных заболеваниях и их профилактика.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Профессиональные вредности в системе здравоохранения.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09.02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Излучения ЭМП и их профилактика.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Характеристика химических, биологических производственных ядов. Действие на организм производственных ядов.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Профилактика неблагоприятного воздействия.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Действие на организм производственной пыли, шума, вибрации.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Гигиеническая характеристика источников пыли.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Пылевые заболевания человека.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Профилактика профессиональных заболеваний.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Вибрация и шум, действие на организм.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10.02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Организация работы в санитарно-гигиенической лаборатории.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 xml:space="preserve">Структура, задачи и функции </w:t>
            </w:r>
            <w:proofErr w:type="spellStart"/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11.02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Определение и оценка температурного режима.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Определение и оценка влажности воздуха.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Определение скорости движения и атмосферного давления воздуха.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14.02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 xml:space="preserve">Практика: Отбор проб воды для лабораторного исследования. 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15.02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Определение органолептических свойств воды.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Определение щелочности и жесткости воды.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16.02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Определение хлоридов и остаточного хлора в питьевой воде.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Определение сульфатов и окисляемости воды.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17.02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 xml:space="preserve">Практика: </w:t>
            </w:r>
            <w:r w:rsidRPr="00552DFA">
              <w:rPr>
                <w:rFonts w:ascii="Times New Roman" w:hAnsi="Times New Roman"/>
                <w:sz w:val="18"/>
                <w:lang w:eastAsia="ru-RU"/>
              </w:rPr>
              <w:t>Отбор проб почвы для физико-химического анализа.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18.02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</w:t>
            </w:r>
            <w:r w:rsidRPr="00552DFA">
              <w:rPr>
                <w:rFonts w:ascii="Times New Roman" w:eastAsia="Times New Roman" w:hAnsi="Times New Roman"/>
                <w:sz w:val="18"/>
              </w:rPr>
              <w:t xml:space="preserve"> Определение и оценка естественного освещения в помещении.</w:t>
            </w:r>
          </w:p>
          <w:p w:rsidR="00552DFA" w:rsidRPr="00552DFA" w:rsidRDefault="00552DFA" w:rsidP="00FA46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552DFA">
              <w:rPr>
                <w:rFonts w:ascii="Times New Roman" w:eastAsia="Times New Roman" w:hAnsi="Times New Roman"/>
                <w:sz w:val="18"/>
              </w:rPr>
              <w:t>Определение и оценка искусственного освещения в помещении.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21.02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</w:t>
            </w:r>
            <w:r w:rsidRPr="00552DFA"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 w:rsidRPr="00552DFA">
              <w:rPr>
                <w:rFonts w:ascii="Times New Roman" w:eastAsia="Times New Roman" w:hAnsi="Times New Roman"/>
                <w:sz w:val="18"/>
              </w:rPr>
              <w:t>Урбоэкология</w:t>
            </w:r>
            <w:proofErr w:type="spellEnd"/>
            <w:r w:rsidRPr="00552DFA">
              <w:rPr>
                <w:rFonts w:ascii="Times New Roman" w:eastAsia="Times New Roman" w:hAnsi="Times New Roman"/>
                <w:sz w:val="18"/>
              </w:rPr>
              <w:t>, ЗОЖ</w:t>
            </w:r>
          </w:p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552DFA">
              <w:rPr>
                <w:rFonts w:ascii="Times New Roman" w:eastAsia="Times New Roman" w:hAnsi="Times New Roman"/>
                <w:sz w:val="18"/>
              </w:rPr>
              <w:t>ЗОЖ и пути его формирования.</w:t>
            </w: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22.02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8661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Оценка режима питания взрослого населения.</w:t>
            </w:r>
          </w:p>
          <w:p w:rsidR="00552DFA" w:rsidRPr="00552DFA" w:rsidRDefault="00552DFA" w:rsidP="008661B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Оценка режима питания детей.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24.02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</w:t>
            </w:r>
            <w:r w:rsidRPr="00552DFA">
              <w:rPr>
                <w:rFonts w:ascii="Times New Roman" w:eastAsia="Times New Roman" w:hAnsi="Times New Roman"/>
                <w:sz w:val="18"/>
              </w:rPr>
              <w:t xml:space="preserve"> Стандартизация пищевых продуктов. Контроль энергетической адекватности. Расчет суточного рациона на меню-раскладке.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0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25.02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Санитарная экспертиза молока и молочных продуктов. Санитарная экспертиза молока и молочных продуктов. Санитарная экспертиза пищевых жиров.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28.02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pStyle w:val="2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2DFA">
              <w:rPr>
                <w:rFonts w:ascii="Times New Roman" w:hAnsi="Times New Roman"/>
                <w:szCs w:val="24"/>
                <w:lang w:val="ru-RU" w:eastAsia="ru-RU"/>
              </w:rPr>
              <w:t xml:space="preserve">Практика: </w:t>
            </w:r>
            <w:r w:rsidRPr="00552DFA">
              <w:rPr>
                <w:rFonts w:ascii="Times New Roman" w:hAnsi="Times New Roman" w:cs="Times New Roman"/>
                <w:szCs w:val="24"/>
                <w:lang w:val="ru-RU"/>
              </w:rPr>
              <w:t xml:space="preserve">Определение витамина “с” в плодах и овощах. 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pStyle w:val="2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52DFA">
              <w:rPr>
                <w:rFonts w:ascii="Times New Roman" w:hAnsi="Times New Roman"/>
                <w:szCs w:val="24"/>
                <w:lang w:val="ru-RU" w:eastAsia="ru-RU"/>
              </w:rPr>
              <w:t xml:space="preserve">Практика: </w:t>
            </w:r>
            <w:r w:rsidRPr="00552DFA">
              <w:rPr>
                <w:rFonts w:ascii="Times New Roman" w:hAnsi="Times New Roman" w:cs="Times New Roman"/>
                <w:szCs w:val="24"/>
                <w:lang w:val="ru-RU"/>
              </w:rPr>
              <w:t>Санитарная экспертиза изделий из рубленного мяса.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2.03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Экспресс-метод определения нитратов в пищевых продуктах.</w:t>
            </w:r>
          </w:p>
          <w:p w:rsidR="00552DFA" w:rsidRPr="00552DFA" w:rsidRDefault="00552DFA" w:rsidP="001954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Определения нитратов в пищевых продуктах.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3.03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Гигиеническая характеристика пищевых продуктов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4.03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Пищевые отравления и их профилактика.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5.03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FA46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Методы отбора проб воздуха для физико-химических исследований. Определение вредного вещества в воздухе..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6.03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D457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Правила отбора проб воздуха. Определение пыли весовым методом. Экспресс – метод определения окиси углерода в воздухе.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9.03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D457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Влияние условий труда на здоровье. Определение сернистого газа в воздухе рабочей зоны.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41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672A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10.03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D457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Практика: Определение окислов азота в воздухе рабочей зоны.</w:t>
            </w:r>
          </w:p>
          <w:p w:rsidR="00552DFA" w:rsidRPr="00552DFA" w:rsidRDefault="00552DFA" w:rsidP="00D457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Определение аммиака в воздухе рабочей зоны.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  <w:tr w:rsidR="00552DFA" w:rsidRPr="00552DFA" w:rsidTr="00552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42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DFA" w:rsidRPr="00552DFA" w:rsidRDefault="00552DFA" w:rsidP="001954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552DFA"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552DFA">
              <w:rPr>
                <w:rFonts w:ascii="Times New Roman" w:eastAsia="Times New Roman" w:hAnsi="Times New Roman"/>
                <w:sz w:val="18"/>
                <w:lang w:eastAsia="ru-RU"/>
              </w:rPr>
              <w:t>Зачет</w:t>
            </w:r>
          </w:p>
        </w:tc>
        <w:tc>
          <w:tcPr>
            <w:tcW w:w="121" w:type="pct"/>
            <w:vMerge/>
            <w:tcBorders>
              <w:left w:val="single" w:sz="4" w:space="0" w:color="auto"/>
            </w:tcBorders>
          </w:tcPr>
          <w:p w:rsidR="00552DFA" w:rsidRPr="00552DFA" w:rsidRDefault="00552DFA" w:rsidP="0019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</w:tr>
    </w:tbl>
    <w:p w:rsidR="001078DA" w:rsidRPr="00552DFA" w:rsidRDefault="001078DA" w:rsidP="000B68A6">
      <w:pPr>
        <w:rPr>
          <w:sz w:val="18"/>
        </w:rPr>
      </w:pPr>
    </w:p>
    <w:sectPr w:rsidR="001078DA" w:rsidRPr="0055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C8"/>
    <w:rsid w:val="00054F19"/>
    <w:rsid w:val="000B68A6"/>
    <w:rsid w:val="000D6E3E"/>
    <w:rsid w:val="001078DA"/>
    <w:rsid w:val="00195432"/>
    <w:rsid w:val="00283BC8"/>
    <w:rsid w:val="002D2F87"/>
    <w:rsid w:val="002F58F3"/>
    <w:rsid w:val="003075C3"/>
    <w:rsid w:val="00357A4F"/>
    <w:rsid w:val="00380C31"/>
    <w:rsid w:val="003D2F35"/>
    <w:rsid w:val="004166F9"/>
    <w:rsid w:val="004E407A"/>
    <w:rsid w:val="00552DFA"/>
    <w:rsid w:val="006E6B25"/>
    <w:rsid w:val="00830E79"/>
    <w:rsid w:val="008661BB"/>
    <w:rsid w:val="009D788E"/>
    <w:rsid w:val="00A2253C"/>
    <w:rsid w:val="00D45742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CC98"/>
  <w15:docId w15:val="{A7708766-F254-49F5-A80F-C96BF7E3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0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2253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225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Знак2"/>
    <w:basedOn w:val="a"/>
    <w:rsid w:val="00FA46C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5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D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2022-01-21T13:24:00Z</cp:lastPrinted>
  <dcterms:created xsi:type="dcterms:W3CDTF">2020-12-22T08:24:00Z</dcterms:created>
  <dcterms:modified xsi:type="dcterms:W3CDTF">2022-01-21T13:24:00Z</dcterms:modified>
</cp:coreProperties>
</file>