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B1" w:rsidRPr="003E09B1" w:rsidRDefault="003E09B1" w:rsidP="003E09B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9B1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УТВЕРЖДАЮ</w:t>
      </w:r>
    </w:p>
    <w:p w:rsidR="003E09B1" w:rsidRPr="003E09B1" w:rsidRDefault="003E09B1" w:rsidP="003E09B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9B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</w:t>
      </w:r>
    </w:p>
    <w:p w:rsidR="003E09B1" w:rsidRPr="003E09B1" w:rsidRDefault="003E09B1" w:rsidP="003E09B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9B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Зав. кафедрой гигиены, медицины труда</w:t>
      </w:r>
    </w:p>
    <w:p w:rsidR="003E09B1" w:rsidRDefault="003E09B1" w:rsidP="003E09B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442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профессор Л.М. </w:t>
      </w:r>
      <w:proofErr w:type="spellStart"/>
      <w:r w:rsidRPr="00644285">
        <w:rPr>
          <w:rFonts w:ascii="Times New Roman" w:eastAsiaTheme="minorHAnsi" w:hAnsi="Times New Roman" w:cs="Times New Roman"/>
          <w:sz w:val="24"/>
          <w:szCs w:val="24"/>
          <w:lang w:eastAsia="en-US"/>
        </w:rPr>
        <w:t>Фатхутдинова</w:t>
      </w:r>
      <w:proofErr w:type="spellEnd"/>
    </w:p>
    <w:p w:rsidR="00507EDE" w:rsidRPr="00507EDE" w:rsidRDefault="00507EDE" w:rsidP="00507ED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Темы </w:t>
      </w:r>
      <w:proofErr w:type="gramStart"/>
      <w:r w:rsidRPr="00507EDE">
        <w:rPr>
          <w:rFonts w:ascii="Times New Roman" w:eastAsiaTheme="minorHAnsi" w:hAnsi="Times New Roman" w:cs="Times New Roman"/>
          <w:b/>
          <w:lang w:eastAsia="en-US"/>
        </w:rPr>
        <w:t>лекци</w:t>
      </w:r>
      <w:r>
        <w:rPr>
          <w:rFonts w:ascii="Times New Roman" w:eastAsiaTheme="minorHAnsi" w:hAnsi="Times New Roman" w:cs="Times New Roman"/>
          <w:b/>
          <w:lang w:eastAsia="en-US"/>
        </w:rPr>
        <w:t>и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>,  практических</w:t>
      </w:r>
      <w:proofErr w:type="gramEnd"/>
      <w:r w:rsidRPr="00507EDE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644285">
        <w:rPr>
          <w:rFonts w:ascii="Times New Roman" w:eastAsiaTheme="minorHAnsi" w:hAnsi="Times New Roman" w:cs="Times New Roman"/>
          <w:b/>
          <w:lang w:eastAsia="en-US"/>
        </w:rPr>
        <w:t xml:space="preserve">с ординаторами второго года 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 xml:space="preserve">обучения по </w:t>
      </w:r>
      <w:r w:rsidRPr="00644285">
        <w:rPr>
          <w:rFonts w:ascii="Times New Roman" w:eastAsiaTheme="minorHAnsi" w:hAnsi="Times New Roman" w:cs="Times New Roman"/>
          <w:b/>
          <w:lang w:eastAsia="en-US"/>
        </w:rPr>
        <w:t>специальности «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>Терапия</w:t>
      </w:r>
      <w:r w:rsidRPr="00644285">
        <w:rPr>
          <w:rFonts w:ascii="Times New Roman" w:eastAsiaTheme="minorHAnsi" w:hAnsi="Times New Roman" w:cs="Times New Roman"/>
          <w:b/>
          <w:lang w:eastAsia="en-US"/>
        </w:rPr>
        <w:t xml:space="preserve">» </w:t>
      </w:r>
    </w:p>
    <w:p w:rsidR="00507EDE" w:rsidRPr="003E09B1" w:rsidRDefault="00507EDE" w:rsidP="003E09B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07EDE">
        <w:rPr>
          <w:rFonts w:ascii="Times New Roman" w:eastAsiaTheme="minorHAnsi" w:hAnsi="Times New Roman" w:cs="Times New Roman"/>
          <w:b/>
          <w:lang w:eastAsia="en-US"/>
        </w:rPr>
        <w:t>по ПРОФПАТОЛОГИИ (дисциплина вариативной части) в 20</w:t>
      </w:r>
      <w:r w:rsidR="00A50422" w:rsidRPr="00A50422">
        <w:rPr>
          <w:rFonts w:ascii="Times New Roman" w:eastAsiaTheme="minorHAnsi" w:hAnsi="Times New Roman" w:cs="Times New Roman"/>
          <w:b/>
          <w:lang w:eastAsia="en-US"/>
        </w:rPr>
        <w:t>22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>/202</w:t>
      </w:r>
      <w:r w:rsidR="00A50422" w:rsidRPr="00A50422">
        <w:rPr>
          <w:rFonts w:ascii="Times New Roman" w:eastAsiaTheme="minorHAnsi" w:hAnsi="Times New Roman" w:cs="Times New Roman"/>
          <w:b/>
          <w:lang w:eastAsia="en-US"/>
        </w:rPr>
        <w:t>3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proofErr w:type="spellStart"/>
      <w:r w:rsidRPr="00507EDE">
        <w:rPr>
          <w:rFonts w:ascii="Times New Roman" w:eastAsiaTheme="minorHAnsi" w:hAnsi="Times New Roman" w:cs="Times New Roman"/>
          <w:b/>
          <w:lang w:eastAsia="en-US"/>
        </w:rPr>
        <w:t>уч.году</w:t>
      </w:r>
      <w:proofErr w:type="spellEnd"/>
    </w:p>
    <w:tbl>
      <w:tblPr>
        <w:tblW w:w="10490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507EDE" w:rsidRPr="002A6A60" w:rsidTr="00F35E76">
        <w:trPr>
          <w:trHeight w:val="73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>Общие вопросы профессиональной</w:t>
            </w:r>
            <w:r w:rsidR="0024155D">
              <w:rPr>
                <w:rStyle w:val="20"/>
                <w:b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E09B1">
              <w:rPr>
                <w:rStyle w:val="20"/>
                <w:b w:val="0"/>
                <w:sz w:val="22"/>
                <w:szCs w:val="22"/>
              </w:rPr>
              <w:t>патологии.</w:t>
            </w:r>
            <w:r w:rsidRPr="003E09B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Профпатология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 как клиническая дисциплина. Классификация профессиональных заболеваний принципы диагностики, терапии и профилактики. «Перечень профессиональных заболеваний».</w:t>
            </w:r>
            <w:r w:rsidR="00E713C5">
              <w:t xml:space="preserve"> 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F35E76">
        <w:trPr>
          <w:trHeight w:hRule="exact" w:val="83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F35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>Профессиональные заболевания органов дыхания от воздействия промышленных аэрозолей. Характеристика пылевого фактора. Структура ПЗ органов дыхания. Основные нозологические формы. Пневмокониозы.</w:t>
            </w:r>
            <w:r w:rsidR="00F35E76">
              <w:t xml:space="preserve"> (</w:t>
            </w:r>
            <w:r w:rsidR="00F35E76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148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 xml:space="preserve">Профессиональные бронхиты и хроническая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обструктивная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 болезнь легких пылевой и токсико-пылевой этиологии. Этиологические факторы. Классификация. Клиника, диагностика. Лечение. МСЭ. Экспертиза связи хронического бронхита и ХОБЛ с профессией. Анализ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профмаршрута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>, санитарно- гигиенической характеристики условий труда, данных медицинской карты амбулаторного больного и периодических медицинских осмотров.</w:t>
            </w:r>
            <w:r w:rsidR="0024155D">
              <w:rPr>
                <w:rStyle w:val="20"/>
                <w:b w:val="0"/>
                <w:sz w:val="22"/>
                <w:szCs w:val="22"/>
              </w:rPr>
              <w:t xml:space="preserve"> </w:t>
            </w:r>
            <w:r w:rsidRPr="003E09B1">
              <w:rPr>
                <w:rStyle w:val="20"/>
                <w:b w:val="0"/>
                <w:sz w:val="22"/>
                <w:szCs w:val="22"/>
              </w:rPr>
              <w:t>Диспансеризация больных.</w:t>
            </w:r>
            <w:r w:rsidR="00B04AF1">
              <w:rPr>
                <w:rStyle w:val="20"/>
                <w:b w:val="0"/>
                <w:sz w:val="22"/>
                <w:szCs w:val="22"/>
              </w:rPr>
              <w:t xml:space="preserve"> (</w:t>
            </w:r>
            <w:r w:rsidR="00B04AF1" w:rsidRPr="00B04AF1">
              <w:rPr>
                <w:rStyle w:val="20"/>
                <w:sz w:val="22"/>
                <w:szCs w:val="22"/>
              </w:rPr>
              <w:t>лекция, практическое занятие</w:t>
            </w:r>
            <w:r w:rsidR="00B04AF1">
              <w:rPr>
                <w:rStyle w:val="20"/>
                <w:b w:val="0"/>
                <w:sz w:val="22"/>
                <w:szCs w:val="22"/>
              </w:rPr>
              <w:t>)</w:t>
            </w:r>
          </w:p>
        </w:tc>
      </w:tr>
      <w:tr w:rsidR="00507EDE" w:rsidRPr="002A6A60" w:rsidTr="00E713C5">
        <w:trPr>
          <w:trHeight w:hRule="exact" w:val="70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 xml:space="preserve">Профессиональные заболевания от воздействия химических веществ. ПЗ системы крови. Профессиональные заболевания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гепатобиларной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 системы</w:t>
            </w:r>
            <w:r w:rsidR="00E713C5">
              <w:rPr>
                <w:rStyle w:val="20"/>
                <w:b w:val="0"/>
                <w:sz w:val="22"/>
                <w:szCs w:val="22"/>
              </w:rPr>
              <w:t xml:space="preserve"> </w:t>
            </w:r>
            <w:r w:rsidR="00E713C5">
              <w:t>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129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 xml:space="preserve">Заболевания органов дыхания токсико-химической этиологии. Группы раздражающих токсичных веществ. Значение растворимости химических веществ. Основные клинические синдромы при остром воздействии: острый токсический бронхит,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бронхиолит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,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альвеолит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, пневмония, отек легких. Хронические поражения органов дыхания токсико- химической этиологии: бронхит, ХОБЛ,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альвеолит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, пневмосклероз. Диагностика. Лечение. Профилактика. МСЭ. </w:t>
            </w:r>
            <w:r w:rsidR="00E713C5">
              <w:t>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113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 xml:space="preserve">Профессиональные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аллергозы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 органов дыхания. Классификация промышленных аллергенов. Профессиональная бронхиальная астма: аллергическая и неаллергическая формы. Роль индукторов и триггеров в развитии ПБА. Экзогенный аллергический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альвеолит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>. Диагностика. Алгоритм экспертизы связи аллергических, заболеваний с профессией.</w:t>
            </w:r>
            <w:r w:rsidR="00F35E76">
              <w:t xml:space="preserve"> (</w:t>
            </w:r>
            <w:r w:rsidR="00F35E76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11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Style w:val="20"/>
                <w:b w:val="0"/>
                <w:sz w:val="22"/>
                <w:szCs w:val="22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 xml:space="preserve">Профессиональные заболевания опорно-двигательного аппарата, обусловленные физическими перегрузками: артрозы и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периартрозы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 xml:space="preserve">, </w:t>
            </w:r>
            <w:proofErr w:type="spellStart"/>
            <w:r w:rsidRPr="003E09B1">
              <w:rPr>
                <w:rStyle w:val="20"/>
                <w:b w:val="0"/>
                <w:sz w:val="22"/>
                <w:szCs w:val="22"/>
              </w:rPr>
              <w:t>миофиброзы</w:t>
            </w:r>
            <w:proofErr w:type="spellEnd"/>
            <w:r w:rsidRPr="003E09B1">
              <w:rPr>
                <w:rStyle w:val="20"/>
                <w:b w:val="0"/>
                <w:sz w:val="22"/>
                <w:szCs w:val="22"/>
              </w:rPr>
              <w:t>. Оценка тяжести трудового процесса. Основные профессиональные группы: животноводы, строители (штукатуры- маляры и др.). Клиника, диагностика. Дифференциальный диагноз. Лечение. МСЭ. Диспансеризация больных</w:t>
            </w:r>
            <w:r w:rsidR="00E713C5">
              <w:rPr>
                <w:rStyle w:val="20"/>
                <w:b w:val="0"/>
                <w:sz w:val="22"/>
                <w:szCs w:val="22"/>
              </w:rPr>
              <w:t xml:space="preserve"> </w:t>
            </w:r>
            <w:r w:rsidR="00E713C5">
              <w:t>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99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3E09B1" w:rsidRDefault="00507EDE" w:rsidP="00507EDE">
            <w:pPr>
              <w:spacing w:after="0" w:line="240" w:lineRule="auto"/>
              <w:jc w:val="both"/>
              <w:rPr>
                <w:rStyle w:val="20"/>
                <w:b w:val="0"/>
                <w:sz w:val="22"/>
                <w:szCs w:val="22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>Профессиональные заболевания от воздействия биологических факторов. Инфекционные и паразитарные заболевания, связанные с профессией. Профессиональная патология медицинских работников: туберкулез, вирусные гепатиты В и С</w:t>
            </w:r>
            <w:r w:rsidR="00E713C5">
              <w:rPr>
                <w:rStyle w:val="20"/>
                <w:b w:val="0"/>
                <w:sz w:val="22"/>
                <w:szCs w:val="22"/>
              </w:rPr>
              <w:t xml:space="preserve"> </w:t>
            </w:r>
            <w:r w:rsidR="00E713C5">
              <w:t>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76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Default="00507EDE" w:rsidP="00507EDE">
            <w:pPr>
              <w:spacing w:after="0" w:line="240" w:lineRule="auto"/>
              <w:jc w:val="both"/>
              <w:rPr>
                <w:rStyle w:val="20"/>
                <w:sz w:val="22"/>
                <w:szCs w:val="22"/>
              </w:rPr>
            </w:pPr>
            <w:r w:rsidRPr="003E09B1">
              <w:rPr>
                <w:rStyle w:val="20"/>
                <w:b w:val="0"/>
                <w:sz w:val="22"/>
                <w:szCs w:val="22"/>
              </w:rPr>
              <w:t>Организация и проведение предварительных и периодических медицинских осмотров. Оформление медицинских документов. Экспертиза профессиональной пригодности. Общие и дополнительные медицинские противопоказания к работе.</w:t>
            </w:r>
            <w:r w:rsidR="00E713C5">
              <w:t xml:space="preserve"> (</w:t>
            </w:r>
            <w:r w:rsidR="00E713C5" w:rsidRPr="00E713C5">
              <w:rPr>
                <w:rStyle w:val="20"/>
                <w:sz w:val="22"/>
                <w:szCs w:val="22"/>
              </w:rPr>
              <w:t>практическое занятие)</w:t>
            </w:r>
          </w:p>
          <w:p w:rsidR="00886CD8" w:rsidRDefault="00886CD8" w:rsidP="00507EDE">
            <w:pPr>
              <w:spacing w:after="0" w:line="240" w:lineRule="auto"/>
              <w:jc w:val="both"/>
              <w:rPr>
                <w:rStyle w:val="20"/>
                <w:sz w:val="22"/>
                <w:szCs w:val="22"/>
              </w:rPr>
            </w:pPr>
          </w:p>
          <w:p w:rsidR="00886CD8" w:rsidRDefault="00886CD8" w:rsidP="00507EDE">
            <w:pPr>
              <w:spacing w:after="0" w:line="240" w:lineRule="auto"/>
              <w:jc w:val="both"/>
              <w:rPr>
                <w:rStyle w:val="20"/>
                <w:sz w:val="22"/>
                <w:szCs w:val="22"/>
              </w:rPr>
            </w:pPr>
          </w:p>
          <w:p w:rsidR="00886CD8" w:rsidRDefault="00886CD8" w:rsidP="00507EDE">
            <w:pPr>
              <w:spacing w:after="0" w:line="240" w:lineRule="auto"/>
              <w:jc w:val="both"/>
              <w:rPr>
                <w:rStyle w:val="20"/>
                <w:sz w:val="22"/>
                <w:szCs w:val="22"/>
              </w:rPr>
            </w:pPr>
          </w:p>
          <w:p w:rsidR="00886CD8" w:rsidRDefault="00886CD8" w:rsidP="00507EDE">
            <w:pPr>
              <w:spacing w:after="0" w:line="240" w:lineRule="auto"/>
              <w:jc w:val="both"/>
              <w:rPr>
                <w:rStyle w:val="20"/>
                <w:sz w:val="22"/>
                <w:szCs w:val="22"/>
              </w:rPr>
            </w:pPr>
          </w:p>
          <w:p w:rsidR="00886CD8" w:rsidRPr="003E09B1" w:rsidRDefault="00886CD8" w:rsidP="00507EDE">
            <w:pPr>
              <w:spacing w:after="0" w:line="240" w:lineRule="auto"/>
              <w:jc w:val="both"/>
              <w:rPr>
                <w:rStyle w:val="20"/>
                <w:b w:val="0"/>
                <w:sz w:val="22"/>
                <w:szCs w:val="22"/>
              </w:rPr>
            </w:pPr>
          </w:p>
        </w:tc>
      </w:tr>
    </w:tbl>
    <w:p w:rsidR="00886CD8" w:rsidRDefault="00886CD8" w:rsidP="00507ED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3402"/>
        <w:gridCol w:w="1910"/>
        <w:gridCol w:w="2337"/>
      </w:tblGrid>
      <w:tr w:rsidR="00886CD8" w:rsidRPr="00E2035A" w:rsidTr="005F475E">
        <w:tc>
          <w:tcPr>
            <w:tcW w:w="1696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Даты цикла</w:t>
            </w:r>
          </w:p>
        </w:tc>
        <w:tc>
          <w:tcPr>
            <w:tcW w:w="3402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№ группы</w:t>
            </w:r>
          </w:p>
        </w:tc>
        <w:tc>
          <w:tcPr>
            <w:tcW w:w="1910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2337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Место проведения, аудитория</w:t>
            </w:r>
          </w:p>
        </w:tc>
      </w:tr>
      <w:tr w:rsidR="00886CD8" w:rsidRPr="00E2035A" w:rsidTr="005F475E">
        <w:tc>
          <w:tcPr>
            <w:tcW w:w="1696" w:type="dxa"/>
            <w:shd w:val="clear" w:color="auto" w:fill="auto"/>
          </w:tcPr>
          <w:p w:rsidR="00886CD8" w:rsidRPr="005F475E" w:rsidRDefault="005F475E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75E"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5F475E"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>.22</w:t>
            </w:r>
            <w:r w:rsidRPr="005F475E">
              <w:rPr>
                <w:rFonts w:ascii="Times New Roman" w:hAnsi="Times New Roman"/>
                <w:sz w:val="21"/>
                <w:szCs w:val="21"/>
              </w:rPr>
              <w:t xml:space="preserve"> –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13.10.22</w:t>
            </w:r>
          </w:p>
        </w:tc>
        <w:tc>
          <w:tcPr>
            <w:tcW w:w="3402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(1 группа) кафедры госпитальной терапии</w:t>
            </w:r>
          </w:p>
        </w:tc>
        <w:tc>
          <w:tcPr>
            <w:tcW w:w="1910" w:type="dxa"/>
            <w:shd w:val="clear" w:color="auto" w:fill="auto"/>
          </w:tcPr>
          <w:p w:rsidR="00886CD8" w:rsidRPr="00E2035A" w:rsidRDefault="005F475E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337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75E">
              <w:rPr>
                <w:rFonts w:ascii="Times New Roman" w:hAnsi="Times New Roman"/>
                <w:b/>
                <w:sz w:val="21"/>
                <w:szCs w:val="21"/>
              </w:rPr>
              <w:t>12гб</w:t>
            </w:r>
            <w:r w:rsidR="005F475E" w:rsidRPr="005F475E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*</w:t>
            </w:r>
            <w:r w:rsidRPr="00E2035A">
              <w:rPr>
                <w:rFonts w:ascii="Times New Roman" w:hAnsi="Times New Roman"/>
                <w:sz w:val="21"/>
                <w:szCs w:val="21"/>
              </w:rPr>
              <w:t>, учебная аудитория 104</w:t>
            </w:r>
          </w:p>
        </w:tc>
      </w:tr>
      <w:tr w:rsidR="00886CD8" w:rsidRPr="00E2035A" w:rsidTr="005F475E">
        <w:tc>
          <w:tcPr>
            <w:tcW w:w="1696" w:type="dxa"/>
            <w:shd w:val="clear" w:color="auto" w:fill="auto"/>
          </w:tcPr>
          <w:p w:rsidR="00886CD8" w:rsidRPr="00E2035A" w:rsidRDefault="005F475E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31.10.22-03.11.22</w:t>
            </w:r>
          </w:p>
        </w:tc>
        <w:tc>
          <w:tcPr>
            <w:tcW w:w="3402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:rsidR="005F475E" w:rsidRPr="00E2035A" w:rsidRDefault="00886CD8" w:rsidP="005F475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Кафедра пропедевтики внутренних болезней</w:t>
            </w:r>
          </w:p>
        </w:tc>
        <w:tc>
          <w:tcPr>
            <w:tcW w:w="1910" w:type="dxa"/>
            <w:shd w:val="clear" w:color="auto" w:fill="auto"/>
          </w:tcPr>
          <w:p w:rsidR="00886CD8" w:rsidRPr="00E2035A" w:rsidRDefault="005F475E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А.Р.</w:t>
            </w:r>
          </w:p>
        </w:tc>
        <w:tc>
          <w:tcPr>
            <w:tcW w:w="2337" w:type="dxa"/>
            <w:shd w:val="clear" w:color="auto" w:fill="auto"/>
          </w:tcPr>
          <w:p w:rsidR="00886CD8" w:rsidRPr="00E2035A" w:rsidRDefault="005F475E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НУК, кабинет 409</w:t>
            </w:r>
          </w:p>
        </w:tc>
      </w:tr>
      <w:tr w:rsidR="005F475E" w:rsidRPr="00E2035A" w:rsidTr="005F475E">
        <w:tc>
          <w:tcPr>
            <w:tcW w:w="1696" w:type="dxa"/>
            <w:shd w:val="clear" w:color="auto" w:fill="auto"/>
          </w:tcPr>
          <w:p w:rsidR="005F475E" w:rsidRDefault="005F475E" w:rsidP="005F475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21.11.22-24.11.22</w:t>
            </w:r>
          </w:p>
        </w:tc>
        <w:tc>
          <w:tcPr>
            <w:tcW w:w="3402" w:type="dxa"/>
            <w:shd w:val="clear" w:color="auto" w:fill="auto"/>
          </w:tcPr>
          <w:p w:rsidR="005F475E" w:rsidRPr="00E2035A" w:rsidRDefault="005F475E" w:rsidP="005F475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:rsidR="005F475E" w:rsidRPr="00E2035A" w:rsidRDefault="005F475E" w:rsidP="005F475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(2 группа) кафедры госпитальной терапии</w:t>
            </w:r>
          </w:p>
        </w:tc>
        <w:tc>
          <w:tcPr>
            <w:tcW w:w="1910" w:type="dxa"/>
            <w:shd w:val="clear" w:color="auto" w:fill="auto"/>
          </w:tcPr>
          <w:p w:rsidR="005F475E" w:rsidRPr="00E2035A" w:rsidRDefault="005F475E" w:rsidP="005F475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337" w:type="dxa"/>
            <w:shd w:val="clear" w:color="auto" w:fill="auto"/>
          </w:tcPr>
          <w:p w:rsidR="005F475E" w:rsidRPr="00E2035A" w:rsidRDefault="005F475E" w:rsidP="005F475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75E">
              <w:rPr>
                <w:rFonts w:ascii="Times New Roman" w:hAnsi="Times New Roman"/>
                <w:b/>
                <w:sz w:val="21"/>
                <w:szCs w:val="21"/>
              </w:rPr>
              <w:t>12гб</w:t>
            </w:r>
            <w:r w:rsidRPr="00E2035A">
              <w:rPr>
                <w:rFonts w:ascii="Times New Roman" w:hAnsi="Times New Roman"/>
                <w:sz w:val="21"/>
                <w:szCs w:val="21"/>
              </w:rPr>
              <w:t>, учебная аудитория 104</w:t>
            </w:r>
          </w:p>
        </w:tc>
      </w:tr>
      <w:tr w:rsidR="005F475E" w:rsidRPr="00E2035A" w:rsidTr="005F475E">
        <w:tc>
          <w:tcPr>
            <w:tcW w:w="1696" w:type="dxa"/>
            <w:shd w:val="clear" w:color="auto" w:fill="auto"/>
          </w:tcPr>
          <w:p w:rsidR="005F475E" w:rsidRPr="00E2035A" w:rsidRDefault="005F475E" w:rsidP="005F475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28.11.22-01.12.22</w:t>
            </w:r>
          </w:p>
        </w:tc>
        <w:tc>
          <w:tcPr>
            <w:tcW w:w="3402" w:type="dxa"/>
            <w:shd w:val="clear" w:color="auto" w:fill="auto"/>
          </w:tcPr>
          <w:p w:rsidR="005F475E" w:rsidRPr="00E2035A" w:rsidRDefault="005F475E" w:rsidP="005F475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:rsidR="005F475E" w:rsidRPr="00E2035A" w:rsidRDefault="005F475E" w:rsidP="005F475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Кафедра внутренних болезней</w:t>
            </w:r>
          </w:p>
        </w:tc>
        <w:tc>
          <w:tcPr>
            <w:tcW w:w="1910" w:type="dxa"/>
            <w:shd w:val="clear" w:color="auto" w:fill="auto"/>
          </w:tcPr>
          <w:p w:rsidR="005F475E" w:rsidRPr="00E2035A" w:rsidRDefault="005F475E" w:rsidP="005F475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337" w:type="dxa"/>
            <w:shd w:val="clear" w:color="auto" w:fill="auto"/>
          </w:tcPr>
          <w:p w:rsidR="005F475E" w:rsidRPr="00E2035A" w:rsidRDefault="005F475E" w:rsidP="005F475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75E">
              <w:rPr>
                <w:rFonts w:ascii="Times New Roman" w:hAnsi="Times New Roman"/>
                <w:b/>
                <w:sz w:val="21"/>
                <w:szCs w:val="21"/>
              </w:rPr>
              <w:t>12гб</w:t>
            </w:r>
            <w:r w:rsidRPr="005F475E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*</w:t>
            </w:r>
            <w:r w:rsidRPr="00E2035A">
              <w:rPr>
                <w:rFonts w:ascii="Times New Roman" w:hAnsi="Times New Roman"/>
                <w:sz w:val="21"/>
                <w:szCs w:val="21"/>
              </w:rPr>
              <w:t>, учебная аудитория 104</w:t>
            </w:r>
          </w:p>
        </w:tc>
      </w:tr>
    </w:tbl>
    <w:p w:rsidR="005F475E" w:rsidRDefault="005F475E" w:rsidP="00886CD8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:rsidR="00886CD8" w:rsidRDefault="00886CD8" w:rsidP="00886CD8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>Время занятий – 8.00-13.15</w:t>
      </w:r>
    </w:p>
    <w:p w:rsidR="00886CD8" w:rsidRPr="00E574B2" w:rsidRDefault="005F475E" w:rsidP="00886CD8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5F475E">
        <w:rPr>
          <w:rFonts w:ascii="Times New Roman" w:hAnsi="Times New Roman"/>
          <w:b/>
          <w:sz w:val="21"/>
          <w:szCs w:val="21"/>
          <w:vertAlign w:val="superscript"/>
        </w:rPr>
        <w:t>*</w:t>
      </w:r>
      <w:r w:rsidR="00886CD8" w:rsidRPr="005F475E">
        <w:rPr>
          <w:rFonts w:ascii="Times New Roman" w:hAnsi="Times New Roman"/>
          <w:b/>
          <w:sz w:val="21"/>
          <w:szCs w:val="21"/>
        </w:rPr>
        <w:t>12гб</w:t>
      </w:r>
      <w:r w:rsidR="00886CD8" w:rsidRPr="00DD2F24">
        <w:rPr>
          <w:rFonts w:ascii="Times New Roman" w:hAnsi="Times New Roman"/>
          <w:sz w:val="21"/>
          <w:szCs w:val="21"/>
        </w:rPr>
        <w:t xml:space="preserve"> – Городская больница №12: м. Авиастроительная, ул. Лечебная, дом 7, терапевтический корпус, 1 этаж, центр </w:t>
      </w:r>
      <w:proofErr w:type="spellStart"/>
      <w:r w:rsidR="00886CD8" w:rsidRPr="00DD2F24">
        <w:rPr>
          <w:rFonts w:ascii="Times New Roman" w:hAnsi="Times New Roman"/>
          <w:sz w:val="21"/>
          <w:szCs w:val="21"/>
        </w:rPr>
        <w:t>профпатологи</w:t>
      </w:r>
      <w:r>
        <w:rPr>
          <w:rFonts w:ascii="Times New Roman" w:hAnsi="Times New Roman"/>
          <w:sz w:val="21"/>
          <w:szCs w:val="21"/>
        </w:rPr>
        <w:t>и</w:t>
      </w:r>
      <w:proofErr w:type="spellEnd"/>
    </w:p>
    <w:p w:rsidR="00886CD8" w:rsidRDefault="00886CD8" w:rsidP="00507ED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86CD8" w:rsidRDefault="00886CD8" w:rsidP="00507ED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86CD8" w:rsidRDefault="00886CD8" w:rsidP="00507ED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88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40054"/>
    <w:multiLevelType w:val="hybridMultilevel"/>
    <w:tmpl w:val="AF8E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DE"/>
    <w:rsid w:val="002225EA"/>
    <w:rsid w:val="0024155D"/>
    <w:rsid w:val="003E09B1"/>
    <w:rsid w:val="00507EDE"/>
    <w:rsid w:val="005B2A08"/>
    <w:rsid w:val="005F475E"/>
    <w:rsid w:val="00886CD8"/>
    <w:rsid w:val="00A50422"/>
    <w:rsid w:val="00B04AF1"/>
    <w:rsid w:val="00DA4820"/>
    <w:rsid w:val="00E713C5"/>
    <w:rsid w:val="00F338CB"/>
    <w:rsid w:val="00F35E76"/>
    <w:rsid w:val="00F4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A83-0000-4F9E-A7A7-9FCD6D76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DE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9z0">
    <w:name w:val="WW8Num29z0"/>
    <w:rsid w:val="00507EDE"/>
    <w:rPr>
      <w:b w:val="0"/>
    </w:rPr>
  </w:style>
  <w:style w:type="character" w:customStyle="1" w:styleId="2">
    <w:name w:val="Основной текст (2)"/>
    <w:rsid w:val="00507EDE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ArialNarrow10pt">
    <w:name w:val="Основной текст (2) + Arial Narrow;10 pt;Полужирный"/>
    <w:rsid w:val="00507ED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;Полужирный"/>
    <w:rsid w:val="00507ED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Не полужирный"/>
    <w:rsid w:val="00507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B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08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annotation reference"/>
    <w:basedOn w:val="a0"/>
    <w:uiPriority w:val="99"/>
    <w:semiHidden/>
    <w:unhideWhenUsed/>
    <w:rsid w:val="00E713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13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13C5"/>
    <w:rPr>
      <w:rFonts w:ascii="Calibri" w:eastAsia="Times New Roman" w:hAnsi="Calibri" w:cs="Calibri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13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13C5"/>
    <w:rPr>
      <w:rFonts w:ascii="Calibri" w:eastAsia="Times New Roman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2019-07-01T12:53:00Z</cp:lastPrinted>
  <dcterms:created xsi:type="dcterms:W3CDTF">2022-09-19T06:15:00Z</dcterms:created>
  <dcterms:modified xsi:type="dcterms:W3CDTF">2022-09-19T06:27:00Z</dcterms:modified>
</cp:coreProperties>
</file>