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EE" w:rsidRDefault="002638EE" w:rsidP="002638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638E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Критерии оценивания ответов на экзамене по дисциплине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Факультетская педиатрия</w:t>
      </w:r>
    </w:p>
    <w:p w:rsidR="002638EE" w:rsidRPr="002638EE" w:rsidRDefault="002638EE" w:rsidP="002638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состоит из следующих видов заданий: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Билет</w:t>
      </w:r>
      <w:r>
        <w:rPr>
          <w:rFonts w:ascii="Times New Roman" w:hAnsi="Times New Roman" w:cs="Times New Roman"/>
          <w:sz w:val="24"/>
          <w:szCs w:val="24"/>
        </w:rPr>
        <w:t xml:space="preserve">, включающий 2 вопроса по всем разделам дисциплины, пройденным в течение 7-8 семестров (перечень экзаменационных вопросов представлен на образовательном портале и на странице кафедры в разделе учебные курсы для педфака.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вопрос – из раздела «Ранний возраст»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вопрос – из раздела «Старший возраст».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билет студент отвечает устно, в экзаменационном листе должны быть зафиксированы тезисы устного ответа по представленным вопросам.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 баллов –  отвечает на поставленный вопрос в полной мере, дано верное толкование терминов, рассмотрены ключевые вопросы, согласно современным научным позициям, диагностика и лечение заболеваний с учетом актуальных стандартов и федеральных рекомендаций.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80-89 баллов –  отвечает на поставленный вопрос в полной мере, дано верное толкование терминов, ключевые вопросы темы рассмотрены частично или диагностика и лечение заболеваний не в полной мере соответствуют современным подходам и федеральным рекомендациям.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баллов –  отвечает на поставленный вопрос, но не в полной мере, дано верное толкование терминов, ключевые вопросы темы рассмотрены частично или диагностика и лечение заболеваний не в полной мере соответствуют современным подходам и федеральным рекомендациям.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0-69 баллов –  не отвечает на поставленный вопрос, неверно истолкованы термины, не затронуты ключевые вопросы темы, не знает современные подходы и федеральные рекомендации к диагностике и лечению заболеваний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Ситуационная задача по питанию детей раннего возраста с различной патологией</w:t>
      </w:r>
      <w:r>
        <w:rPr>
          <w:rFonts w:ascii="Times New Roman" w:hAnsi="Times New Roman" w:cs="Times New Roman"/>
          <w:sz w:val="24"/>
          <w:szCs w:val="24"/>
        </w:rPr>
        <w:t xml:space="preserve"> - студент должен зафиксировать письменно расчет долженствующей массы тела, суточного и разового объема питания, составить меню на 1 день.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все расчеты произведены правильно и соблюдалась схема введения прикормов согласно «Национальной программе оптимизации питания ребенка первого года жизни» 90-100 баллов,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без учета возраста ребенка и нет своевременного введения прикорма или наоборот - &lt;70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 (%)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ошибка в расчетах - 70–79 баллов,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нет функционального подхода к назначению прикормов или смесей - 80–89 баллов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Ситуационная задача по инструментальной диагностике заболеваний детского возраста </w:t>
      </w:r>
      <w:r>
        <w:rPr>
          <w:rFonts w:ascii="Times New Roman" w:hAnsi="Times New Roman" w:cs="Times New Roman"/>
          <w:sz w:val="24"/>
          <w:szCs w:val="24"/>
        </w:rPr>
        <w:t>– студент должен интерпретировать результаты инструментального исследования (рентгенограмму, протокол ультразвукового или эндоскопического исследования).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выявлены патологические изменения в представленных инструментальных данных - &lt;70 баллов (%,),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выявлены отклонения от</w:t>
      </w:r>
      <w:r>
        <w:rPr>
          <w:rFonts w:ascii="Times New Roman" w:hAnsi="Times New Roman" w:cs="Times New Roman"/>
          <w:sz w:val="24"/>
          <w:szCs w:val="24"/>
        </w:rPr>
        <w:t xml:space="preserve"> нормы, нет выделения синдромов</w:t>
      </w:r>
      <w:r>
        <w:rPr>
          <w:rFonts w:ascii="Times New Roman" w:hAnsi="Times New Roman" w:cs="Times New Roman"/>
          <w:sz w:val="24"/>
          <w:szCs w:val="24"/>
        </w:rPr>
        <w:t xml:space="preserve"> - 70–79 баллов,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выявлены отклонения от нормы, выделены синдромы, но не назван или назван неверно предполагаемый диагноз - 80–89 баллов,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полные ответы на все вопросы, с обоснованием диагноза – 90-100 баллов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Ситуационная задача по медикаментозной терапии детей с различной патологией(рецептура)</w:t>
      </w:r>
      <w:r>
        <w:rPr>
          <w:rFonts w:ascii="Times New Roman" w:hAnsi="Times New Roman" w:cs="Times New Roman"/>
          <w:sz w:val="24"/>
          <w:szCs w:val="24"/>
        </w:rPr>
        <w:t xml:space="preserve"> – ответ на задание студент должен зафиксировать письменно в </w:t>
      </w:r>
      <w:r>
        <w:rPr>
          <w:rFonts w:ascii="Times New Roman" w:hAnsi="Times New Roman" w:cs="Times New Roman"/>
          <w:sz w:val="24"/>
          <w:szCs w:val="24"/>
        </w:rPr>
        <w:lastRenderedPageBreak/>
        <w:t>виде рецептов - назначить медикаментозную терапию с учетом возраста и диагноза ребенка, представленных в задании.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все препараты назначены согласно действующим клиническим рекомендациям и протоколам ведения пациентов с различными заболеваниями, произведены правильно расчет доз препаратов и лекарственной формы 90-100 баллов,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без учета возраста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массы тела ребенка и соблюдения клинических рекомендаций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протоколов ведения пациентов - &lt;70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(%,),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ошибки в расчетах доз и лекарственной формы, назначен не весь объём медикаментозной терапии - 70–79 баллов,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незначительные ошибки в расчетах доз или лекарственной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назначен не весь объём медикаментозной терапии - 80–89 баллов 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подготовки студента экзаменаторы непосредственно приступают к экзамену: 1 этап - экзаменаторы оценивают решение ситуационных задач, 2 этап – устный ответ на вопросы билета.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экзамена объявляются не позднее следующего учебного дня</w:t>
      </w: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638EE" w:rsidRDefault="002638EE" w:rsidP="0026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Порядок ап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елляции экзаменационной оценки </w:t>
      </w:r>
      <w:hyperlink r:id="rId4" w:history="1">
        <w:r>
          <w:rPr>
            <w:rStyle w:val="a3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</w:rPr>
          <w:t>по дисциплине проводиться согласно п. 4.18 - 4.24 Положения о текущем контроле успеваемости и промежуточной аттестации обучающихся ФГБОУ ВО Казанский ГМУ Минздрава России (СМК П 08-59-21 Версия 6.0 от 20.04.2021)</w:t>
        </w:r>
      </w:hyperlink>
    </w:p>
    <w:p w:rsidR="001057CB" w:rsidRDefault="001057CB"/>
    <w:sectPr w:rsidR="0010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EE"/>
    <w:rsid w:val="001057CB"/>
    <w:rsid w:val="002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666C"/>
  <w15:chartTrackingRefBased/>
  <w15:docId w15:val="{895A2D4C-527F-41A0-8874-2508DE3A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gmu.ru/files/prop_det_bol/%D0%B4%D0%BB%D1%8F%20%D0%9B%D0%B5%D1%87%D0%B5%D0%B1%D0%BD%D0%BE%D0%B3%D0%BE%20%D1%84%D0%B0%D0%BA%D1%83%D0%BB%D1%8C%D1%82%D0%B5%D1%82%D0%B0/%D1%8D%D0%BA%D0%B7%D0%B0%D0%BC%D0%B5%D0%BD%20%D0%BB%D0%B5%D1%87%20%D1%84%D0%B0%D0%BA/Bilet_1_lech_fa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2021-05-24T10:05:00Z</dcterms:created>
  <dcterms:modified xsi:type="dcterms:W3CDTF">2021-05-24T10:12:00Z</dcterms:modified>
</cp:coreProperties>
</file>