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F" w:rsidRP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Тематически план занятий</w:t>
      </w:r>
    </w:p>
    <w:p w:rsid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 xml:space="preserve">по дисциплине «Педиатрия» по специальности </w:t>
      </w:r>
    </w:p>
    <w:p w:rsidR="00530ADF" w:rsidRP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30.05.01. «Медицинская биохимия»</w:t>
      </w:r>
    </w:p>
    <w:p w:rsidR="00530ADF" w:rsidRP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 xml:space="preserve">9 семестр </w:t>
      </w:r>
      <w:bookmarkStart w:id="0" w:name="_GoBack"/>
      <w:bookmarkEnd w:id="0"/>
    </w:p>
    <w:p w:rsidR="00530ADF" w:rsidRDefault="00530A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8213"/>
        <w:gridCol w:w="766"/>
      </w:tblGrid>
      <w:tr w:rsidR="00530ADF" w:rsidRPr="008F3862" w:rsidTr="008F3862">
        <w:tc>
          <w:tcPr>
            <w:tcW w:w="421" w:type="dxa"/>
          </w:tcPr>
          <w:p w:rsidR="00530ADF" w:rsidRPr="008F3862" w:rsidRDefault="00530ADF" w:rsidP="008F3862">
            <w:pPr>
              <w:pStyle w:val="a3"/>
              <w:tabs>
                <w:tab w:val="right" w:leader="underscore" w:pos="9639"/>
              </w:tabs>
              <w:ind w:left="0"/>
              <w:rPr>
                <w:b/>
              </w:rPr>
            </w:pPr>
            <w:r w:rsidRPr="008F3862">
              <w:rPr>
                <w:b/>
              </w:rPr>
              <w:t>№</w:t>
            </w:r>
          </w:p>
        </w:tc>
        <w:tc>
          <w:tcPr>
            <w:tcW w:w="8213" w:type="dxa"/>
          </w:tcPr>
          <w:p w:rsidR="00530ADF" w:rsidRPr="008F3862" w:rsidRDefault="00530ADF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Тема лекции</w:t>
            </w:r>
          </w:p>
        </w:tc>
        <w:tc>
          <w:tcPr>
            <w:tcW w:w="0" w:type="auto"/>
          </w:tcPr>
          <w:p w:rsidR="00530ADF" w:rsidRPr="008F3862" w:rsidRDefault="00530ADF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часы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4E5343">
              <w:rPr>
                <w:bCs/>
              </w:rPr>
              <w:t xml:space="preserve">Педиатрия как наука о здоровом и больном ребенке </w:t>
            </w:r>
            <w:r w:rsidRPr="00F44F96">
              <w:t>История педиатрии. Характеристи</w:t>
            </w:r>
            <w:r>
              <w:t xml:space="preserve">ка периодов детского возраста. </w:t>
            </w:r>
          </w:p>
        </w:tc>
        <w:tc>
          <w:tcPr>
            <w:tcW w:w="0" w:type="auto"/>
          </w:tcPr>
          <w:p w:rsidR="00530ADF" w:rsidRPr="004E5343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BD3016">
              <w:rPr>
                <w:bCs/>
              </w:rPr>
              <w:t>Физическое развитие. Нервно-психическое развитие ребенка грудного возраста.</w:t>
            </w:r>
          </w:p>
        </w:tc>
        <w:tc>
          <w:tcPr>
            <w:tcW w:w="0" w:type="auto"/>
          </w:tcPr>
          <w:p w:rsidR="00530ADF" w:rsidRPr="00BD3016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>
              <w:rPr>
                <w:bCs/>
              </w:rPr>
              <w:t>Современная концепция естественного вскармливания</w:t>
            </w:r>
          </w:p>
        </w:tc>
        <w:tc>
          <w:tcPr>
            <w:tcW w:w="0" w:type="auto"/>
          </w:tcPr>
          <w:p w:rsidR="00530ADF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A0702F">
              <w:t>Анатомо-физиологические особенности органо</w:t>
            </w:r>
            <w:r>
              <w:t xml:space="preserve">в дыхания у детей. </w:t>
            </w:r>
            <w:r w:rsidRPr="00A0702F">
              <w:t xml:space="preserve">Диагностика и функциональные методы исследования при заболеваниях легких у детей. </w:t>
            </w:r>
          </w:p>
        </w:tc>
        <w:tc>
          <w:tcPr>
            <w:tcW w:w="0" w:type="auto"/>
          </w:tcPr>
          <w:p w:rsidR="00530ADF" w:rsidRPr="00A0702F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>Анатомо-физиологические особенности сердечно-сосудис</w:t>
            </w:r>
            <w:r>
              <w:t xml:space="preserve">той системы у детей. </w:t>
            </w:r>
            <w:r w:rsidRPr="00D4554C">
              <w:t>Диагностика и функциональные методы исследования при заболеваниях сердечно-сосудистой системы у детей.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>Анатомо-физиологические особенности желудочно-кишечного тракта и гепа</w:t>
            </w:r>
            <w:r>
              <w:t xml:space="preserve">тобилиарной системы  у детей. </w:t>
            </w:r>
            <w:r w:rsidRPr="00D4554C">
              <w:t xml:space="preserve"> Диагностика и функциональные методы исследования при заболеваниях ЖКТ и гепатобилиарной системы у детей.</w:t>
            </w:r>
            <w:r>
              <w:t>.</w:t>
            </w:r>
            <w:r w:rsidRPr="00A00327">
              <w:t xml:space="preserve"> Гастриты, гастродуодениты. Язвенная болезнь. Болезни желчевыводящих  путей.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rPr>
          <w:trHeight w:val="885"/>
        </w:trPr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644C1F">
              <w:t>Анатомо-физиологические о</w:t>
            </w:r>
            <w:r>
              <w:t xml:space="preserve">собенности мочевыводящей системы </w:t>
            </w:r>
            <w:r w:rsidRPr="00644C1F">
              <w:t xml:space="preserve"> у детей. </w:t>
            </w:r>
            <w:r>
              <w:t xml:space="preserve"> </w:t>
            </w:r>
            <w:r w:rsidRPr="00D4554C">
              <w:t>Диагностика и функциональные методы исследования при заболеваниях почек у детей.</w:t>
            </w:r>
            <w:r w:rsidRPr="00644C1F">
              <w:t xml:space="preserve"> </w:t>
            </w:r>
          </w:p>
        </w:tc>
        <w:tc>
          <w:tcPr>
            <w:tcW w:w="0" w:type="auto"/>
          </w:tcPr>
          <w:p w:rsidR="00530ADF" w:rsidRPr="00644C1F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 xml:space="preserve">Особенности кроветворения у детей. Диагностика и методы исследования при заболеваниях </w:t>
            </w:r>
            <w:r>
              <w:t xml:space="preserve">крови у детей. 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8F3862" w:rsidRP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pStyle w:val="a3"/>
              <w:tabs>
                <w:tab w:val="right" w:leader="underscore" w:pos="9639"/>
              </w:tabs>
              <w:ind w:left="0"/>
              <w:rPr>
                <w:b/>
              </w:rPr>
            </w:pPr>
            <w:r w:rsidRPr="008F3862">
              <w:rPr>
                <w:b/>
              </w:rPr>
              <w:t>№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Тема практического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часы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>
              <w:t>Этика и деонтология в педиатрии. Учение о здоровье детей. Показатели характеризующие состояние здоровья детского населения и качество медицинской помощи детям. Система охраны здоровья матери и ребенка.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Физическое развитие. Нервно-психическое развитие ребенка грудного возраста. Аномалии конституции.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 xml:space="preserve">3 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Современная концепция естественного вскармливания. Естественное и искусственное вскармливание.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 xml:space="preserve">3 </w:t>
            </w:r>
          </w:p>
        </w:tc>
      </w:tr>
      <w:tr w:rsidR="008F3862" w:rsidRPr="008862D3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862D3" w:rsidRDefault="008F3862" w:rsidP="0054341E">
            <w:pPr>
              <w:tabs>
                <w:tab w:val="right" w:leader="underscore" w:pos="9639"/>
              </w:tabs>
            </w:pPr>
            <w:r w:rsidRPr="008F3862">
              <w:t xml:space="preserve">Кожа, подкожно-жировая клетчатка, костно-мышечная система у детей. АФО кожи, подкожно-жировой клетчатки, костно-мышечной системы. Методы диагностики </w:t>
            </w:r>
          </w:p>
          <w:p w:rsidR="008F3862" w:rsidRPr="008862D3" w:rsidRDefault="008F3862" w:rsidP="0054341E">
            <w:pPr>
              <w:tabs>
                <w:tab w:val="right" w:leader="underscore" w:pos="9639"/>
              </w:tabs>
            </w:pPr>
            <w:r w:rsidRPr="008F3862">
              <w:t xml:space="preserve">Рахит. Хронические расстройства питания. Синдром мальабсорбции. Белково-энергетическая недостаточность. Этиология, патогенез. Классификация. Типичные клинические проявления. Диагностика.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Пневмонии у детей раннего и старшего возраста. Бронхиты. Бронхоэктатическая болезнь.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Ревматические болезни у детей. Ревматическая лихорадка.</w:t>
            </w:r>
          </w:p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Неревматические кардиты. Системные заболевания соединительной ткани у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D4554C">
              <w:t>Гастриты, гастродуодениты. Язвенная болезнь. Болезни желчевыводящих  путей.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8F3862">
            <w:pPr>
              <w:tabs>
                <w:tab w:val="right" w:leader="underscore" w:pos="9639"/>
              </w:tabs>
            </w:pPr>
            <w:r>
              <w:t>Гломерулонефрит.</w:t>
            </w:r>
            <w:r w:rsidRPr="00D4554C">
              <w:t xml:space="preserve"> .Пиелонефрит.</w:t>
            </w:r>
            <w:r w:rsidRPr="00CE254C">
              <w:t xml:space="preserve"> </w:t>
            </w:r>
            <w:r>
              <w:t>Дисметаболическая нефропатия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CE254C">
              <w:t>Железодефицитные анемии. Геморрагические диатезы. Лейкозы у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RPr="008F452A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</w:pPr>
            <w:r>
              <w:t xml:space="preserve">Онтогенез иммунной системы. Диагностика и методы исследования при патологии иммунной системы. </w:t>
            </w:r>
            <w:r w:rsidRPr="008F3862">
              <w:t>Аллергические заболевания у детей. Атопический дерматит. Бронхиальная астма. Аллергический ринит.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5</w:t>
            </w:r>
          </w:p>
        </w:tc>
      </w:tr>
    </w:tbl>
    <w:p w:rsidR="00530ADF" w:rsidRDefault="00530ADF" w:rsidP="00530ADF"/>
    <w:sectPr w:rsidR="00530ADF" w:rsidSect="008F38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0D6"/>
    <w:multiLevelType w:val="hybridMultilevel"/>
    <w:tmpl w:val="E75E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40CC5"/>
    <w:multiLevelType w:val="hybridMultilevel"/>
    <w:tmpl w:val="136C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028D"/>
    <w:multiLevelType w:val="hybridMultilevel"/>
    <w:tmpl w:val="18BE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DF"/>
    <w:rsid w:val="000E217F"/>
    <w:rsid w:val="00453549"/>
    <w:rsid w:val="00530ADF"/>
    <w:rsid w:val="008F3862"/>
    <w:rsid w:val="009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8121-DD31-44F5-85B3-96CB6DE0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2022-01-17T11:28:00Z</dcterms:created>
  <dcterms:modified xsi:type="dcterms:W3CDTF">2023-01-13T08:56:00Z</dcterms:modified>
</cp:coreProperties>
</file>