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CB" w:rsidRPr="00A64560" w:rsidRDefault="00A64560" w:rsidP="00A645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56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Критерии оценивания ответов на экзамене по дисциплине</w:t>
      </w:r>
      <w:r w:rsidRPr="00A6456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Пропедевтика детских болезней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проводится по методике OSCE (объективный структурированный клинический экзамен) и включает как теоретический раздел (билет из 3 вопросов), так и практические задания (оценка физического развития ребенка, ситуационная задачу по питанию здорового ребенка, ситуационная задача по лабораторной диагностике):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Ситуационная задача «Оценка физического развития ребенка»</w:t>
      </w:r>
      <w:r>
        <w:rPr>
          <w:rFonts w:ascii="Times New Roman" w:hAnsi="Times New Roman" w:cs="Times New Roman"/>
          <w:sz w:val="24"/>
          <w:szCs w:val="24"/>
        </w:rPr>
        <w:t xml:space="preserve"> студент должен письменно оценить физическое развитие (ФР) ребенка, используя формулы,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таблицы, таблицы ВОЗ (дети до 5 лет), сформулировать и записать на основании полученных данных заключение о ФР ребенка.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(90-100 баллов) – задача в полной мере решена, студент отвечает на все дополнительные вопросы,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(80-89 баллов) – задача решена, но требует дополнений, студент отвечает на все дополнительные вопросы;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(70-79 баллов) – задача решена кратко, требует дополнений, студент не может ответить на большую часть дополнительных вопросов.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(0-69 баллов) – задача не решена, студент не может ответить на большую часть дополнительных вопросов.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Ситуационная задача «Питание здоровых детей» </w:t>
      </w:r>
      <w:r>
        <w:rPr>
          <w:rFonts w:ascii="Times New Roman" w:hAnsi="Times New Roman" w:cs="Times New Roman"/>
          <w:sz w:val="24"/>
          <w:szCs w:val="24"/>
        </w:rPr>
        <w:t>– студент должен зафиксировать письменно расчет долженствующей массы тела, суточного и разового объема питания, составить меню на 1 день.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все расчеты произведены правильно и соблюдалась схема введения прикормов согласно «Национальной программе оптимизации питания ребенка первого года жизни» 90-100 баллов,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без учета возраста ребенка и нет своевременного введения прикорма или наоборот - &lt;70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баллов (%,),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ошибка в расчетах - 70–79 баллов,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нет функционального подхода к назначению прикормов или смесей - 80–89 баллов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Ситуационная задача «Лабораторные методы исследования» </w:t>
      </w:r>
      <w:r>
        <w:rPr>
          <w:rFonts w:ascii="Times New Roman" w:hAnsi="Times New Roman" w:cs="Times New Roman"/>
          <w:sz w:val="24"/>
          <w:szCs w:val="24"/>
        </w:rPr>
        <w:t>– студент должен интерпретировать результаты лабораторного исследования (анализ крови или мочи).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знает нормативные показатели, не выявлены патологические изменения в представленных лабораторных данных - &lt;70 баллов (%,),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выявлены отклонения от нормы, нет выделения синдромов. - 70–79 баллов,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выявлены отклонения от нормы, выделены синдромы, но не назван или назван неверно предполагаемый круг заболеваний - 80–89 баллов,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полные ответы на все вопросы, с обоснованием диагноза – 90-100 баллов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Билет</w:t>
      </w:r>
      <w:r>
        <w:rPr>
          <w:rFonts w:ascii="Times New Roman" w:hAnsi="Times New Roman" w:cs="Times New Roman"/>
          <w:sz w:val="24"/>
          <w:szCs w:val="24"/>
        </w:rPr>
        <w:t xml:space="preserve">, включающий 3 вопроса из 87 по всем разделам дисциплины, пройденным в течение 5 и 6 семестров (перечень экзаменационных вопросов представлен на образовательном портале и на странице кафедры). 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вопрос – вопросы истории педиатрии, характеристика различных периодов детства, физическое и нервно-психическое развитие ребенка, АФО органов и систем у детей.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вопрос – АФО органов и систем у детей, семиотика поражения органов и систем у детей различного возраста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вопрос – питание здорового ребенка, питание беременной и кормящей женщины, особенности обменов (воды, белков, липидов, углеводов, минералов, витаминов, кислотно-основного состояния) у детей.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билет студент отвечает устно, в экзаменационном листе должны быть зафиксированы тезисы устного ответа по представленным вопросам.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90-100 баллов – отвечает на поставленный вопрос в полной мере, дано верное толкование терминов, рассмотрены ключевые вопросы, согласно современным научным позициям.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80-89 баллов – отвечает на поставленный вопрос в полной мере, дано верное толкование терминов, ключевые вопросы темы рассмотрены частично или не в полной мере соответствуют современным подходам.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70-79 баллов –  отвечает на поставленный вопрос, но не в полной мере, дано верное толкование терминов, ключевые вопросы темы рассмотрены частично или диагностика не в полной мере соответствуют современным подходам и федеральным рекомендациям.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0-69 баллов –  не отвечает на поставленный вопрос, неверно истолкованы термины, не затронуты ключевые вопросы темы, не знает современные подходы и федеральные рекомендации к диагностике заболеваний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подготовки студента экзаменаторы непосредственно приступают к экзамену: 1 этап - экзаменаторы оценивают решение ситуационных задач, 2 этап – устный ответ на вопросы билета.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в форме экзамена объявляются не позднее следующего учебного дня</w:t>
      </w: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4560" w:rsidRDefault="00A64560" w:rsidP="00A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Порядок апелляции экзаменационной оценки </w:t>
      </w:r>
      <w:hyperlink r:id="rId4" w:history="1">
        <w:r>
          <w:rPr>
            <w:rStyle w:val="a3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</w:rPr>
          <w:t>по дисциплине проводиться согласно п. 4.18 - 4.24 Положения о текущем контроле успеваемости и промежуточной аттестации обучающихся ФГБОУ ВО Казанский ГМУ Минздрава России (СМК П 08-59-21 Версия 6.0 от 20.04.2021)</w:t>
        </w:r>
      </w:hyperlink>
    </w:p>
    <w:p w:rsidR="00A64560" w:rsidRDefault="00A64560"/>
    <w:sectPr w:rsidR="00A6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60"/>
    <w:rsid w:val="001057CB"/>
    <w:rsid w:val="00A64560"/>
    <w:rsid w:val="00C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C2AC"/>
  <w15:chartTrackingRefBased/>
  <w15:docId w15:val="{4458DEC9-569D-46AD-B727-F4EEA7A8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angmu.ru/files/prop_det_bol/%D0%B4%D0%BB%D1%8F%20%D0%9B%D0%B5%D1%87%D0%B5%D0%B1%D0%BD%D0%BE%D0%B3%D0%BE%20%D1%84%D0%B0%D0%BA%D1%83%D0%BB%D1%8C%D1%82%D0%B5%D1%82%D0%B0/%D1%8D%D0%BA%D0%B7%D0%B0%D0%BC%D0%B5%D0%BD%20%D0%BB%D0%B5%D1%87%20%D1%84%D0%B0%D0%BA/Bilet_1_lech_fa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2021-05-24T10:13:00Z</dcterms:created>
  <dcterms:modified xsi:type="dcterms:W3CDTF">2021-05-24T10:29:00Z</dcterms:modified>
</cp:coreProperties>
</file>