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Положение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Всероссийской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международным участием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конференции молодых ученых «Будущее Нейронаук»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-15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Казань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-126785</wp:posOffset>
                </wp:positionH>
                <wp:positionV relativeFrom="line">
                  <wp:posOffset>42968</wp:posOffset>
                </wp:positionV>
                <wp:extent cx="6688668" cy="0"/>
                <wp:effectExtent l="0" t="0" r="0" b="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66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0.0pt;margin-top:3.4pt;width:526.7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положения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Настоящее Положение 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Всероссийской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международным участием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конференции молодых ученых «Будущее Нейронаук»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«Конференция»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определяет порядок организации и проведения конкурсного отбора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основные условия и критерии отбора победителей и лауреатов Конференции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Конференция проводится в рамках Форума «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NeuroWeek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Kazan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и призвана стимулировать и поощрить достижения в научно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исследовательской деятельности молодых ученых в области нейронаук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1.3.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Целью Конференции является повышение исследовательской активности и мотивации молодых ученых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расширение научных связей и представление возможности для презентации результатов своей работы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1.4.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Основными задачами в ходе выполнения работ по организации и проведению Конференции являются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выявление и поддержка наиболее активных в проведении научных исследований и творчеств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молодых исследователей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популяризация результатов научной деятельности участников Конференции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1.5.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Предметом рассмотрения в рамках Конференции являются представленные участниками устные или стендовые доклады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материалы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отражающие их научные достижения и оформленные в соответствии с требованиями настоящего Положения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1.6.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Конференции могут принимать участие молодые ученые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включительно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окончившие медицинский ВУЗ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обладатели ученых степеней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представляющие научные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образовательные или медицинские организации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выполняющие исследования в области Нейронаук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1.7.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принятия решения о победителях и лауреатах Конференции формируется жюри Конференции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действующее на основании данного Положения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и порядок проведения конкурса в рамках Конференции</w:t>
      </w:r>
    </w:p>
    <w:p>
      <w:pPr>
        <w:pStyle w:val="Normal.0"/>
        <w:spacing w:line="276" w:lineRule="auto"/>
        <w:ind w:left="142" w:firstLine="425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Конференция проводится по инициативе Образовательного Центра профессора Якупова совместно с кафедрой психиатрии и медицинской психологии при участии кафедр неврологии и нейрореабилитации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неврологии и нейрохирургии ФПДО  Казанского ГМУ и поддержке ООО «Научно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исследовательский медицинский комплекс «Ваше Здоровье»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Нейроклиника профессора Якупова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line="276" w:lineRule="auto"/>
        <w:ind w:left="142" w:firstLine="425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приема материалов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заявки и тезисов докладов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оформленных согласно требованиям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соискателей</w:t>
      </w:r>
      <w:r>
        <w:rPr>
          <w:rFonts w:ascii="Times New Roman" w:hAnsi="Times New Roman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включительно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окончания приема заявок и материалов в виде кратких сообщений на адрес участника будет выслано письмо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приглашение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подтверждающее его участие с определенной формой выступления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Материалы конкурсантов оцениваются Экспертным советом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формируется из авторитетных отечественных ученых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представителей научного сообщества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Решение Экспертного совета представляет собой заключение о возможности и форме участия данного конкурсанта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устное сообщение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стендовый доклад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выносится по результатам оценки представленных документов и будет сообщено каждому участнику индивидуально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2.3.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 проводится по следующим направлениям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Фундаментальные исследования в неврологии и психиатрии</w:t>
      </w:r>
    </w:p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2)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Клиническая неврология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Клиническая психиатрия 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возможностью предоставления работы в виде одной из форм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устного доклада или постерного сообщения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2.4.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Основные этапы конкурса состоятся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9.00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адресам г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Казань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Волкова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 (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аудитория кафедры психиатрии КГМУ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ул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Достоевского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52 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аудитория Нейроклиники профессора Якупова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2.5.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основной конкурсный день состоятся выступления участников устной сессии и представление стендовых докладов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2.5.1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Предполагается разделение участников по тематическим секциям</w:t>
      </w:r>
    </w:p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 к конкурсным материалам</w:t>
      </w:r>
    </w:p>
    <w:p>
      <w:pPr>
        <w:pStyle w:val="Normal.0"/>
        <w:widowControl w:val="0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участия в Конференции соискатель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заполняет Заявку на участие в Конференции и направляет ее на эл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почту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"mailto:neuroweek2022@gmail.com"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kazanneuroweek@gmail.com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прикрепляет Тезис доклада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резюме предполагаемого выступления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краткое сообщение объемом до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страниц машинописного текста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оформленного согласно требованиям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содержащее основные положения представляемой работы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 и новизна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материалы и методы исследования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выводы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 должен быть в формате «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фамилией первого автора в заглавии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образец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«Тезис Иванов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docx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.0"/>
        <w:spacing w:line="276" w:lineRule="auto"/>
        <w:ind w:left="142" w:firstLine="425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3.2.1.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Контактные данные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  <w:tab w:val="left" w:pos="9360"/>
          <w:tab w:val="left" w:pos="9557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Ответственный секретарь </w:t>
      </w:r>
      <w:r>
        <w:rPr>
          <w:rStyle w:val="Нет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Нет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II</w:t>
      </w:r>
      <w:r>
        <w:rPr>
          <w:rStyle w:val="Нет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Научной конференции молодых ученых «Будущее Нейронаук» Римма Альбертовна Жамиева  </w:t>
      </w:r>
      <w:r>
        <w:rPr>
          <w:rStyle w:val="Нет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+7(987) 181-61-96, </w:t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"mailto:zhamievarimma@mail.ru"</w:instrText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zhamievarimma@mail.ru</w:t>
      </w:r>
      <w:r>
        <w:rPr/>
        <w:fldChar w:fldCharType="end" w:fldLock="0"/>
      </w:r>
      <w:r>
        <w:rPr>
          <w:rStyle w:val="Нет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instrText xml:space="preserve"> HYPERLINK "mailto:neuroweek2022@gmail.com"</w:instrText>
      </w:r>
      <w:r>
        <w:rPr>
          <w:rStyle w:val="Hyperlink.1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6"/>
          <w:szCs w:val="26"/>
          <w:u w:val="single" w:color="0563c1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563C1"/>
            </w14:solidFill>
          </w14:textFill>
        </w:rPr>
        <w:t>kazanneuroweek@gmail.com</w:t>
      </w:r>
      <w:r>
        <w:rPr/>
        <w:fldChar w:fldCharType="end" w:fldLock="0"/>
      </w:r>
    </w:p>
    <w:p>
      <w:pPr>
        <w:pStyle w:val="Normal.0"/>
        <w:spacing w:line="276" w:lineRule="auto"/>
        <w:ind w:left="142" w:firstLine="425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Председатель жюри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Якупов Эдуард Закирзянович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почта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ed_yakupov@mail.ru.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Телефон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+79872902562.</w:t>
      </w:r>
    </w:p>
    <w:p>
      <w:pPr>
        <w:pStyle w:val="Normal.0"/>
        <w:spacing w:line="276" w:lineRule="auto"/>
        <w:ind w:left="142" w:firstLine="425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Со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председатель жюри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Владимир Давыдович Менделевич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e-mail.: mendelevich_vl@mail.ru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принимаются материалы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заполненные с нарушением установленных Положением форм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поступившие после окончания срока приема заявок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именно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/>
          <w:sz w:val="26"/>
          <w:szCs w:val="26"/>
          <w:rtl w:val="0"/>
          <w:lang w:val="en-US"/>
        </w:rPr>
        <w:t>7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декабря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несоответствии претендента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подавшего заявку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требованиям к участникам конкурса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приведенным в п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1.6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данного Положения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принятые к рассмотрению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возвращаются участнику конкурса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Экспертиза конкурсных материалов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Основной задачей экспертизы конкурсных материалов является их комплексная оценка на соответствие требованиям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оценка научных достоинств и значимости результатов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подведения итогов конкурса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Победителей и лауреатов Конференции определяет Жюри Конференции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анализирует качество представленных материалов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 актуальность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научную новизну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 представления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соответствие методов и объема исследований целям и задачам работы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на основе независимого подсчета балльных оценок конкурсантов определяются победители и лауреаты Конференции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71544</wp:posOffset>
                </wp:positionH>
                <wp:positionV relativeFrom="line">
                  <wp:posOffset>630554</wp:posOffset>
                </wp:positionV>
                <wp:extent cx="1286933" cy="313267"/>
                <wp:effectExtent l="0" t="0" r="0" b="0"/>
                <wp:wrapNone/>
                <wp:docPr id="1073741826" name="officeArt object" descr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933" cy="3132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jc w:val="center"/>
                            </w:pP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10 = 7 +3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»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№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33</w:t>
                            </w:r>
                            <w:r>
                              <w:rPr>
                                <w:rStyle w:val="Нет"/>
                                <w:rFonts w:ascii="Times New Roman" w:hAnsi="Times New Roman" w:hint="default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»ипуощТ</w:t>
                            </w:r>
                            <w:r>
                              <w:rPr>
                                <w:rStyle w:val="Нет"/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1f4e79"/>
                                <w:sz w:val="28"/>
                                <w:szCs w:val="28"/>
                                <w:u w:val="single" w:color="1f4e79"/>
                                <w:rtl w:val="0"/>
                                <w:lang w:val="ru-RU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1F4E79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.6pt;margin-top:49.6pt;width:101.3pt;height:24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jc w:val="center"/>
                      </w:pPr>
                      <w:r>
                        <w:rPr>
                          <w:rStyle w:val="Нет"/>
                          <w:rFonts w:ascii="Times New Roman" w:hAnsi="Times New Roman" w:hint="default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«</w:t>
                      </w:r>
                      <w:r>
                        <w:rPr>
                          <w:rStyle w:val="Нет"/>
                          <w:rFonts w:ascii="Times New Roman" w:hAnsi="Times New Roman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10 = 7 +3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»</w:t>
                      </w:r>
                      <w:r>
                        <w:rPr>
                          <w:rStyle w:val="Нет"/>
                          <w:rFonts w:ascii="Times New Roman" w:hAnsi="Times New Roman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№</w:t>
                      </w:r>
                      <w:r>
                        <w:rPr>
                          <w:rStyle w:val="Нет"/>
                          <w:rFonts w:ascii="Times New Roman" w:hAnsi="Times New Roman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33</w:t>
                      </w:r>
                      <w:r>
                        <w:rPr>
                          <w:rStyle w:val="Нет"/>
                          <w:rFonts w:ascii="Times New Roman" w:hAnsi="Times New Roman" w:hint="default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»ипуощТ</w:t>
                      </w:r>
                      <w:r>
                        <w:rPr>
                          <w:rStyle w:val="Нет"/>
                          <w:rFonts w:ascii="Times New Roman" w:hAnsi="Times New Roman"/>
                          <w:b w:val="1"/>
                          <w:bCs w:val="1"/>
                          <w:outline w:val="0"/>
                          <w:color w:val="1f4e79"/>
                          <w:sz w:val="28"/>
                          <w:szCs w:val="28"/>
                          <w:u w:val="single" w:color="1f4e79"/>
                          <w:rtl w:val="0"/>
                          <w:lang w:val="ru-RU"/>
                          <w14:shadow w14:sx="100000" w14:sy="100000" w14:kx="0" w14:ky="0" w14:algn="tl" w14:blurRad="50800" w14:dist="19050" w14:dir="2700000">
                            <w14:srgbClr w14:val="000000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1F4E79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5.1.1.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традиционно большим количеством представляемых работ продолжает использоваться новый формат проведения устного этапа по типу кратких сообщений с особой числовой формулой выступления и оценки регламента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tabs>
          <w:tab w:val="left" w:pos="2347"/>
        </w:tabs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где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количество слайдов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количество минут на выступление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 на вопросы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дискуссию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tabs>
          <w:tab w:val="left" w:pos="2347"/>
        </w:tabs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постерных докладов регламент определен как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5=2+2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минуты на представление работы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минуты – дискуссия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Требование к постерному докладу приведены в Приложении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Сообщение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было представлено без учета данного правила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не сможет участвовать в распределении призовых мест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6"/>
          <w:szCs w:val="26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5.1.2.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поддержки Вашего исследования специальными грантами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фондами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прочими как коммерческими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так и некоммерческими структурами данная информация должна быть указана в отдельном слайде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отдельным абзацем – для стендовых сообщений»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отражающим конфликты интересов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5.1.3.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Доклады не должны содержать рекламной и промотирующей информации о лекарственных средствах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БАД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методах лечения с помощью специального оборудования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Упоминание о различных средствах и методах лечения возможно только в контексте их использования в научных целях в рамках представляемой работы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9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5.2.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Лучшие доклады Конференции будут отмечены премиями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Устные доклады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место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- 50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место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- 30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место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- 20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709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Постерные доклады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- 30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- 20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- 10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ind w:firstLine="709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«Интересный клинический случай»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- 30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5.2.1.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Жюри может выделить отдельные доклады в качестве Лауреатов Конкурса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премия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отдельным номинациям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Отдельно учрежден Спецприз Председателя Жюри –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тысяч рублей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5.2.2.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участники Конференции занявшие призовые места получат бесплатный доступ к онлайн курсу по медитации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MEDITERRA START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western"/>
        <w:shd w:val="clear" w:color="auto" w:fill="ffffff"/>
        <w:spacing w:after="0"/>
        <w:jc w:val="both"/>
        <w:rPr>
          <w:rStyle w:val="Нет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5.3.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Торжественное награждение победителей Конференции будет проводиться на Первом пленарном заседании Научно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практической конференции «Бехтеревские чтения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-2023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- 15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2023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western"/>
        <w:shd w:val="clear" w:color="auto" w:fill="ffffff"/>
        <w:spacing w:after="0"/>
        <w:jc w:val="both"/>
        <w:rPr>
          <w:rStyle w:val="Нет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5.4. </w:t>
      </w:r>
      <w:r>
        <w:rPr>
          <w:rStyle w:val="Нет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Участники Конференции получают свободного посещения на всем мероприятия  н</w:t>
      </w:r>
      <w:r>
        <w:rPr>
          <w:rStyle w:val="Нет"/>
          <w:sz w:val="26"/>
          <w:szCs w:val="26"/>
          <w:rtl w:val="0"/>
          <w:lang w:val="ru-RU"/>
        </w:rPr>
        <w:t>аучно</w:t>
      </w:r>
      <w:r>
        <w:rPr>
          <w:rStyle w:val="Нет"/>
          <w:sz w:val="26"/>
          <w:szCs w:val="26"/>
          <w:rtl w:val="0"/>
          <w:lang w:val="ru-RU"/>
        </w:rPr>
        <w:t>-</w:t>
      </w:r>
      <w:r>
        <w:rPr>
          <w:rStyle w:val="Нет"/>
          <w:sz w:val="26"/>
          <w:szCs w:val="26"/>
          <w:rtl w:val="0"/>
          <w:lang w:val="ru-RU"/>
        </w:rPr>
        <w:t>практической конференции «Бехтеревские чтения</w:t>
      </w:r>
      <w:r>
        <w:rPr>
          <w:rStyle w:val="Нет"/>
          <w:sz w:val="26"/>
          <w:szCs w:val="26"/>
          <w:rtl w:val="0"/>
          <w:lang w:val="ru-RU"/>
        </w:rPr>
        <w:t>-2023</w:t>
      </w:r>
      <w:r>
        <w:rPr>
          <w:rStyle w:val="Нет"/>
          <w:sz w:val="26"/>
          <w:szCs w:val="26"/>
          <w:rtl w:val="0"/>
          <w:lang w:val="ru-RU"/>
        </w:rPr>
        <w:t>» в том числе  мастер —классы «Ораторское мастерство»</w:t>
      </w:r>
      <w:r>
        <w:rPr>
          <w:rStyle w:val="Нет"/>
          <w:sz w:val="26"/>
          <w:szCs w:val="26"/>
          <w:rtl w:val="0"/>
          <w:lang w:val="ru-RU"/>
        </w:rPr>
        <w:t xml:space="preserve">,  </w:t>
      </w:r>
      <w:r>
        <w:rPr>
          <w:rStyle w:val="Нет"/>
          <w:sz w:val="26"/>
          <w:szCs w:val="26"/>
          <w:rtl w:val="0"/>
          <w:lang w:val="ru-RU"/>
        </w:rPr>
        <w:t>«Врач и социальные сети»</w:t>
      </w:r>
      <w:r>
        <w:rPr>
          <w:rStyle w:val="Нет"/>
          <w:sz w:val="26"/>
          <w:szCs w:val="26"/>
          <w:rtl w:val="0"/>
          <w:lang w:val="ru-RU"/>
        </w:rPr>
        <w:t>.</w:t>
      </w:r>
    </w:p>
    <w:p>
      <w:pPr>
        <w:pStyle w:val="Normal.0"/>
        <w:widowControl w:val="0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5.5.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результатах конкурса будет размещена на сайтах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конференции </w:t>
      </w:r>
      <w:r>
        <w:rPr>
          <w:rStyle w:val="Hyperlink.2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"http://www.neuroweek2022.ru"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/>
          <w:outline w:val="0"/>
          <w:color w:val="000000"/>
          <w:sz w:val="26"/>
          <w:szCs w:val="26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www.neuroweek2023.ru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Казанского ГМУ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(http://www.kgmu.kcn.ru/),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ООО НИМК «Ваше Здоровье»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Нейроклиника профессора Якупова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(</w:t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"http://klinika-zdorovya.ru"</w:instrText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rFonts w:ascii="Times New Roman" w:hAnsi="Times New Roman"/>
          <w:outline w:val="0"/>
          <w:color w:val="000000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http://klinika-zdorovya.ru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Частного учреждения дополнительного образования «Образовательный центр профессора Якупова 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"http://klinika-zdorovya.info"</w:instrText>
      </w:r>
      <w:r>
        <w:rPr>
          <w:rStyle w:val="Hyperlink.3"/>
          <w:rFonts w:ascii="Times New Roman" w:cs="Times New Roman" w:hAnsi="Times New Roman" w:eastAsia="Times New Roman"/>
          <w:outline w:val="0"/>
          <w:color w:val="000000"/>
          <w:sz w:val="26"/>
          <w:szCs w:val="26"/>
          <w:u w:val="single" w:color="00000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3"/>
          <w:rFonts w:ascii="Times New Roman" w:hAnsi="Times New Roman"/>
          <w:outline w:val="0"/>
          <w:color w:val="000000"/>
          <w:sz w:val="26"/>
          <w:szCs w:val="26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http://klinika-zdorovya.info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окончанию конкурсных процедур</w:t>
      </w:r>
      <w:r>
        <w:rPr>
          <w:rStyle w:val="Нет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widowControl w:val="0"/>
        <w:spacing w:after="0" w:line="240" w:lineRule="auto"/>
        <w:ind w:firstLine="567"/>
        <w:jc w:val="right"/>
        <w:rPr>
          <w:rStyle w:val="Нет"/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right"/>
        <w:rPr>
          <w:rStyle w:val="Нет"/>
          <w:rFonts w:ascii="Times New Roman" w:cs="Times New Roman" w:hAnsi="Times New Roman" w:eastAsia="Times New Roman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Приложение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1</w:t>
      </w:r>
    </w:p>
    <w:p>
      <w:pPr>
        <w:pStyle w:val="Normal.0"/>
        <w:widowControl w:val="0"/>
        <w:ind w:firstLine="567"/>
        <w:jc w:val="center"/>
        <w:outlineLvl w:val="2"/>
        <w:rPr>
          <w:rStyle w:val="Нет"/>
          <w:rFonts w:ascii="Times New Roman" w:cs="Times New Roman" w:hAnsi="Times New Roman" w:eastAsia="Times New Roman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к Положению о </w:t>
      </w:r>
      <w:r>
        <w:rPr>
          <w:rStyle w:val="Нет"/>
          <w:rFonts w:ascii="Times New Roman" w:hAnsi="Times New Roman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VII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Всероссийской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>с международным участием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конференции молодых ученых «Будущее нейронаук» 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(1</w:t>
      </w:r>
      <w:r>
        <w:rPr>
          <w:rStyle w:val="Нет"/>
          <w:rFonts w:ascii="Times New Roman" w:hAnsi="Times New Roman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4-15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widowControl w:val="0"/>
        <w:ind w:firstLine="567"/>
        <w:jc w:val="center"/>
        <w:rPr>
          <w:rStyle w:val="Нет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widowControl w:val="0"/>
        <w:ind w:firstLine="567"/>
        <w:jc w:val="center"/>
        <w:rPr>
          <w:rStyle w:val="Нет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ЗАЯВКА</w:t>
      </w:r>
    </w:p>
    <w:p>
      <w:pPr>
        <w:pStyle w:val="Normal.0"/>
        <w:widowControl w:val="0"/>
        <w:ind w:firstLine="567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на участие в </w:t>
      </w:r>
      <w:r>
        <w:rPr>
          <w:rStyle w:val="Нет"/>
          <w:rFonts w:ascii="Times New Roman" w:hAnsi="Times New Roman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VII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 Всероссийской 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>с международным участием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конференции молодых ученых «Будущее нейронаук»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(1</w:t>
      </w:r>
      <w:r>
        <w:rPr>
          <w:rStyle w:val="Нет"/>
          <w:rFonts w:ascii="Times New Roman" w:hAnsi="Times New Roman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4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-1</w:t>
      </w:r>
      <w:r>
        <w:rPr>
          <w:rStyle w:val="Нет"/>
          <w:rFonts w:ascii="Times New Roman" w:hAnsi="Times New Roman"/>
          <w:b w:val="1"/>
          <w:bCs w:val="1"/>
          <w:rtl w:val="0"/>
          <w:lang w:val="en-US"/>
          <w14:textOutline w14:w="12700" w14:cap="flat">
            <w14:noFill/>
            <w14:miter w14:lim="400000"/>
          </w14:textOutline>
        </w:rPr>
        <w:t>5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февраля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Казань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/>
          <w:b w:val="1"/>
          <w:bCs w:val="1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tbl>
      <w:tblPr>
        <w:tblW w:w="100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6"/>
        <w:gridCol w:w="6941"/>
      </w:tblGrid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ФИО 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полностью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Возраст 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полных лет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Город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81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Представляемая организация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учебное заведение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занимаемая должность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Ученая степень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звание </w:t>
            </w:r>
            <w:r>
              <w:rPr>
                <w:rStyle w:val="Нет"/>
                <w:rFonts w:ascii="Arial Unicode MS" w:cs="Arial Unicode MS" w:hAnsi="Arial Unicode MS" w:eastAsia="Arial Unicode MS"/>
                <w:outline w:val="0"/>
                <w:color w:val="1f4e79"/>
                <w:u w:color="1f4e79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при наличии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Научный руководитель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консультант 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при наличии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Контактная информация </w:t>
            </w:r>
            <w:r>
              <w:rPr>
                <w:rStyle w:val="Нет"/>
                <w:rFonts w:ascii="Arial Unicode MS" w:cs="Arial Unicode MS" w:hAnsi="Arial Unicode MS" w:eastAsia="Arial Unicode MS"/>
                <w:outline w:val="0"/>
                <w:color w:val="1f4e79"/>
                <w:u w:color="1f4e79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моб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телефон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эл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почта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8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Указать направление</w:t>
            </w:r>
            <w:r>
              <w:rPr>
                <w:rStyle w:val="Нет"/>
                <w:rFonts w:ascii="Arial Unicode MS" w:cs="Arial Unicode MS" w:hAnsi="Arial Unicode MS" w:eastAsia="Arial Unicode MS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•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Фундаментальные исследования в неврологии и психиатрии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Клиническая неврология</w:t>
            </w: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20"/>
                <w:tab w:val="left" w:pos="9360"/>
                <w:tab w:val="left" w:pos="9557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 Клиническая психиатрия 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60" w:hRule="atLeast"/>
        </w:trPr>
        <w:tc>
          <w:tcPr>
            <w:tcW w:type="dxa" w:w="3116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Форма участия 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указать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)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</w:pPr>
            <w:r>
              <w:rPr>
                <w:rStyle w:val="Нет"/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Устный доклад</w:t>
            </w:r>
            <w:r>
              <w:rPr>
                <w:rStyle w:val="Нет"/>
                <w:rFonts w:ascii="Arial Unicode MS" w:cs="Arial Unicode MS" w:hAnsi="Arial Unicode MS" w:eastAsia="Arial Unicode MS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br w:type="textWrapping"/>
            </w:r>
            <w:r>
              <w:rPr>
                <w:rStyle w:val="Нет"/>
                <w:rFonts w:ascii="Symbol" w:hAnsi="Symbol" w:hint="default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·</w:t>
            </w:r>
            <w:r>
              <w:rPr>
                <w:rStyle w:val="Нет"/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 xml:space="preserve"> Стендовый доклад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</w:pPr>
            <w:r>
              <w:rPr>
                <w:rStyle w:val="Нет"/>
                <w:rFonts w:ascii="Times New Roman" w:hAnsi="Times New Roman" w:hint="default"/>
                <w:outline w:val="0"/>
                <w:color w:val="1f4e79"/>
                <w:sz w:val="24"/>
                <w:szCs w:val="24"/>
                <w:u w:color="1f4e79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1F4E79"/>
                  </w14:solidFill>
                </w14:textFill>
              </w:rPr>
              <w:t>Интересный клинический случай</w:t>
            </w:r>
          </w:p>
        </w:tc>
        <w:tc>
          <w:tcPr>
            <w:tcW w:type="dxa" w:w="6941"/>
            <w:tcBorders>
              <w:top w:val="single" w:color="8496b0" w:sz="4" w:space="0" w:shadow="0" w:frame="0"/>
              <w:left w:val="single" w:color="8496b0" w:sz="4" w:space="0" w:shadow="0" w:frame="0"/>
              <w:bottom w:val="single" w:color="8496b0" w:sz="4" w:space="0" w:shadow="0" w:frame="0"/>
              <w:right w:val="single" w:color="8496b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rPr>
          <w:rStyle w:val="Нет"/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rPr>
          <w:rStyle w:val="Нет"/>
          <w:rFonts w:ascii="Times New Roman" w:cs="Times New Roman" w:hAnsi="Times New Roman" w:eastAsia="Times New Roman"/>
          <w:sz w:val="21"/>
          <w:szCs w:val="21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b w:val="1"/>
          <w:bCs w:val="1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Внимание</w:t>
      </w:r>
      <w:r>
        <w:rPr>
          <w:rStyle w:val="Нет"/>
          <w:rFonts w:ascii="Times New Roman" w:hAnsi="Times New Roman"/>
          <w:b w:val="1"/>
          <w:bCs w:val="1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пункты заявки являются обязательными для заполнения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widowControl w:val="0"/>
        <w:rPr>
          <w:rStyle w:val="Нет"/>
          <w:rFonts w:ascii="Times New Roman" w:cs="Times New Roman" w:hAnsi="Times New Roman" w:eastAsia="Times New Roman"/>
          <w:sz w:val="21"/>
          <w:szCs w:val="21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Заполненная заявка вместе с краткой аннотацией Вашей работы 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тезисами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оформленными согласно Приложению 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2)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направляются на адрес Орг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комитета Конференции не позднее 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января 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20</w:t>
      </w:r>
      <w:r>
        <w:rPr>
          <w:rStyle w:val="Нет"/>
          <w:rFonts w:ascii="Times New Roman" w:hAnsi="Times New Roman"/>
          <w:sz w:val="21"/>
          <w:szCs w:val="21"/>
          <w:rtl w:val="0"/>
          <w:lang w:val="en-US"/>
          <w14:textOutline w14:w="12700" w14:cap="flat">
            <w14:noFill/>
            <w14:miter w14:lim="400000"/>
          </w14:textOutline>
        </w:rPr>
        <w:t>22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 г 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включительно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</w:p>
    <w:p>
      <w:pPr>
        <w:pStyle w:val="Normal.0"/>
        <w:widowControl w:val="0"/>
        <w:rPr>
          <w:rStyle w:val="Нет"/>
          <w:rFonts w:ascii="Times New Roman" w:cs="Times New Roman" w:hAnsi="Times New Roman" w:eastAsia="Times New Roman"/>
          <w:sz w:val="21"/>
          <w:szCs w:val="21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Высылая на адрес Орг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Комитета Конференции Вашу заявку и тезисы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Вы подтверждаете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что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Normal.0"/>
        <w:widowControl w:val="0"/>
        <w:ind w:firstLine="567"/>
        <w:rPr>
          <w:rStyle w:val="Нет"/>
          <w:rFonts w:ascii="Times New Roman" w:cs="Times New Roman" w:hAnsi="Times New Roman" w:eastAsia="Times New Roman"/>
          <w:sz w:val="21"/>
          <w:szCs w:val="21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– ознакомлены с Положением о конкурсе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>согласны с условиями участия в нем</w:t>
      </w:r>
      <w:r>
        <w:rPr>
          <w:rStyle w:val="Нет"/>
          <w:rFonts w:ascii="Times New Roman" w:hAnsi="Times New Roman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Style w:val="Нет"/>
          <w:rFonts w:ascii="Arial Unicode MS" w:cs="Arial Unicode MS" w:hAnsi="Arial Unicode MS" w:eastAsia="Arial Unicode MS"/>
          <w:sz w:val="21"/>
          <w:szCs w:val="21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Нет"/>
          <w:rFonts w:ascii="Times New Roman" w:hAnsi="Times New Roman" w:hint="default"/>
          <w:sz w:val="21"/>
          <w:szCs w:val="21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– предоставили достоверные данные о себе и согласны на их обработку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outline w:val="0"/>
          <w:color w:val="000000"/>
          <w:sz w:val="21"/>
          <w:szCs w:val="21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firstLine="567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firstLine="567"/>
        <w:jc w:val="right"/>
        <w:outlineLvl w:val="2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Normal.0"/>
        <w:widowControl w:val="0"/>
        <w:ind w:firstLine="567"/>
        <w:jc w:val="center"/>
        <w:outlineLvl w:val="2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Положению 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Всероссийской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международным участием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конференции молодых ученых «Будущее Нейронаук»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(14-15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Требования к оформлению постерных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стендовых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докладов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36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Обязательные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формат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постера – 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ориентация – книжная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заголовок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шрифт не менее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кегля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авторов размещается под заголовком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основной текст доклада – шрифт не менее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кегля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иллюстрации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рисунки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формат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размер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менее 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(15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нумерация рисунков в направлении сверху вниз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расположении доклада в две колонки вначале нумеруется левая колонка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подписи под рисунками и текст внутри диаграмм – размер шрифта не менее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кегля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случае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авторы доклада работают в разных учреждениях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делается нумерованная сноска от фамилии 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докладчиков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сноска располагается в нижней части постера и указывает на учреждение докладчика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выполнение на 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листе бумаги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Рекомендуемые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Цвет текста – темный на светлом фоне</w:t>
      </w:r>
    </w:p>
    <w:p>
      <w:pPr>
        <w:pStyle w:val="List Paragraph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Приветствуется цветное оформление работы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Normal.0"/>
        <w:jc w:val="both"/>
        <w:rPr>
          <w:rStyle w:val="Нет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Информацию о приеме вашего сообщения и дополнительную информацию вы получите в ответном письме</w:t>
      </w:r>
    </w:p>
    <w:p>
      <w:pPr>
        <w:pStyle w:val="Normal.0"/>
        <w:spacing w:after="0" w:line="240" w:lineRule="auto"/>
        <w:jc w:val="both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  <w:widowControl w:val="0"/>
        <w:spacing w:after="0" w:line="240" w:lineRule="auto"/>
        <w:ind w:firstLine="567"/>
        <w:jc w:val="right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Normal.0"/>
        <w:widowControl w:val="0"/>
        <w:spacing w:after="0" w:line="240" w:lineRule="auto"/>
        <w:ind w:firstLine="567"/>
        <w:jc w:val="right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ind w:firstLine="567"/>
        <w:jc w:val="center"/>
        <w:outlineLvl w:val="2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Положению 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VII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Всероссийской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международным участием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конференции молодых ученых «Будущее Нейронаук»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-15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Требования к направляемым кратким сообщениям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Тезисы докладов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Body Text"/>
        <w:spacing w:line="100" w:lineRule="atLeast"/>
        <w:ind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Текстовые материалы краткого сообщения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аннотации доклада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следует готовить в электронном варианте в формате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MS Word.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наборе и оформлении рукописи необходимо использовать стандартные кириллические шрифты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True Type Fonts (TTF).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Шрифт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Arial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размером символов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12-14pt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применяют для заголовков и подзаголовков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названий таблиц и 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указанные структурные элементы текста помещаются в отдельный абзац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Шрифт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Times New Roman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размером символов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12pt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используют во всех остальных случаях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следует без особой необходимости применять начертания символов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жирный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курсив и </w:t>
      </w:r>
      <w:r>
        <w:rPr>
          <w:rStyle w:val="Нет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подчеркнутый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также способы сложного форматирования текста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Интервал между строками должен быть двойным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ширина левого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верхнего и нижнего полей —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 и правого поля —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Страницы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титульной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нумеруются в правом нижнем углу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line="100" w:lineRule="atLeast"/>
        <w:ind w:firstLine="72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Объем аннотации доклада не должен превышать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страниц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line="100" w:lineRule="atLeast"/>
        <w:ind w:firstLine="72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каждой аннотации доклада должны быть приведены следующие данные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Body Text"/>
        <w:numPr>
          <w:ilvl w:val="0"/>
          <w:numId w:val="7"/>
        </w:numPr>
        <w:bidi w:val="0"/>
        <w:spacing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Название доклада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"/>
        <w:numPr>
          <w:ilvl w:val="0"/>
          <w:numId w:val="8"/>
        </w:numPr>
        <w:bidi w:val="0"/>
        <w:spacing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отчество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полностью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всех авторов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 работы каждого автора в именительном падеже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быть написана должность автора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 четко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допуская иной трактовки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указать место работы конкретного автора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все авторы доклада работают или учатся в одном учреждении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можно не указывать место работы каждого автора отдельно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Следует поместить и контактную информацию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почтовый адрес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e-mail)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каждого автора при ее наличии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"/>
        <w:numPr>
          <w:ilvl w:val="0"/>
          <w:numId w:val="8"/>
        </w:numPr>
        <w:bidi w:val="0"/>
        <w:spacing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Изложение должно быть максимально простым и четким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 длинных исторических введений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неологизмов и научного жаргона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изложении результатов исследований рекомендуется придерживаться следующей схемы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 и методы исследования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обсуждение и выводы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.*</w:t>
      </w:r>
    </w:p>
    <w:p>
      <w:pPr>
        <w:pStyle w:val="Body Text"/>
        <w:spacing w:line="100" w:lineRule="atLeast"/>
        <w:ind w:firstLine="72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*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требуется в случае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на конкурс докладов представляется сообщение в номинации «Интересное клиническое наблюдение»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spacing w:line="100" w:lineRule="atLeast"/>
        <w:ind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line="100" w:lineRule="atLeast"/>
        <w:ind w:firstLine="0"/>
      </w:pPr>
      <w:r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Импортированный стиль 1"/>
  </w:abstractNum>
  <w:abstractNum w:abstractNumId="2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Импортированный стиль 2"/>
  </w:abstractNum>
  <w:abstractNum w:abstractNumId="4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Импортированный стиль 3"/>
  </w:abstractNum>
  <w:abstractNum w:abstractNumId="6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1080"/>
          <w:tab w:val="left" w:pos="1440"/>
        </w:tabs>
        <w:ind w:left="360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080"/>
            <w:tab w:val="num" w:pos="1440"/>
          </w:tabs>
          <w:ind w:left="360" w:firstLine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563c1"/>
      <w:spacing w:val="0"/>
      <w:kern w:val="0"/>
      <w:position w:val="0"/>
      <w:sz w:val="26"/>
      <w:szCs w:val="26"/>
      <w:u w:val="single" w:color="0563c1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563C1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00000"/>
      <w:sz w:val="26"/>
      <w:szCs w:val="26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outline w:val="0"/>
      <w:color w:val="000000"/>
      <w:sz w:val="26"/>
      <w:szCs w:val="26"/>
      <w:u w:val="single" w:color="000000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2"/>
      </w:numPr>
    </w:pPr>
  </w:style>
  <w:style w:type="character" w:styleId="Нет A">
    <w:name w:val="Нет A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283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