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2" w:rsidRDefault="00896CC2" w:rsidP="00896CC2">
      <w:pPr>
        <w:tabs>
          <w:tab w:val="left" w:pos="165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Лекции для</w:t>
      </w:r>
      <w:r w:rsidR="00FE785F">
        <w:rPr>
          <w:rFonts w:ascii="Times New Roman" w:hAnsi="Times New Roman" w:cs="Times New Roman"/>
          <w:color w:val="000000"/>
          <w:sz w:val="28"/>
          <w:szCs w:val="28"/>
          <w:lang w:val="en-US"/>
        </w:rPr>
        <w:t xml:space="preserve"> 7 </w:t>
      </w:r>
      <w:r w:rsidR="00FE785F">
        <w:rPr>
          <w:rFonts w:ascii="Times New Roman" w:hAnsi="Times New Roman" w:cs="Times New Roman"/>
          <w:color w:val="000000"/>
          <w:sz w:val="28"/>
          <w:szCs w:val="28"/>
        </w:rPr>
        <w:t>сем.</w:t>
      </w:r>
      <w:bookmarkStart w:id="0" w:name="_GoBack"/>
      <w:bookmarkEnd w:id="0"/>
      <w:r>
        <w:rPr>
          <w:rFonts w:ascii="Times New Roman" w:hAnsi="Times New Roman" w:cs="Times New Roman"/>
          <w:color w:val="000000"/>
          <w:sz w:val="28"/>
          <w:szCs w:val="28"/>
        </w:rPr>
        <w:t xml:space="preserve"> 4 курса ФГОС 3++</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202</w:t>
      </w:r>
      <w:r w:rsidR="00FE785F">
        <w:rPr>
          <w:rFonts w:ascii="Times New Roman" w:hAnsi="Times New Roman" w:cs="Times New Roman"/>
          <w:color w:val="000000"/>
          <w:sz w:val="28"/>
          <w:szCs w:val="28"/>
          <w:lang w:val="en-US"/>
        </w:rPr>
        <w:t>4</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FE785F">
        <w:rPr>
          <w:rFonts w:ascii="Times New Roman" w:hAnsi="Times New Roman" w:cs="Times New Roman"/>
          <w:color w:val="000000"/>
          <w:sz w:val="28"/>
          <w:szCs w:val="28"/>
          <w:lang w:val="en-US"/>
        </w:rPr>
        <w:t>5</w:t>
      </w:r>
      <w:r>
        <w:rPr>
          <w:rFonts w:ascii="Times New Roman" w:hAnsi="Times New Roman" w:cs="Times New Roman"/>
          <w:color w:val="000000"/>
          <w:sz w:val="28"/>
          <w:szCs w:val="28"/>
        </w:rPr>
        <w:t xml:space="preserve">г. </w:t>
      </w:r>
    </w:p>
    <w:tbl>
      <w:tblPr>
        <w:tblpPr w:leftFromText="180" w:rightFromText="180" w:horzAnchor="margin" w:tblpY="525"/>
        <w:tblW w:w="9351" w:type="dxa"/>
        <w:tblBorders>
          <w:top w:val="single" w:sz="4" w:space="0" w:color="auto"/>
        </w:tblBorders>
        <w:tblLook w:val="0000" w:firstRow="0" w:lastRow="0" w:firstColumn="0" w:lastColumn="0" w:noHBand="0" w:noVBand="0"/>
      </w:tblPr>
      <w:tblGrid>
        <w:gridCol w:w="1345"/>
        <w:gridCol w:w="1270"/>
        <w:gridCol w:w="6736"/>
      </w:tblGrid>
      <w:tr w:rsidR="00E454CA"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Дата </w:t>
            </w:r>
          </w:p>
        </w:tc>
        <w:tc>
          <w:tcPr>
            <w:tcW w:w="1270"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6736"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Тематика лекции</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 xml:space="preserve">Дифференциальная диагностика острого периодонтита, периостита и </w:t>
            </w:r>
            <w:proofErr w:type="spellStart"/>
            <w:r w:rsidRPr="009917B8">
              <w:rPr>
                <w:rFonts w:ascii="Times New Roman" w:hAnsi="Times New Roman" w:cs="Times New Roman"/>
                <w:color w:val="000000"/>
                <w:sz w:val="24"/>
                <w:szCs w:val="24"/>
              </w:rPr>
              <w:t>одонтогенного</w:t>
            </w:r>
            <w:proofErr w:type="spellEnd"/>
            <w:r w:rsidRPr="009917B8">
              <w:rPr>
                <w:rFonts w:ascii="Times New Roman" w:hAnsi="Times New Roman" w:cs="Times New Roman"/>
                <w:color w:val="000000"/>
                <w:sz w:val="24"/>
                <w:szCs w:val="24"/>
              </w:rPr>
              <w:t xml:space="preserve"> остеомиелита челюстей.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Default="009917B8" w:rsidP="009917B8">
            <w:pPr>
              <w:pStyle w:val="Default"/>
              <w:numPr>
                <w:ilvl w:val="0"/>
                <w:numId w:val="2"/>
              </w:numPr>
              <w:ind w:left="390" w:hanging="284"/>
            </w:pPr>
            <w:r w:rsidRPr="009917B8">
              <w:t xml:space="preserve">Фурункул. Карбункул. Рожистое воспаление </w:t>
            </w:r>
          </w:p>
          <w:p w:rsidR="009917B8" w:rsidRPr="009917B8" w:rsidRDefault="009917B8" w:rsidP="009917B8">
            <w:pPr>
              <w:pStyle w:val="Default"/>
              <w:ind w:left="390"/>
            </w:pP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Воспалительные заболевания ЧЛО. Классификация. Этиология. Патогенез. Клиническая картина. Диагностика. Дифференциальная диагностика. Принципы лечения</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Default"/>
              <w:numPr>
                <w:ilvl w:val="0"/>
                <w:numId w:val="2"/>
              </w:numPr>
              <w:ind w:left="390" w:hanging="284"/>
            </w:pPr>
            <w:r w:rsidRPr="009917B8">
              <w:t xml:space="preserve">Абсцессы и флегмоны челюстно-лицевой области. Классификация, клиника, диагностика, дифференциальная. Пути распространения инфекции. Лечение абсцессов и флегмон челюстно-лицевой области.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Принципы лечения абсцессов и флегмон лица и шеи. Физиотерапия и реабилитация больных с воспалительными заболеваниями ЧЛО. Особенности обезболивания при воспалительных заболеваниях ЧЛО</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Специфические воспалительные заболевания области головы, шеи и челюстей. Актиномикоз. Этиология, патогенез, клиника, диагностика, дифференциальная диагностика, лечение.</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D516A">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Анатомия и физиология слюнных желез. Классификация заболеваний слюнных желез. Методы исследования слюнных желез. Пороки развития слюнных желёз. Воспаления слюнных желез. Реактивно-дистрофические заболевания слюнных желез (</w:t>
            </w:r>
            <w:proofErr w:type="spellStart"/>
            <w:r w:rsidRPr="009917B8">
              <w:rPr>
                <w:rFonts w:ascii="Times New Roman" w:hAnsi="Times New Roman" w:cs="Times New Roman"/>
                <w:color w:val="000000"/>
                <w:sz w:val="24"/>
                <w:szCs w:val="24"/>
              </w:rPr>
              <w:t>сиалоаденозы</w:t>
            </w:r>
            <w:proofErr w:type="spellEnd"/>
            <w:r w:rsidRPr="009917B8">
              <w:rPr>
                <w:rFonts w:ascii="Times New Roman" w:hAnsi="Times New Roman" w:cs="Times New Roman"/>
                <w:color w:val="000000"/>
                <w:sz w:val="24"/>
                <w:szCs w:val="24"/>
              </w:rPr>
              <w:t xml:space="preserve">). Этиология, патогенез, патологическая анатомия, клиническая картина, лечение. Синдром </w:t>
            </w:r>
            <w:proofErr w:type="spellStart"/>
            <w:r w:rsidRPr="009917B8">
              <w:rPr>
                <w:rFonts w:ascii="Times New Roman" w:hAnsi="Times New Roman" w:cs="Times New Roman"/>
                <w:color w:val="000000"/>
                <w:sz w:val="24"/>
                <w:szCs w:val="24"/>
              </w:rPr>
              <w:t>Гужеро-Шегрена</w:t>
            </w:r>
            <w:proofErr w:type="spellEnd"/>
            <w:r w:rsidRPr="009917B8">
              <w:rPr>
                <w:rFonts w:ascii="Times New Roman" w:hAnsi="Times New Roman" w:cs="Times New Roman"/>
                <w:color w:val="000000"/>
                <w:sz w:val="24"/>
                <w:szCs w:val="24"/>
              </w:rPr>
              <w:t xml:space="preserve">. Болезнь (синдром) Микулича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Воспаления слюнных желез. Острый сиалоаденит. Хронические сиалоадениты (интерстициальный и паренхиматозный</w:t>
            </w:r>
            <w:proofErr w:type="gramStart"/>
            <w:r w:rsidRPr="009917B8">
              <w:rPr>
                <w:rFonts w:ascii="Times New Roman" w:hAnsi="Times New Roman" w:cs="Times New Roman"/>
                <w:color w:val="000000"/>
                <w:sz w:val="24"/>
                <w:szCs w:val="24"/>
              </w:rPr>
              <w:t>).</w:t>
            </w:r>
            <w:proofErr w:type="spellStart"/>
            <w:r w:rsidRPr="009917B8">
              <w:rPr>
                <w:rFonts w:ascii="Times New Roman" w:hAnsi="Times New Roman" w:cs="Times New Roman"/>
                <w:color w:val="000000"/>
                <w:sz w:val="24"/>
                <w:szCs w:val="24"/>
              </w:rPr>
              <w:t>Слюннокаменная</w:t>
            </w:r>
            <w:proofErr w:type="spellEnd"/>
            <w:proofErr w:type="gramEnd"/>
            <w:r w:rsidRPr="009917B8">
              <w:rPr>
                <w:rFonts w:ascii="Times New Roman" w:hAnsi="Times New Roman" w:cs="Times New Roman"/>
                <w:color w:val="000000"/>
                <w:sz w:val="24"/>
                <w:szCs w:val="24"/>
              </w:rPr>
              <w:t xml:space="preserve"> болезнь. Общие сведения, этиология, патогенез, клиническая картина, диагностика, лечение. Осложнения после хирургического лечения. Повреждения слюнных желез. Слюнной свищ. Сужение (стриктура) протока. Заращение слюнного протока. Травматическая киста слюнной железы (слюнная опухоль). Лечение повреждений слюнных желез.</w:t>
            </w:r>
          </w:p>
        </w:tc>
      </w:tr>
    </w:tbl>
    <w:p w:rsidR="00F02077" w:rsidRPr="00896CC2" w:rsidRDefault="00FE785F" w:rsidP="00756ABE">
      <w:pPr>
        <w:pStyle w:val="a3"/>
        <w:rPr>
          <w:sz w:val="28"/>
          <w:szCs w:val="28"/>
        </w:rPr>
      </w:pPr>
    </w:p>
    <w:sectPr w:rsidR="00F02077" w:rsidRPr="0089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6F5"/>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C50D0"/>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352DF"/>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28070B"/>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A82BF7"/>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42"/>
    <w:rsid w:val="0061681C"/>
    <w:rsid w:val="00756ABE"/>
    <w:rsid w:val="00896CC2"/>
    <w:rsid w:val="009917B8"/>
    <w:rsid w:val="00DA5BB5"/>
    <w:rsid w:val="00E454CA"/>
    <w:rsid w:val="00E74942"/>
    <w:rsid w:val="00F204F5"/>
    <w:rsid w:val="00FE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19BA"/>
  <w15:chartTrackingRefBased/>
  <w15:docId w15:val="{D3023907-4906-4B3E-995E-E805165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ABE"/>
    <w:pPr>
      <w:ind w:left="720"/>
      <w:contextualSpacing/>
    </w:pPr>
  </w:style>
  <w:style w:type="paragraph" w:customStyle="1" w:styleId="Default">
    <w:name w:val="Default"/>
    <w:rsid w:val="00756A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2024-06-26T06:15:00Z</dcterms:created>
  <dcterms:modified xsi:type="dcterms:W3CDTF">2025-01-27T12:01:00Z</dcterms:modified>
</cp:coreProperties>
</file>