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713" w:rsidRDefault="004D7713" w:rsidP="004D7713">
      <w:pPr>
        <w:tabs>
          <w:tab w:val="left" w:pos="709"/>
        </w:tabs>
        <w:jc w:val="center"/>
      </w:pPr>
      <w:r>
        <w:t>Примеры т</w:t>
      </w:r>
      <w:r w:rsidRPr="00A36313">
        <w:t>ест</w:t>
      </w:r>
      <w:r>
        <w:t>овых заданий</w:t>
      </w:r>
    </w:p>
    <w:p w:rsidR="004D7713" w:rsidRPr="00A36313" w:rsidRDefault="004D7713" w:rsidP="004D7713">
      <w:pPr>
        <w:tabs>
          <w:tab w:val="left" w:pos="709"/>
        </w:tabs>
        <w:jc w:val="center"/>
      </w:pPr>
      <w:r>
        <w:t xml:space="preserve">для летней промежуточной аттестации ординаторов 1 года обучения </w:t>
      </w:r>
    </w:p>
    <w:p w:rsidR="004D7713" w:rsidRDefault="004D7713" w:rsidP="004D7713">
      <w:pPr>
        <w:tabs>
          <w:tab w:val="left" w:pos="709"/>
        </w:tabs>
        <w:jc w:val="center"/>
      </w:pPr>
      <w:r w:rsidRPr="00A36313">
        <w:t>специальности 31.08.73 «Стоматология терапевтическая»</w:t>
      </w:r>
      <w:r>
        <w:t xml:space="preserve"> 2024-2025 уч. год.</w:t>
      </w:r>
    </w:p>
    <w:p w:rsidR="004D7713" w:rsidRPr="00A36313" w:rsidRDefault="004D7713" w:rsidP="004D7713">
      <w:pPr>
        <w:tabs>
          <w:tab w:val="left" w:pos="709"/>
        </w:tabs>
        <w:jc w:val="center"/>
      </w:pPr>
    </w:p>
    <w:p w:rsidR="004D7713" w:rsidRPr="00A36313" w:rsidRDefault="004D7713" w:rsidP="004D7713">
      <w:pPr>
        <w:pStyle w:val="10"/>
        <w:numPr>
          <w:ilvl w:val="0"/>
          <w:numId w:val="16"/>
        </w:numPr>
        <w:tabs>
          <w:tab w:val="left" w:pos="0"/>
          <w:tab w:val="left" w:pos="709"/>
        </w:tabs>
        <w:spacing w:line="240" w:lineRule="auto"/>
        <w:ind w:left="0" w:firstLine="0"/>
        <w:jc w:val="both"/>
      </w:pPr>
      <w:r w:rsidRPr="00A36313">
        <w:t xml:space="preserve">Каково клиническое назначение системы препарирования по </w:t>
      </w:r>
      <w:r w:rsidRPr="00A36313">
        <w:rPr>
          <w:lang w:val="en-US"/>
        </w:rPr>
        <w:t>G</w:t>
      </w:r>
      <w:r w:rsidRPr="00A36313">
        <w:t xml:space="preserve">. </w:t>
      </w:r>
      <w:r w:rsidRPr="00A36313">
        <w:rPr>
          <w:lang w:val="en-US"/>
        </w:rPr>
        <w:t>Black</w:t>
      </w:r>
      <w:r w:rsidRPr="00A36313">
        <w:t>:</w:t>
      </w:r>
    </w:p>
    <w:p w:rsidR="004D7713" w:rsidRPr="00A36313" w:rsidRDefault="004D7713" w:rsidP="004D7713">
      <w:pPr>
        <w:pStyle w:val="10"/>
        <w:numPr>
          <w:ilvl w:val="0"/>
          <w:numId w:val="14"/>
        </w:numPr>
        <w:tabs>
          <w:tab w:val="left" w:pos="0"/>
          <w:tab w:val="left" w:pos="709"/>
        </w:tabs>
        <w:spacing w:line="240" w:lineRule="auto"/>
        <w:ind w:left="0" w:firstLine="0"/>
        <w:jc w:val="both"/>
      </w:pPr>
      <w:r w:rsidRPr="00A36313">
        <w:t xml:space="preserve">минимально-инвазивное вмешательство </w:t>
      </w:r>
    </w:p>
    <w:p w:rsidR="004D7713" w:rsidRPr="00A36313" w:rsidRDefault="004D7713" w:rsidP="004D7713">
      <w:pPr>
        <w:pStyle w:val="10"/>
        <w:numPr>
          <w:ilvl w:val="0"/>
          <w:numId w:val="14"/>
        </w:numPr>
        <w:tabs>
          <w:tab w:val="left" w:pos="0"/>
          <w:tab w:val="left" w:pos="709"/>
        </w:tabs>
        <w:spacing w:line="240" w:lineRule="auto"/>
        <w:ind w:left="0" w:firstLine="0"/>
        <w:jc w:val="both"/>
      </w:pPr>
      <w:r w:rsidRPr="00A36313">
        <w:t>«расширение ради предупреждения» – расширение до иммунных зон зуба</w:t>
      </w:r>
    </w:p>
    <w:p w:rsidR="004D7713" w:rsidRPr="00A36313" w:rsidRDefault="004D7713" w:rsidP="004D7713">
      <w:pPr>
        <w:pStyle w:val="10"/>
        <w:numPr>
          <w:ilvl w:val="0"/>
          <w:numId w:val="14"/>
        </w:numPr>
        <w:tabs>
          <w:tab w:val="left" w:pos="0"/>
          <w:tab w:val="left" w:pos="709"/>
        </w:tabs>
        <w:spacing w:line="240" w:lineRule="auto"/>
        <w:ind w:left="0" w:firstLine="0"/>
        <w:jc w:val="both"/>
      </w:pPr>
      <w:r w:rsidRPr="00A36313">
        <w:t>механическая обработка полости с последующим пломбированием СИЦ</w:t>
      </w:r>
    </w:p>
    <w:p w:rsidR="004D7713" w:rsidRPr="00A36313" w:rsidRDefault="004D7713" w:rsidP="004D7713">
      <w:pPr>
        <w:pStyle w:val="10"/>
        <w:numPr>
          <w:ilvl w:val="0"/>
          <w:numId w:val="14"/>
        </w:numPr>
        <w:tabs>
          <w:tab w:val="left" w:pos="709"/>
        </w:tabs>
        <w:spacing w:line="240" w:lineRule="auto"/>
        <w:ind w:left="0" w:firstLine="0"/>
        <w:jc w:val="both"/>
      </w:pPr>
      <w:r w:rsidRPr="00A36313">
        <w:t>обеспечивать фиксацию пломбы за счет конвергенции стенок полости</w:t>
      </w:r>
    </w:p>
    <w:p w:rsidR="004D7713" w:rsidRPr="00A36313" w:rsidRDefault="004D7713" w:rsidP="004D7713">
      <w:pPr>
        <w:pStyle w:val="10"/>
        <w:numPr>
          <w:ilvl w:val="0"/>
          <w:numId w:val="14"/>
        </w:numPr>
        <w:tabs>
          <w:tab w:val="left" w:pos="0"/>
          <w:tab w:val="left" w:pos="709"/>
        </w:tabs>
        <w:spacing w:line="240" w:lineRule="auto"/>
        <w:ind w:left="0" w:firstLine="0"/>
        <w:jc w:val="both"/>
      </w:pPr>
      <w:r w:rsidRPr="00A36313">
        <w:t>удаление всех пораженных тканей - принцип «биологической целесообразности»</w:t>
      </w:r>
    </w:p>
    <w:p w:rsidR="004D7713" w:rsidRPr="00A36313" w:rsidRDefault="004D7713" w:rsidP="004D7713">
      <w:pPr>
        <w:pStyle w:val="10"/>
        <w:tabs>
          <w:tab w:val="left" w:pos="709"/>
          <w:tab w:val="left" w:pos="990"/>
        </w:tabs>
        <w:spacing w:line="240" w:lineRule="auto"/>
        <w:ind w:left="0"/>
        <w:jc w:val="both"/>
      </w:pPr>
    </w:p>
    <w:p w:rsidR="004D7713" w:rsidRPr="00A36313" w:rsidRDefault="004D7713" w:rsidP="004D7713">
      <w:pPr>
        <w:pStyle w:val="3"/>
        <w:numPr>
          <w:ilvl w:val="0"/>
          <w:numId w:val="16"/>
        </w:numPr>
        <w:tabs>
          <w:tab w:val="left" w:pos="709"/>
        </w:tabs>
        <w:spacing w:line="240" w:lineRule="auto"/>
        <w:ind w:left="0" w:firstLine="0"/>
        <w:rPr>
          <w:color w:val="auto"/>
          <w:sz w:val="24"/>
          <w:szCs w:val="24"/>
        </w:rPr>
      </w:pPr>
      <w:r w:rsidRPr="00A36313">
        <w:rPr>
          <w:color w:val="auto"/>
          <w:sz w:val="24"/>
          <w:szCs w:val="24"/>
        </w:rPr>
        <w:t>Расставьте цифрами правильную последовательность этапов препарирования:</w:t>
      </w:r>
    </w:p>
    <w:tbl>
      <w:tblPr>
        <w:tblW w:w="881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1021"/>
      </w:tblGrid>
      <w:tr w:rsidR="004D7713" w:rsidRPr="00A36313" w:rsidTr="006506B3">
        <w:trPr>
          <w:trHeight w:val="28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D7713" w:rsidRPr="00A36313" w:rsidRDefault="004D7713" w:rsidP="004D7713">
            <w:pPr>
              <w:pStyle w:val="TABLE1"/>
              <w:numPr>
                <w:ilvl w:val="0"/>
                <w:numId w:val="19"/>
              </w:numPr>
              <w:tabs>
                <w:tab w:val="left" w:pos="709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6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Расширение полости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D7713" w:rsidRPr="00A36313" w:rsidRDefault="004D7713" w:rsidP="004D7713">
            <w:pPr>
              <w:pStyle w:val="a6"/>
              <w:numPr>
                <w:ilvl w:val="0"/>
                <w:numId w:val="20"/>
              </w:numPr>
              <w:tabs>
                <w:tab w:val="left" w:pos="709"/>
              </w:tabs>
              <w:spacing w:line="240" w:lineRule="auto"/>
              <w:ind w:left="0" w:firstLine="0"/>
              <w:jc w:val="both"/>
              <w:rPr>
                <w:color w:val="auto"/>
                <w:lang w:val="ru-RU"/>
              </w:rPr>
            </w:pPr>
          </w:p>
        </w:tc>
      </w:tr>
      <w:tr w:rsidR="004D7713" w:rsidRPr="00A36313" w:rsidTr="006506B3">
        <w:trPr>
          <w:trHeight w:val="28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D7713" w:rsidRPr="00A36313" w:rsidRDefault="004D7713" w:rsidP="004D7713">
            <w:pPr>
              <w:pStyle w:val="TABLE1"/>
              <w:numPr>
                <w:ilvl w:val="0"/>
                <w:numId w:val="19"/>
              </w:numPr>
              <w:tabs>
                <w:tab w:val="left" w:pos="709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36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Некрэктомия</w:t>
            </w:r>
            <w:proofErr w:type="spellEnd"/>
            <w:r w:rsidRPr="00A36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D7713" w:rsidRPr="00A36313" w:rsidRDefault="004D7713" w:rsidP="004D7713">
            <w:pPr>
              <w:pStyle w:val="a6"/>
              <w:numPr>
                <w:ilvl w:val="0"/>
                <w:numId w:val="20"/>
              </w:numPr>
              <w:tabs>
                <w:tab w:val="left" w:pos="709"/>
              </w:tabs>
              <w:spacing w:line="240" w:lineRule="auto"/>
              <w:ind w:left="0" w:firstLine="0"/>
              <w:jc w:val="both"/>
              <w:rPr>
                <w:color w:val="auto"/>
                <w:lang w:val="ru-RU"/>
              </w:rPr>
            </w:pPr>
          </w:p>
        </w:tc>
      </w:tr>
      <w:tr w:rsidR="004D7713" w:rsidRPr="00A36313" w:rsidTr="006506B3">
        <w:trPr>
          <w:trHeight w:val="28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D7713" w:rsidRPr="00A36313" w:rsidRDefault="004D7713" w:rsidP="004D7713">
            <w:pPr>
              <w:pStyle w:val="TABLE1"/>
              <w:numPr>
                <w:ilvl w:val="0"/>
                <w:numId w:val="19"/>
              </w:numPr>
              <w:tabs>
                <w:tab w:val="left" w:pos="709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36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финирование</w:t>
            </w:r>
            <w:proofErr w:type="spellEnd"/>
            <w:r w:rsidRPr="00A36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(сглаживание) краев полости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D7713" w:rsidRPr="00A36313" w:rsidRDefault="004D7713" w:rsidP="004D7713">
            <w:pPr>
              <w:pStyle w:val="a6"/>
              <w:numPr>
                <w:ilvl w:val="0"/>
                <w:numId w:val="20"/>
              </w:numPr>
              <w:tabs>
                <w:tab w:val="left" w:pos="709"/>
              </w:tabs>
              <w:spacing w:line="240" w:lineRule="auto"/>
              <w:ind w:left="0" w:firstLine="0"/>
              <w:jc w:val="both"/>
              <w:rPr>
                <w:color w:val="auto"/>
                <w:lang w:val="ru-RU"/>
              </w:rPr>
            </w:pPr>
          </w:p>
        </w:tc>
      </w:tr>
      <w:tr w:rsidR="004D7713" w:rsidRPr="00A36313" w:rsidTr="006506B3">
        <w:trPr>
          <w:trHeight w:val="28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D7713" w:rsidRPr="00A36313" w:rsidRDefault="004D7713" w:rsidP="004D7713">
            <w:pPr>
              <w:pStyle w:val="TABLE1"/>
              <w:numPr>
                <w:ilvl w:val="0"/>
                <w:numId w:val="19"/>
              </w:numPr>
              <w:tabs>
                <w:tab w:val="left" w:pos="709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6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Раскрытие полости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D7713" w:rsidRPr="00A36313" w:rsidRDefault="004D7713" w:rsidP="004D7713">
            <w:pPr>
              <w:pStyle w:val="a6"/>
              <w:numPr>
                <w:ilvl w:val="0"/>
                <w:numId w:val="20"/>
              </w:numPr>
              <w:tabs>
                <w:tab w:val="left" w:pos="709"/>
              </w:tabs>
              <w:spacing w:line="240" w:lineRule="auto"/>
              <w:ind w:left="0" w:firstLine="0"/>
              <w:jc w:val="both"/>
              <w:rPr>
                <w:color w:val="auto"/>
                <w:lang w:val="ru-RU"/>
              </w:rPr>
            </w:pPr>
          </w:p>
        </w:tc>
      </w:tr>
      <w:tr w:rsidR="004D7713" w:rsidRPr="00A36313" w:rsidTr="006506B3">
        <w:trPr>
          <w:trHeight w:val="28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D7713" w:rsidRPr="00A36313" w:rsidRDefault="004D7713" w:rsidP="004D7713">
            <w:pPr>
              <w:pStyle w:val="TABLE1"/>
              <w:numPr>
                <w:ilvl w:val="0"/>
                <w:numId w:val="19"/>
              </w:numPr>
              <w:tabs>
                <w:tab w:val="left" w:pos="709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63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полости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D7713" w:rsidRPr="00A36313" w:rsidRDefault="004D7713" w:rsidP="004D7713">
            <w:pPr>
              <w:pStyle w:val="a6"/>
              <w:numPr>
                <w:ilvl w:val="0"/>
                <w:numId w:val="20"/>
              </w:numPr>
              <w:tabs>
                <w:tab w:val="left" w:pos="709"/>
              </w:tabs>
              <w:spacing w:line="240" w:lineRule="auto"/>
              <w:ind w:left="0" w:firstLine="0"/>
              <w:jc w:val="both"/>
              <w:rPr>
                <w:color w:val="auto"/>
                <w:lang w:val="ru-RU"/>
              </w:rPr>
            </w:pPr>
          </w:p>
        </w:tc>
      </w:tr>
    </w:tbl>
    <w:p w:rsidR="004D7713" w:rsidRPr="00A36313" w:rsidRDefault="004D7713" w:rsidP="004D7713">
      <w:pPr>
        <w:pStyle w:val="10"/>
        <w:widowControl w:val="0"/>
        <w:tabs>
          <w:tab w:val="left" w:pos="709"/>
          <w:tab w:val="left" w:pos="1135"/>
        </w:tabs>
        <w:spacing w:line="240" w:lineRule="auto"/>
        <w:ind w:left="0"/>
        <w:jc w:val="both"/>
      </w:pPr>
    </w:p>
    <w:p w:rsidR="004D7713" w:rsidRPr="00A36313" w:rsidRDefault="004D7713" w:rsidP="004D7713">
      <w:pPr>
        <w:pStyle w:val="a3"/>
        <w:numPr>
          <w:ilvl w:val="0"/>
          <w:numId w:val="16"/>
        </w:numPr>
        <w:tabs>
          <w:tab w:val="left" w:pos="709"/>
        </w:tabs>
        <w:ind w:left="0" w:firstLine="0"/>
        <w:jc w:val="both"/>
      </w:pPr>
      <w:r w:rsidRPr="00A36313">
        <w:t xml:space="preserve">Больной 41 лет. Жалуется на общее недомогание, повышение температуры тела до 38,2 градусов, боль, кровоточивость десен, неприятный запах изо рта, подвижность зубов. Объективно: гигиенический индекс </w:t>
      </w:r>
      <w:r w:rsidRPr="00A36313">
        <w:rPr>
          <w:lang w:val="en-US"/>
        </w:rPr>
        <w:t>OHI</w:t>
      </w:r>
      <w:r w:rsidRPr="00A36313">
        <w:t>-</w:t>
      </w:r>
      <w:r w:rsidRPr="00A36313">
        <w:rPr>
          <w:lang w:val="en-US"/>
        </w:rPr>
        <w:t>S</w:t>
      </w:r>
      <w:r w:rsidRPr="00A36313">
        <w:t xml:space="preserve"> - 2,8, десны рыхлые, отечные, легко кровоточат при зондировании. У зубов 4.2-4.3 слизистая оболочка гиперемированная, отечная, переходная складка сглажена. Обильное выделение серозно-гнойного экссудата наблюдается из </w:t>
      </w:r>
      <w:proofErr w:type="spellStart"/>
      <w:r w:rsidRPr="00A36313">
        <w:t>пародонтальных</w:t>
      </w:r>
      <w:proofErr w:type="spellEnd"/>
      <w:r w:rsidRPr="00A36313">
        <w:t xml:space="preserve"> карманов глубиной 5-6 мм. Подвижность зубов 2-3 степени. На язычных поверхностях нижних фронтальных зубов - умеренное отложение над- и </w:t>
      </w:r>
      <w:proofErr w:type="spellStart"/>
      <w:r w:rsidRPr="00A36313">
        <w:t>поддесневого</w:t>
      </w:r>
      <w:proofErr w:type="spellEnd"/>
      <w:r w:rsidRPr="00A36313">
        <w:t xml:space="preserve"> зубного камня. На ОПТГ между зубами 4.2-4.3 определяется костный карман глубиной до 1/2, длины корня. В области моляров деструкция межзубных перегородок достигает 1/3 длины корней.</w:t>
      </w:r>
    </w:p>
    <w:p w:rsidR="004D7713" w:rsidRPr="00A36313" w:rsidRDefault="004D7713" w:rsidP="004D7713">
      <w:pPr>
        <w:tabs>
          <w:tab w:val="left" w:pos="709"/>
        </w:tabs>
        <w:jc w:val="both"/>
      </w:pPr>
      <w:r w:rsidRPr="00A36313">
        <w:t>С какими заболеваниями необходимо дифференцировать данную патологию?</w:t>
      </w:r>
    </w:p>
    <w:p w:rsidR="004D7713" w:rsidRPr="00A36313" w:rsidRDefault="004D7713" w:rsidP="004D7713">
      <w:pPr>
        <w:pStyle w:val="a3"/>
        <w:numPr>
          <w:ilvl w:val="0"/>
          <w:numId w:val="22"/>
        </w:numPr>
        <w:tabs>
          <w:tab w:val="left" w:pos="709"/>
        </w:tabs>
        <w:ind w:left="0" w:firstLine="0"/>
        <w:jc w:val="both"/>
      </w:pPr>
      <w:r w:rsidRPr="00A36313">
        <w:t>Гнойный периостит</w:t>
      </w:r>
    </w:p>
    <w:p w:rsidR="004D7713" w:rsidRPr="00A36313" w:rsidRDefault="004D7713" w:rsidP="004D7713">
      <w:pPr>
        <w:pStyle w:val="a3"/>
        <w:numPr>
          <w:ilvl w:val="0"/>
          <w:numId w:val="22"/>
        </w:numPr>
        <w:tabs>
          <w:tab w:val="left" w:pos="709"/>
        </w:tabs>
        <w:ind w:left="0" w:firstLine="0"/>
        <w:jc w:val="both"/>
      </w:pPr>
      <w:r w:rsidRPr="00A36313">
        <w:t>Острый периодонтит</w:t>
      </w:r>
    </w:p>
    <w:p w:rsidR="004D7713" w:rsidRPr="00A36313" w:rsidRDefault="004D7713" w:rsidP="004D7713">
      <w:pPr>
        <w:pStyle w:val="a3"/>
        <w:numPr>
          <w:ilvl w:val="0"/>
          <w:numId w:val="22"/>
        </w:numPr>
        <w:tabs>
          <w:tab w:val="left" w:pos="709"/>
        </w:tabs>
        <w:ind w:left="0" w:firstLine="0"/>
        <w:jc w:val="both"/>
      </w:pPr>
      <w:proofErr w:type="spellStart"/>
      <w:r w:rsidRPr="00A36313">
        <w:t>Пародонтальный</w:t>
      </w:r>
      <w:proofErr w:type="spellEnd"/>
      <w:r w:rsidRPr="00A36313">
        <w:t xml:space="preserve"> абсцесс</w:t>
      </w:r>
    </w:p>
    <w:p w:rsidR="004D7713" w:rsidRPr="00A36313" w:rsidRDefault="004D7713" w:rsidP="004D7713">
      <w:pPr>
        <w:pStyle w:val="a3"/>
        <w:numPr>
          <w:ilvl w:val="0"/>
          <w:numId w:val="22"/>
        </w:numPr>
        <w:tabs>
          <w:tab w:val="left" w:pos="709"/>
        </w:tabs>
        <w:ind w:left="0" w:firstLine="0"/>
        <w:jc w:val="both"/>
      </w:pPr>
      <w:r w:rsidRPr="00A36313">
        <w:t>Язвенный пародонтит</w:t>
      </w:r>
    </w:p>
    <w:p w:rsidR="004D7713" w:rsidRPr="00A36313" w:rsidRDefault="004D7713" w:rsidP="004D7713">
      <w:pPr>
        <w:pStyle w:val="a3"/>
        <w:numPr>
          <w:ilvl w:val="0"/>
          <w:numId w:val="22"/>
        </w:numPr>
        <w:tabs>
          <w:tab w:val="left" w:pos="709"/>
        </w:tabs>
        <w:ind w:left="0" w:firstLine="0"/>
        <w:jc w:val="both"/>
      </w:pPr>
      <w:r w:rsidRPr="00A36313">
        <w:t>Агрессивный пародонтит</w:t>
      </w:r>
    </w:p>
    <w:p w:rsidR="004D7713" w:rsidRPr="00A36313" w:rsidRDefault="004D7713" w:rsidP="004D7713">
      <w:pPr>
        <w:pStyle w:val="10"/>
        <w:widowControl w:val="0"/>
        <w:tabs>
          <w:tab w:val="left" w:pos="549"/>
          <w:tab w:val="left" w:pos="709"/>
        </w:tabs>
        <w:spacing w:line="240" w:lineRule="auto"/>
        <w:ind w:left="0"/>
        <w:jc w:val="both"/>
      </w:pPr>
    </w:p>
    <w:sectPr w:rsidR="004D7713" w:rsidRPr="00A3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PaperGothic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E4F"/>
    <w:multiLevelType w:val="hybridMultilevel"/>
    <w:tmpl w:val="019C07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B2E6E"/>
    <w:multiLevelType w:val="hybridMultilevel"/>
    <w:tmpl w:val="C1044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44E26"/>
    <w:multiLevelType w:val="hybridMultilevel"/>
    <w:tmpl w:val="962E0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45C99"/>
    <w:multiLevelType w:val="hybridMultilevel"/>
    <w:tmpl w:val="810AE6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D294EE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31551"/>
    <w:multiLevelType w:val="hybridMultilevel"/>
    <w:tmpl w:val="9E4A19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47680"/>
    <w:multiLevelType w:val="hybridMultilevel"/>
    <w:tmpl w:val="BE788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45FE7"/>
    <w:multiLevelType w:val="hybridMultilevel"/>
    <w:tmpl w:val="E0EAF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51D48"/>
    <w:multiLevelType w:val="hybridMultilevel"/>
    <w:tmpl w:val="3AA05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2451"/>
    <w:multiLevelType w:val="hybridMultilevel"/>
    <w:tmpl w:val="51B2B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91283A7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F8A7338"/>
    <w:multiLevelType w:val="hybridMultilevel"/>
    <w:tmpl w:val="EEB4EF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E0C98"/>
    <w:multiLevelType w:val="hybridMultilevel"/>
    <w:tmpl w:val="853A9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F406F"/>
    <w:multiLevelType w:val="hybridMultilevel"/>
    <w:tmpl w:val="40D80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06069"/>
    <w:multiLevelType w:val="hybridMultilevel"/>
    <w:tmpl w:val="5C9A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E3F68"/>
    <w:multiLevelType w:val="hybridMultilevel"/>
    <w:tmpl w:val="70948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B505E"/>
    <w:multiLevelType w:val="hybridMultilevel"/>
    <w:tmpl w:val="65F863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1200FC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D803C2C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A6794"/>
    <w:multiLevelType w:val="hybridMultilevel"/>
    <w:tmpl w:val="2E02661E"/>
    <w:lvl w:ilvl="0" w:tplc="DF102AE4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3B4785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A19EC"/>
    <w:multiLevelType w:val="hybridMultilevel"/>
    <w:tmpl w:val="3DEE53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D3324"/>
    <w:multiLevelType w:val="hybridMultilevel"/>
    <w:tmpl w:val="57642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3771D"/>
    <w:multiLevelType w:val="hybridMultilevel"/>
    <w:tmpl w:val="D5A47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A6DEF"/>
    <w:multiLevelType w:val="hybridMultilevel"/>
    <w:tmpl w:val="6CEE5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97819"/>
    <w:multiLevelType w:val="hybridMultilevel"/>
    <w:tmpl w:val="77B622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26571E"/>
    <w:multiLevelType w:val="hybridMultilevel"/>
    <w:tmpl w:val="DE0ABB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76741">
    <w:abstractNumId w:val="2"/>
  </w:num>
  <w:num w:numId="2" w16cid:durableId="1924796503">
    <w:abstractNumId w:val="18"/>
  </w:num>
  <w:num w:numId="3" w16cid:durableId="1203438774">
    <w:abstractNumId w:val="13"/>
  </w:num>
  <w:num w:numId="4" w16cid:durableId="948782295">
    <w:abstractNumId w:val="11"/>
  </w:num>
  <w:num w:numId="5" w16cid:durableId="2105958672">
    <w:abstractNumId w:val="7"/>
  </w:num>
  <w:num w:numId="6" w16cid:durableId="120270650">
    <w:abstractNumId w:val="17"/>
  </w:num>
  <w:num w:numId="7" w16cid:durableId="274794257">
    <w:abstractNumId w:val="6"/>
  </w:num>
  <w:num w:numId="8" w16cid:durableId="1879973498">
    <w:abstractNumId w:val="5"/>
  </w:num>
  <w:num w:numId="9" w16cid:durableId="872111794">
    <w:abstractNumId w:val="9"/>
  </w:num>
  <w:num w:numId="10" w16cid:durableId="1074862870">
    <w:abstractNumId w:val="0"/>
  </w:num>
  <w:num w:numId="11" w16cid:durableId="995114286">
    <w:abstractNumId w:val="10"/>
  </w:num>
  <w:num w:numId="12" w16cid:durableId="178475073">
    <w:abstractNumId w:val="19"/>
  </w:num>
  <w:num w:numId="13" w16cid:durableId="652295823">
    <w:abstractNumId w:val="16"/>
  </w:num>
  <w:num w:numId="14" w16cid:durableId="2128503666">
    <w:abstractNumId w:val="21"/>
  </w:num>
  <w:num w:numId="15" w16cid:durableId="726883417">
    <w:abstractNumId w:val="20"/>
  </w:num>
  <w:num w:numId="16" w16cid:durableId="2145728661">
    <w:abstractNumId w:val="15"/>
  </w:num>
  <w:num w:numId="17" w16cid:durableId="2010669765">
    <w:abstractNumId w:val="3"/>
  </w:num>
  <w:num w:numId="18" w16cid:durableId="2085449449">
    <w:abstractNumId w:val="4"/>
  </w:num>
  <w:num w:numId="19" w16cid:durableId="375473380">
    <w:abstractNumId w:val="14"/>
  </w:num>
  <w:num w:numId="20" w16cid:durableId="952589343">
    <w:abstractNumId w:val="8"/>
  </w:num>
  <w:num w:numId="21" w16cid:durableId="309022284">
    <w:abstractNumId w:val="12"/>
  </w:num>
  <w:num w:numId="22" w16cid:durableId="573275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13"/>
    <w:rsid w:val="00085FEC"/>
    <w:rsid w:val="001260AB"/>
    <w:rsid w:val="004D7713"/>
    <w:rsid w:val="00CC74A6"/>
    <w:rsid w:val="00F9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FBB16-E6AC-4705-9707-2EEB5863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71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713"/>
    <w:pPr>
      <w:ind w:left="720"/>
      <w:contextualSpacing/>
    </w:pPr>
  </w:style>
  <w:style w:type="paragraph" w:customStyle="1" w:styleId="msonormalbullet1gif">
    <w:name w:val="msonormalbullet1.gif"/>
    <w:basedOn w:val="a"/>
    <w:rsid w:val="004D7713"/>
    <w:pPr>
      <w:spacing w:before="100" w:beforeAutospacing="1" w:after="100" w:afterAutospacing="1"/>
    </w:pPr>
  </w:style>
  <w:style w:type="paragraph" w:customStyle="1" w:styleId="1">
    <w:name w:val="Обычный1"/>
    <w:rsid w:val="004D7713"/>
    <w:rPr>
      <w:rFonts w:ascii="Calibri" w:eastAsia="Calibri" w:hAnsi="Calibri" w:cs="Calibri"/>
      <w:sz w:val="22"/>
      <w:szCs w:val="22"/>
      <w:lang w:eastAsia="ru-RU"/>
    </w:rPr>
  </w:style>
  <w:style w:type="paragraph" w:customStyle="1" w:styleId="10">
    <w:name w:val="Абзац списка1"/>
    <w:basedOn w:val="a"/>
    <w:rsid w:val="004D7713"/>
    <w:pPr>
      <w:suppressAutoHyphens/>
      <w:spacing w:line="100" w:lineRule="atLeast"/>
      <w:ind w:left="720"/>
    </w:pPr>
    <w:rPr>
      <w:lang w:eastAsia="ar-SA"/>
    </w:rPr>
  </w:style>
  <w:style w:type="paragraph" w:customStyle="1" w:styleId="2">
    <w:name w:val="Стиль2"/>
    <w:basedOn w:val="a"/>
    <w:rsid w:val="004D7713"/>
    <w:pPr>
      <w:widowControl w:val="0"/>
      <w:tabs>
        <w:tab w:val="left" w:pos="284"/>
        <w:tab w:val="left" w:pos="980"/>
      </w:tabs>
      <w:autoSpaceDE w:val="0"/>
      <w:autoSpaceDN w:val="0"/>
      <w:adjustRightInd w:val="0"/>
      <w:spacing w:line="288" w:lineRule="auto"/>
      <w:ind w:left="980" w:hanging="300"/>
      <w:jc w:val="both"/>
    </w:pPr>
    <w:rPr>
      <w:rFonts w:eastAsiaTheme="minorEastAsia"/>
      <w:color w:val="000000"/>
      <w:sz w:val="20"/>
      <w:szCs w:val="20"/>
    </w:rPr>
  </w:style>
  <w:style w:type="paragraph" w:customStyle="1" w:styleId="TABLE1">
    <w:name w:val="TABLE1"/>
    <w:basedOn w:val="a"/>
    <w:rsid w:val="004D7713"/>
    <w:pPr>
      <w:widowControl w:val="0"/>
      <w:tabs>
        <w:tab w:val="left" w:pos="283"/>
      </w:tabs>
      <w:autoSpaceDE w:val="0"/>
      <w:autoSpaceDN w:val="0"/>
      <w:adjustRightInd w:val="0"/>
      <w:spacing w:line="200" w:lineRule="atLeast"/>
      <w:ind w:left="283" w:hanging="283"/>
      <w:jc w:val="both"/>
    </w:pPr>
    <w:rPr>
      <w:rFonts w:ascii="PaperGothic" w:eastAsiaTheme="minorEastAsia" w:hAnsi="PaperGothic" w:cs="PaperGothic"/>
      <w:color w:val="000000"/>
      <w:sz w:val="18"/>
      <w:szCs w:val="18"/>
    </w:rPr>
  </w:style>
  <w:style w:type="table" w:styleId="a4">
    <w:name w:val="Table Grid"/>
    <w:basedOn w:val="a1"/>
    <w:uiPriority w:val="59"/>
    <w:rsid w:val="004D7713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">
    <w:name w:val="Стиль3"/>
    <w:basedOn w:val="a"/>
    <w:rsid w:val="004D7713"/>
    <w:pPr>
      <w:widowControl w:val="0"/>
      <w:autoSpaceDE w:val="0"/>
      <w:autoSpaceDN w:val="0"/>
      <w:adjustRightInd w:val="0"/>
      <w:spacing w:line="288" w:lineRule="auto"/>
      <w:ind w:firstLine="340"/>
      <w:jc w:val="both"/>
    </w:pPr>
    <w:rPr>
      <w:rFonts w:eastAsiaTheme="minorEastAsia"/>
      <w:color w:val="000000"/>
      <w:sz w:val="20"/>
      <w:szCs w:val="20"/>
    </w:rPr>
  </w:style>
  <w:style w:type="character" w:customStyle="1" w:styleId="a5">
    <w:name w:val="[ ] Знак"/>
    <w:basedOn w:val="a0"/>
    <w:link w:val="a6"/>
    <w:locked/>
    <w:rsid w:val="004D7713"/>
    <w:rPr>
      <w:rFonts w:eastAsiaTheme="minorEastAsia"/>
      <w:color w:val="000000"/>
      <w:sz w:val="24"/>
      <w:szCs w:val="24"/>
      <w:lang w:val="en-US" w:eastAsia="ru-RU"/>
    </w:rPr>
  </w:style>
  <w:style w:type="paragraph" w:customStyle="1" w:styleId="a6">
    <w:name w:val="[ ]"/>
    <w:link w:val="a5"/>
    <w:rsid w:val="004D7713"/>
    <w:pPr>
      <w:widowControl w:val="0"/>
      <w:autoSpaceDE w:val="0"/>
      <w:autoSpaceDN w:val="0"/>
      <w:adjustRightInd w:val="0"/>
      <w:spacing w:line="288" w:lineRule="auto"/>
    </w:pPr>
    <w:rPr>
      <w:rFonts w:eastAsiaTheme="minorEastAsia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Татьяна Емелина</cp:lastModifiedBy>
  <cp:revision>2</cp:revision>
  <dcterms:created xsi:type="dcterms:W3CDTF">2025-06-20T09:54:00Z</dcterms:created>
  <dcterms:modified xsi:type="dcterms:W3CDTF">2025-06-20T09:54:00Z</dcterms:modified>
</cp:coreProperties>
</file>