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A2" w:rsidRDefault="000649A2" w:rsidP="000649A2">
      <w:pPr>
        <w:pStyle w:val="a3"/>
      </w:pPr>
      <w:r>
        <w:t>В работе секции приняли участие сотрудники (аспиранты, преподаватели, врачи) Казанского государственного медицинского университета Минздрава России, Ташкентского государственного стоматологического института, Первого МГМУ им. И.М. Сеченова Минздрава России (</w:t>
      </w:r>
      <w:proofErr w:type="spellStart"/>
      <w:r>
        <w:t>Сеченовский</w:t>
      </w:r>
      <w:proofErr w:type="spellEnd"/>
      <w:r>
        <w:t xml:space="preserve"> Университет), Ижевской государственной медицинской академии Минздрава России, Центра развития профессиональной квалификации медицинских работников Республики Узбекистан, Иркутского государственного медицинского университета Минздрава России, Читинской государственной медицинской академии Минздрава России  и других образовательных и медицинских организаций.</w:t>
      </w:r>
    </w:p>
    <w:p w:rsidR="000649A2" w:rsidRDefault="000649A2" w:rsidP="000649A2">
      <w:pPr>
        <w:pStyle w:val="a3"/>
      </w:pPr>
      <w:r>
        <w:t> </w:t>
      </w:r>
      <w:bookmarkStart w:id="0" w:name="_GoBack"/>
      <w:bookmarkEnd w:id="0"/>
      <w:r>
        <w:t xml:space="preserve">Работа секции была направлена на рассмотрение актуальных вопросов общественного здоровья и здравоохранения XXI века, таких как «Среднесрочное прогнозирование рождаемости и характеристика репродуктивного поведения молодежи», «Факторы риска развития болезней системы кровообращения у молодых мужчин», «Перспективы внедрения системы </w:t>
      </w:r>
      <w:proofErr w:type="spellStart"/>
      <w:r>
        <w:t>мониторирования</w:t>
      </w:r>
      <w:proofErr w:type="spellEnd"/>
      <w:r>
        <w:t xml:space="preserve"> с применением искусственного интеллекта у  пациентов с гипертензивной [гипертонической] болезнью с преимущественным поражением почек», «Формирование кадрового резерва руководителей медицинских организаций»,  «Проблемы интеграции государственного и частного секторов стоматологической службы»,  «Особенности профессиональной адаптации врачей, начинающих трудовую деятельность после первичной аккредитации», «Цифровые технологии в профессиональной деятельности медицинских сестёр крупной многопрофильной больницы», «Медицинская помощь подросткам с ожирением в г. Казани»,  «Возможности модернизации расчёта показателя ожидаемой продолжительности здоровой жизни» и др.</w:t>
      </w:r>
    </w:p>
    <w:p w:rsidR="000649A2" w:rsidRDefault="000649A2" w:rsidP="000649A2">
      <w:pPr>
        <w:pStyle w:val="a3"/>
      </w:pPr>
      <w:r>
        <w:t>Кафедра общественного здоровья и организации здравоохранения ФГБОУ ВО Казанский ГМУ Минздрава России выражает огромную благодарность спикерам из других медицинских образовательных организаций России и ближнего зарубежья, а также медицинских организаций РТ и других регионов за участие в конференции и надеется на дальнейшее сотрудничество!</w:t>
      </w:r>
    </w:p>
    <w:p w:rsidR="00A02CB7" w:rsidRDefault="00A02CB7"/>
    <w:sectPr w:rsidR="00A0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9A"/>
    <w:rsid w:val="000649A2"/>
    <w:rsid w:val="008D469A"/>
    <w:rsid w:val="00A02CB7"/>
    <w:rsid w:val="00F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C49DC-9CF7-44E4-B44F-68C42781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2025-06-04T10:47:00Z</dcterms:created>
  <dcterms:modified xsi:type="dcterms:W3CDTF">2025-06-04T10:47:00Z</dcterms:modified>
</cp:coreProperties>
</file>