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39" w:rsidRPr="00094C04" w:rsidRDefault="00CD21B2" w:rsidP="00BA0588">
      <w:pPr>
        <w:tabs>
          <w:tab w:val="right" w:leader="underscore" w:pos="9639"/>
        </w:tabs>
        <w:ind w:firstLine="567"/>
        <w:jc w:val="center"/>
        <w:rPr>
          <w:b/>
          <w:bCs/>
          <w:sz w:val="24"/>
          <w:szCs w:val="24"/>
        </w:rPr>
      </w:pPr>
      <w:r w:rsidRPr="00094C04">
        <w:rPr>
          <w:b/>
          <w:bCs/>
          <w:sz w:val="24"/>
          <w:szCs w:val="24"/>
        </w:rPr>
        <w:t>Зачет</w:t>
      </w:r>
      <w:r w:rsidR="00501539" w:rsidRPr="00094C04">
        <w:rPr>
          <w:b/>
          <w:bCs/>
          <w:sz w:val="24"/>
          <w:szCs w:val="24"/>
        </w:rPr>
        <w:t xml:space="preserve"> по дисциплине «Профессиональные болезни»</w:t>
      </w:r>
      <w:r w:rsidR="00A637FE">
        <w:rPr>
          <w:b/>
          <w:bCs/>
          <w:sz w:val="24"/>
          <w:szCs w:val="24"/>
        </w:rPr>
        <w:t xml:space="preserve"> (ФИС, лечебное дело</w:t>
      </w:r>
      <w:r w:rsidR="00BA0588">
        <w:rPr>
          <w:b/>
          <w:bCs/>
          <w:sz w:val="24"/>
          <w:szCs w:val="24"/>
        </w:rPr>
        <w:t>)</w:t>
      </w:r>
    </w:p>
    <w:p w:rsidR="00501539" w:rsidRPr="00094C04" w:rsidRDefault="00501539" w:rsidP="00BA0588">
      <w:pPr>
        <w:tabs>
          <w:tab w:val="right" w:leader="underscore" w:pos="9639"/>
        </w:tabs>
        <w:ind w:firstLine="567"/>
        <w:jc w:val="center"/>
        <w:rPr>
          <w:bCs/>
          <w:sz w:val="24"/>
          <w:szCs w:val="24"/>
        </w:rPr>
      </w:pPr>
    </w:p>
    <w:p w:rsidR="00D41365" w:rsidRDefault="00D41365" w:rsidP="00D41365">
      <w:pPr>
        <w:pStyle w:val="a3"/>
        <w:spacing w:before="0" w:beforeAutospacing="0" w:after="0" w:afterAutospacing="0"/>
        <w:jc w:val="both"/>
      </w:pPr>
      <w:r>
        <w:t xml:space="preserve">Успешное освоение дисциплины подразумевает наличие </w:t>
      </w:r>
      <w:r w:rsidRPr="00094C04">
        <w:t>положительного среднего балла за практические занятия</w:t>
      </w:r>
      <w:r>
        <w:t xml:space="preserve"> (7-10 баллов)</w:t>
      </w:r>
      <w:r w:rsidRPr="00094C04">
        <w:t>,</w:t>
      </w:r>
      <w:r>
        <w:t xml:space="preserve"> </w:t>
      </w:r>
      <w:bookmarkStart w:id="0" w:name="_GoBack"/>
      <w:bookmarkEnd w:id="0"/>
      <w:r>
        <w:t>положительн</w:t>
      </w:r>
      <w:r w:rsidR="00A637FE">
        <w:t>ых</w:t>
      </w:r>
      <w:r>
        <w:t xml:space="preserve"> оцен</w:t>
      </w:r>
      <w:r w:rsidR="00A637FE">
        <w:t>о</w:t>
      </w:r>
      <w:r>
        <w:t>к за самостоятельную работу, включающую описание рентгенограммы</w:t>
      </w:r>
      <w:r w:rsidR="00A637FE">
        <w:t xml:space="preserve">, </w:t>
      </w:r>
      <w:proofErr w:type="spellStart"/>
      <w:r w:rsidR="00D4339A">
        <w:t>аудиограммы</w:t>
      </w:r>
      <w:proofErr w:type="spellEnd"/>
      <w:r w:rsidR="00A637FE">
        <w:t>, анализ протокола спирометрии</w:t>
      </w:r>
      <w:r w:rsidR="00D4339A">
        <w:t xml:space="preserve"> (70-100 баллов)</w:t>
      </w:r>
      <w:r w:rsidRPr="00094C04">
        <w:t>.</w:t>
      </w:r>
    </w:p>
    <w:p w:rsidR="00BA0588" w:rsidRDefault="00BA0588" w:rsidP="00BA0588">
      <w:pPr>
        <w:jc w:val="both"/>
        <w:rPr>
          <w:sz w:val="24"/>
          <w:szCs w:val="24"/>
        </w:rPr>
      </w:pPr>
    </w:p>
    <w:p w:rsidR="004C1F19" w:rsidRPr="004C1F19" w:rsidRDefault="003146FA" w:rsidP="00BA0588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п</w:t>
      </w:r>
      <w:r w:rsidR="004C1F19" w:rsidRPr="004C1F19">
        <w:rPr>
          <w:sz w:val="24"/>
          <w:szCs w:val="24"/>
        </w:rPr>
        <w:t>ромежуточн</w:t>
      </w:r>
      <w:r>
        <w:rPr>
          <w:sz w:val="24"/>
          <w:szCs w:val="24"/>
        </w:rPr>
        <w:t>ой</w:t>
      </w:r>
      <w:r w:rsidR="004C1F19" w:rsidRPr="004C1F19">
        <w:rPr>
          <w:sz w:val="24"/>
          <w:szCs w:val="24"/>
        </w:rPr>
        <w:t xml:space="preserve"> аттестаци</w:t>
      </w:r>
      <w:r>
        <w:rPr>
          <w:sz w:val="24"/>
          <w:szCs w:val="24"/>
        </w:rPr>
        <w:t>и</w:t>
      </w:r>
      <w:r w:rsidR="004C1F19" w:rsidRPr="004C1F19">
        <w:rPr>
          <w:sz w:val="24"/>
          <w:szCs w:val="24"/>
        </w:rPr>
        <w:t xml:space="preserve"> проводится </w:t>
      </w:r>
      <w:r>
        <w:rPr>
          <w:sz w:val="24"/>
          <w:szCs w:val="24"/>
        </w:rPr>
        <w:t>выполнение</w:t>
      </w:r>
      <w:r w:rsidR="004C1F19" w:rsidRPr="004C1F19">
        <w:rPr>
          <w:sz w:val="24"/>
          <w:szCs w:val="24"/>
        </w:rPr>
        <w:t xml:space="preserve"> описания рентгенограммы органов грудной клетки </w:t>
      </w:r>
      <w:r w:rsidR="00333E1D">
        <w:rPr>
          <w:sz w:val="24"/>
          <w:szCs w:val="24"/>
        </w:rPr>
        <w:t>больного</w:t>
      </w:r>
      <w:r w:rsidR="004C1F19" w:rsidRPr="004C1F19">
        <w:rPr>
          <w:sz w:val="24"/>
          <w:szCs w:val="24"/>
        </w:rPr>
        <w:t xml:space="preserve"> пневмокониозом</w:t>
      </w:r>
      <w:r w:rsidR="00A637FE">
        <w:rPr>
          <w:sz w:val="24"/>
          <w:szCs w:val="24"/>
        </w:rPr>
        <w:t>,</w:t>
      </w:r>
      <w:r w:rsidR="004C1F19" w:rsidRPr="004C1F19">
        <w:rPr>
          <w:sz w:val="24"/>
          <w:szCs w:val="24"/>
        </w:rPr>
        <w:t xml:space="preserve"> интерпрета</w:t>
      </w:r>
      <w:r w:rsidR="00333E1D">
        <w:rPr>
          <w:sz w:val="24"/>
          <w:szCs w:val="24"/>
        </w:rPr>
        <w:t>ци</w:t>
      </w:r>
      <w:r w:rsidR="00A637FE">
        <w:rPr>
          <w:sz w:val="24"/>
          <w:szCs w:val="24"/>
        </w:rPr>
        <w:t>я</w:t>
      </w:r>
      <w:r w:rsidR="00333E1D">
        <w:rPr>
          <w:sz w:val="24"/>
          <w:szCs w:val="24"/>
        </w:rPr>
        <w:t xml:space="preserve"> данных </w:t>
      </w:r>
      <w:proofErr w:type="spellStart"/>
      <w:r w:rsidR="00333E1D">
        <w:rPr>
          <w:sz w:val="24"/>
          <w:szCs w:val="24"/>
        </w:rPr>
        <w:t>аудиограммы</w:t>
      </w:r>
      <w:proofErr w:type="spellEnd"/>
      <w:r w:rsidR="00333E1D">
        <w:rPr>
          <w:sz w:val="24"/>
          <w:szCs w:val="24"/>
        </w:rPr>
        <w:t xml:space="preserve"> пациента с</w:t>
      </w:r>
      <w:r w:rsidR="004C1F19" w:rsidRPr="004C1F19">
        <w:rPr>
          <w:sz w:val="24"/>
          <w:szCs w:val="24"/>
        </w:rPr>
        <w:t xml:space="preserve"> тугоухостью</w:t>
      </w:r>
      <w:r w:rsidR="00A637FE">
        <w:rPr>
          <w:sz w:val="24"/>
          <w:szCs w:val="24"/>
        </w:rPr>
        <w:t>, анализ протокола спирометрии.</w:t>
      </w:r>
    </w:p>
    <w:p w:rsidR="00BA0588" w:rsidRDefault="00BA0588" w:rsidP="00BA0588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BA0588" w:rsidRPr="003146FA" w:rsidRDefault="003146FA" w:rsidP="00BA058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</w:t>
      </w:r>
      <w:r w:rsidR="00BA0588" w:rsidRPr="003146FA">
        <w:rPr>
          <w:sz w:val="20"/>
          <w:szCs w:val="20"/>
        </w:rPr>
        <w:t>дистанционной форм</w:t>
      </w:r>
      <w:r>
        <w:rPr>
          <w:sz w:val="20"/>
          <w:szCs w:val="20"/>
        </w:rPr>
        <w:t>ы</w:t>
      </w:r>
      <w:r w:rsidR="00BA0588" w:rsidRPr="003146FA">
        <w:rPr>
          <w:sz w:val="20"/>
          <w:szCs w:val="20"/>
        </w:rPr>
        <w:t xml:space="preserve"> обучения в ЭИОС зачет по дисциплине выставляется из расчета оценок за самостоятельную работу (описание </w:t>
      </w:r>
      <w:proofErr w:type="spellStart"/>
      <w:r w:rsidR="00BA0588" w:rsidRPr="003146FA">
        <w:rPr>
          <w:sz w:val="20"/>
          <w:szCs w:val="20"/>
        </w:rPr>
        <w:t>аудиограммы</w:t>
      </w:r>
      <w:proofErr w:type="spellEnd"/>
      <w:r w:rsidR="00A637FE">
        <w:rPr>
          <w:sz w:val="20"/>
          <w:szCs w:val="20"/>
        </w:rPr>
        <w:t xml:space="preserve">, </w:t>
      </w:r>
      <w:r w:rsidR="00BA0588" w:rsidRPr="003146FA">
        <w:rPr>
          <w:sz w:val="20"/>
          <w:szCs w:val="20"/>
        </w:rPr>
        <w:t>рентгенограммы легких</w:t>
      </w:r>
      <w:r w:rsidR="00A637FE">
        <w:rPr>
          <w:sz w:val="20"/>
          <w:szCs w:val="20"/>
        </w:rPr>
        <w:t>, спирометрии</w:t>
      </w:r>
      <w:r w:rsidR="00BA0588" w:rsidRPr="003146FA">
        <w:rPr>
          <w:sz w:val="20"/>
          <w:szCs w:val="20"/>
        </w:rPr>
        <w:t>),  среднего балла за практические занятия по циклу «</w:t>
      </w:r>
      <w:proofErr w:type="spellStart"/>
      <w:r w:rsidR="00BA0588" w:rsidRPr="003146FA">
        <w:rPr>
          <w:sz w:val="20"/>
          <w:szCs w:val="20"/>
        </w:rPr>
        <w:t>Профболезни</w:t>
      </w:r>
      <w:proofErr w:type="spellEnd"/>
      <w:r w:rsidR="00BA0588" w:rsidRPr="003146FA">
        <w:rPr>
          <w:sz w:val="20"/>
          <w:szCs w:val="20"/>
        </w:rPr>
        <w:t>»</w:t>
      </w:r>
      <w:r w:rsidR="00A637FE">
        <w:rPr>
          <w:sz w:val="20"/>
          <w:szCs w:val="20"/>
        </w:rPr>
        <w:t xml:space="preserve"> на дистанционном курсе</w:t>
      </w:r>
      <w:r w:rsidR="00A637FE">
        <w:rPr>
          <w:sz w:val="20"/>
          <w:szCs w:val="20"/>
          <w:lang w:val="en-US"/>
        </w:rPr>
        <w:t xml:space="preserve"> “Occupational diseases”</w:t>
      </w:r>
      <w:r w:rsidR="00A637FE">
        <w:rPr>
          <w:sz w:val="20"/>
          <w:szCs w:val="20"/>
        </w:rPr>
        <w:t xml:space="preserve"> </w:t>
      </w:r>
      <w:r w:rsidR="00BA0588" w:rsidRPr="003146FA">
        <w:rPr>
          <w:sz w:val="20"/>
          <w:szCs w:val="20"/>
        </w:rPr>
        <w:t xml:space="preserve"> (70 баллов и выше).</w:t>
      </w:r>
    </w:p>
    <w:p w:rsidR="00BA0588" w:rsidRPr="00094C04" w:rsidRDefault="00BA0588" w:rsidP="00BA0588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4C1F19" w:rsidRPr="004C1F19" w:rsidRDefault="004C1F19" w:rsidP="00BA0588">
      <w:pPr>
        <w:jc w:val="both"/>
        <w:rPr>
          <w:sz w:val="24"/>
          <w:szCs w:val="24"/>
        </w:rPr>
      </w:pPr>
      <w:r w:rsidRPr="004C1F19">
        <w:rPr>
          <w:sz w:val="24"/>
          <w:szCs w:val="24"/>
        </w:rPr>
        <w:t>Критерии оценки</w:t>
      </w:r>
      <w:r w:rsidR="00BA0588">
        <w:rPr>
          <w:sz w:val="24"/>
          <w:szCs w:val="24"/>
        </w:rPr>
        <w:t xml:space="preserve"> самостоятельной расчетно-графической работы</w:t>
      </w:r>
      <w:r w:rsidRPr="004C1F19">
        <w:rPr>
          <w:sz w:val="24"/>
          <w:szCs w:val="24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5"/>
        <w:gridCol w:w="8536"/>
      </w:tblGrid>
      <w:tr w:rsidR="00333E1D" w:rsidRPr="0054045D" w:rsidTr="0054045D">
        <w:tc>
          <w:tcPr>
            <w:tcW w:w="1495" w:type="dxa"/>
            <w:shd w:val="clear" w:color="auto" w:fill="auto"/>
          </w:tcPr>
          <w:p w:rsidR="00333E1D" w:rsidRPr="0054045D" w:rsidRDefault="00333E1D" w:rsidP="00BA0588">
            <w:pPr>
              <w:rPr>
                <w:rFonts w:eastAsia="MS Mincho"/>
                <w:sz w:val="24"/>
                <w:szCs w:val="24"/>
              </w:rPr>
            </w:pPr>
            <w:r w:rsidRPr="0054045D">
              <w:rPr>
                <w:rFonts w:eastAsia="MS Mincho"/>
                <w:sz w:val="24"/>
                <w:szCs w:val="24"/>
              </w:rPr>
              <w:t>Описание рентгенограммы</w:t>
            </w:r>
          </w:p>
        </w:tc>
        <w:tc>
          <w:tcPr>
            <w:tcW w:w="8536" w:type="dxa"/>
            <w:shd w:val="clear" w:color="auto" w:fill="auto"/>
          </w:tcPr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>90-100 баллов  – ответы четко сформулированы, правильно дано описание изменений, определена рентгенологическая форма и выставлены рентгенологические  коды</w:t>
            </w:r>
          </w:p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 xml:space="preserve">80-89 баллов – правильно определена рентгенологическая форма, допущена ошибка в рентгенологических  кодах </w:t>
            </w:r>
          </w:p>
          <w:p w:rsid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 xml:space="preserve">70-79 баллов – правильно определена рентгенологическая форма, неправильно выставлены рентгенологические  коды </w:t>
            </w:r>
          </w:p>
          <w:p w:rsidR="00333E1D" w:rsidRPr="0054045D" w:rsidRDefault="00333E1D" w:rsidP="00BA0588">
            <w:pPr>
              <w:jc w:val="both"/>
              <w:rPr>
                <w:rFonts w:eastAsia="MS Mincho"/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>«Неудовлетворительно» (69 и менее баллов) – ответ неверен: неправильно определены рентгенологические формы, неправильно выставлены рентгенологические  коды</w:t>
            </w:r>
          </w:p>
        </w:tc>
      </w:tr>
      <w:tr w:rsidR="00333E1D" w:rsidRPr="0054045D" w:rsidTr="0054045D">
        <w:tc>
          <w:tcPr>
            <w:tcW w:w="1495" w:type="dxa"/>
            <w:shd w:val="clear" w:color="auto" w:fill="auto"/>
          </w:tcPr>
          <w:p w:rsidR="00333E1D" w:rsidRPr="0054045D" w:rsidRDefault="00333E1D" w:rsidP="00BA0588">
            <w:pPr>
              <w:rPr>
                <w:rFonts w:eastAsia="MS Mincho"/>
                <w:sz w:val="24"/>
                <w:szCs w:val="24"/>
              </w:rPr>
            </w:pPr>
            <w:r w:rsidRPr="0054045D">
              <w:rPr>
                <w:rFonts w:eastAsia="MS Mincho"/>
                <w:sz w:val="24"/>
                <w:szCs w:val="24"/>
              </w:rPr>
              <w:t>Описание аудиограммы</w:t>
            </w:r>
          </w:p>
        </w:tc>
        <w:tc>
          <w:tcPr>
            <w:tcW w:w="8536" w:type="dxa"/>
            <w:shd w:val="clear" w:color="auto" w:fill="auto"/>
          </w:tcPr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 xml:space="preserve">90-100 баллов  – ответы четко сформулированы, правильно дано описание изменений, </w:t>
            </w:r>
            <w:proofErr w:type="gramStart"/>
            <w:r w:rsidRPr="0054045D">
              <w:rPr>
                <w:sz w:val="24"/>
                <w:szCs w:val="24"/>
              </w:rPr>
              <w:t>верно</w:t>
            </w:r>
            <w:proofErr w:type="gramEnd"/>
            <w:r w:rsidRPr="0054045D">
              <w:rPr>
                <w:sz w:val="24"/>
                <w:szCs w:val="24"/>
              </w:rPr>
              <w:t xml:space="preserve"> определены степень и вид тугоухости, дано верное заключение о профессиональной пригодности</w:t>
            </w:r>
          </w:p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 xml:space="preserve">80-89 баллов – допущена ошибка при определении степени (или вида) тугоухости, дано верное заключение о профессиональной пригодности </w:t>
            </w:r>
          </w:p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>70-79 баллов – правильно определена степень тугоухости, дано неверное заключение о характере выявленных нарушений и (или) профессиональной пригодности</w:t>
            </w:r>
          </w:p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 xml:space="preserve">«Неудовлетворительно» (69 и менее баллов) – ответ неверен: неправильно определена степень тугоухости, неправильно сделано заключение о профпригодности </w:t>
            </w:r>
          </w:p>
        </w:tc>
      </w:tr>
      <w:tr w:rsidR="00A637FE" w:rsidRPr="0054045D" w:rsidTr="0054045D">
        <w:tc>
          <w:tcPr>
            <w:tcW w:w="1495" w:type="dxa"/>
            <w:shd w:val="clear" w:color="auto" w:fill="auto"/>
          </w:tcPr>
          <w:p w:rsidR="00A637FE" w:rsidRPr="00A637FE" w:rsidRDefault="00A637FE" w:rsidP="00A637FE">
            <w:pPr>
              <w:jc w:val="both"/>
              <w:rPr>
                <w:rFonts w:eastAsia="MS Mincho"/>
                <w:sz w:val="24"/>
                <w:szCs w:val="24"/>
              </w:rPr>
            </w:pPr>
            <w:r w:rsidRPr="00A637FE">
              <w:rPr>
                <w:rFonts w:eastAsia="MS Mincho"/>
                <w:sz w:val="24"/>
                <w:szCs w:val="24"/>
              </w:rPr>
              <w:t>Интерпретация протокола спирометрии</w:t>
            </w:r>
          </w:p>
        </w:tc>
        <w:tc>
          <w:tcPr>
            <w:tcW w:w="8536" w:type="dxa"/>
            <w:shd w:val="clear" w:color="auto" w:fill="auto"/>
          </w:tcPr>
          <w:p w:rsidR="00A637FE" w:rsidRPr="00A637FE" w:rsidRDefault="00A637FE" w:rsidP="00A637FE">
            <w:pPr>
              <w:jc w:val="both"/>
              <w:rPr>
                <w:sz w:val="24"/>
                <w:szCs w:val="24"/>
              </w:rPr>
            </w:pPr>
            <w:r w:rsidRPr="00A637FE">
              <w:rPr>
                <w:sz w:val="24"/>
                <w:szCs w:val="24"/>
              </w:rPr>
              <w:t xml:space="preserve">90-100 баллов  – ответы четко сформулированы, правильно дано описание изменений функции внешнего дыхания (ФВД), верно определены степень и вид дыхательной недостаточности (ДН), дано верное заключение по </w:t>
            </w:r>
            <w:proofErr w:type="spellStart"/>
            <w:r w:rsidRPr="00A637FE">
              <w:rPr>
                <w:sz w:val="24"/>
                <w:szCs w:val="24"/>
              </w:rPr>
              <w:t>бронходилатационному</w:t>
            </w:r>
            <w:proofErr w:type="spellEnd"/>
            <w:r w:rsidRPr="00A637FE">
              <w:rPr>
                <w:sz w:val="24"/>
                <w:szCs w:val="24"/>
              </w:rPr>
              <w:t xml:space="preserve"> тесту</w:t>
            </w:r>
          </w:p>
          <w:p w:rsidR="00A637FE" w:rsidRPr="00A637FE" w:rsidRDefault="00A637FE" w:rsidP="00A637FE">
            <w:pPr>
              <w:jc w:val="both"/>
              <w:rPr>
                <w:sz w:val="24"/>
                <w:szCs w:val="24"/>
              </w:rPr>
            </w:pPr>
            <w:r w:rsidRPr="00A637FE">
              <w:rPr>
                <w:sz w:val="24"/>
                <w:szCs w:val="24"/>
              </w:rPr>
              <w:t xml:space="preserve">80-89 баллов – допущена ошибка при определении степени (или вида) ДН, дано верное заключение о результатах пробы с </w:t>
            </w:r>
            <w:proofErr w:type="spellStart"/>
            <w:r w:rsidRPr="00A637FE">
              <w:rPr>
                <w:sz w:val="24"/>
                <w:szCs w:val="24"/>
              </w:rPr>
              <w:t>бронхолитиком</w:t>
            </w:r>
            <w:proofErr w:type="spellEnd"/>
          </w:p>
          <w:p w:rsidR="00A637FE" w:rsidRPr="00A637FE" w:rsidRDefault="00A637FE" w:rsidP="00A637FE">
            <w:pPr>
              <w:jc w:val="both"/>
              <w:rPr>
                <w:sz w:val="24"/>
                <w:szCs w:val="24"/>
              </w:rPr>
            </w:pPr>
            <w:r w:rsidRPr="00A637FE">
              <w:rPr>
                <w:sz w:val="24"/>
                <w:szCs w:val="24"/>
              </w:rPr>
              <w:t xml:space="preserve">70-79 баллов – правильно определена степень ДН, дано неверное заключение о характере выявленных нарушений и (или) результатах </w:t>
            </w:r>
            <w:proofErr w:type="spellStart"/>
            <w:r w:rsidRPr="00A637FE">
              <w:rPr>
                <w:sz w:val="24"/>
                <w:szCs w:val="24"/>
              </w:rPr>
              <w:t>бронходилатационного</w:t>
            </w:r>
            <w:proofErr w:type="spellEnd"/>
            <w:r w:rsidRPr="00A637FE">
              <w:rPr>
                <w:sz w:val="24"/>
                <w:szCs w:val="24"/>
              </w:rPr>
              <w:t xml:space="preserve"> теста</w:t>
            </w:r>
          </w:p>
          <w:p w:rsidR="00A637FE" w:rsidRPr="00A637FE" w:rsidRDefault="00A637FE" w:rsidP="00A637FE">
            <w:pPr>
              <w:jc w:val="both"/>
              <w:rPr>
                <w:sz w:val="24"/>
                <w:szCs w:val="24"/>
              </w:rPr>
            </w:pPr>
            <w:r w:rsidRPr="00A637FE">
              <w:rPr>
                <w:sz w:val="24"/>
                <w:szCs w:val="24"/>
              </w:rPr>
              <w:t xml:space="preserve">«Неудовлетворительно» (69 и менее баллов) – ответ неверен: неправильно определена степень ДН, неверно сделано (отсутствует) заключение о характере нарушений ФВД, пробы </w:t>
            </w:r>
          </w:p>
        </w:tc>
      </w:tr>
    </w:tbl>
    <w:p w:rsidR="009B2E72" w:rsidRPr="009B2E72" w:rsidRDefault="009B2E72" w:rsidP="00A637FE">
      <w:pPr>
        <w:jc w:val="both"/>
        <w:rPr>
          <w:snapToGrid w:val="0"/>
          <w:color w:val="000000"/>
          <w:sz w:val="24"/>
          <w:szCs w:val="24"/>
        </w:rPr>
      </w:pPr>
    </w:p>
    <w:sectPr w:rsidR="009B2E72" w:rsidRPr="009B2E72" w:rsidSect="00BA0588">
      <w:pgSz w:w="11906" w:h="16838" w:code="9"/>
      <w:pgMar w:top="964" w:right="567" w:bottom="96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5BD"/>
    <w:rsid w:val="00094C04"/>
    <w:rsid w:val="002A07FF"/>
    <w:rsid w:val="003146FA"/>
    <w:rsid w:val="00333E1D"/>
    <w:rsid w:val="003B565C"/>
    <w:rsid w:val="00425D8B"/>
    <w:rsid w:val="004651AB"/>
    <w:rsid w:val="004C1F19"/>
    <w:rsid w:val="00501539"/>
    <w:rsid w:val="0054045D"/>
    <w:rsid w:val="005B44C9"/>
    <w:rsid w:val="005C2C70"/>
    <w:rsid w:val="007D4F59"/>
    <w:rsid w:val="007F4B64"/>
    <w:rsid w:val="00841EAF"/>
    <w:rsid w:val="00845385"/>
    <w:rsid w:val="008F2EA5"/>
    <w:rsid w:val="009B2E72"/>
    <w:rsid w:val="009B55ED"/>
    <w:rsid w:val="009D170E"/>
    <w:rsid w:val="00A637FE"/>
    <w:rsid w:val="00AE6647"/>
    <w:rsid w:val="00B475BD"/>
    <w:rsid w:val="00BA0588"/>
    <w:rsid w:val="00C839E0"/>
    <w:rsid w:val="00CD21B2"/>
    <w:rsid w:val="00D14531"/>
    <w:rsid w:val="00D300AC"/>
    <w:rsid w:val="00D41365"/>
    <w:rsid w:val="00D4339A"/>
    <w:rsid w:val="00D547D2"/>
    <w:rsid w:val="00DC3962"/>
    <w:rsid w:val="00F25CDC"/>
    <w:rsid w:val="00FB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B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75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">
    <w:name w:val="Абзац списка2"/>
    <w:basedOn w:val="a"/>
    <w:rsid w:val="00B475B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">
    <w:name w:val="Обычный1"/>
    <w:rsid w:val="009D170E"/>
    <w:pPr>
      <w:widowControl w:val="0"/>
    </w:pPr>
    <w:rPr>
      <w:rFonts w:ascii="Times New Roman" w:eastAsia="Times New Roman" w:hAnsi="Times New Roman"/>
      <w:snapToGrid w:val="0"/>
    </w:rPr>
  </w:style>
  <w:style w:type="paragraph" w:styleId="20">
    <w:name w:val="List 2"/>
    <w:basedOn w:val="a"/>
    <w:semiHidden/>
    <w:rsid w:val="00094C04"/>
    <w:pPr>
      <w:ind w:left="566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B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75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">
    <w:name w:val="Абзац списка2"/>
    <w:basedOn w:val="a"/>
    <w:rsid w:val="00B475B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">
    <w:name w:val="Обычный1"/>
    <w:rsid w:val="009D170E"/>
    <w:pPr>
      <w:widowControl w:val="0"/>
    </w:pPr>
    <w:rPr>
      <w:rFonts w:ascii="Times New Roman" w:eastAsia="Times New Roman" w:hAnsi="Times New Roman"/>
      <w:snapToGrid w:val="0"/>
    </w:rPr>
  </w:style>
  <w:style w:type="paragraph" w:styleId="20">
    <w:name w:val="List 2"/>
    <w:basedOn w:val="a"/>
    <w:semiHidden/>
    <w:rsid w:val="00094C04"/>
    <w:pPr>
      <w:ind w:left="566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Зачет по дисциплине «Профессиональные болезни»</vt:lpstr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Зачет по дисциплине «Профессиональные болезни»</dc:title>
  <dc:creator>Oga</dc:creator>
  <cp:lastModifiedBy>Olga</cp:lastModifiedBy>
  <cp:revision>3</cp:revision>
  <dcterms:created xsi:type="dcterms:W3CDTF">2024-11-26T20:08:00Z</dcterms:created>
  <dcterms:modified xsi:type="dcterms:W3CDTF">2024-11-26T20:18:00Z</dcterms:modified>
</cp:coreProperties>
</file>