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3D1184" w14:paraId="12D2B4BD" w14:textId="77777777" w:rsidTr="00A632A6">
        <w:tc>
          <w:tcPr>
            <w:tcW w:w="3408" w:type="dxa"/>
            <w:vMerge w:val="restart"/>
          </w:tcPr>
          <w:p w14:paraId="088D0B1E" w14:textId="349EFEE8" w:rsidR="00061640" w:rsidRPr="00513AAC" w:rsidRDefault="00061640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CE1479" w:rsidRPr="00CE1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47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CE1479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479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CE1479"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 w:rsidR="00CE1479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2CB8E3A6" w14:textId="77777777" w:rsidR="00061640" w:rsidRDefault="004A02BF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A02BF">
              <w:rPr>
                <w:rFonts w:ascii="Times New Roman" w:hAnsi="Times New Roman"/>
                <w:sz w:val="24"/>
                <w:szCs w:val="24"/>
              </w:rPr>
              <w:t>Исследование динамики показателей функции внешнего дыхания у больных с бронхолегочной патологией / А. Р. Рахимзянов, Ю. С. Мустафаева, Э. И. Ильмаметова [и др.] // Вестник терапевта. – 2025. – № 1(66). – С. 51-57. – DOI 10.31550/2712-8601-VT-2025-1-5. – EDN AFXVDF.</w:t>
            </w:r>
          </w:p>
          <w:p w14:paraId="6957336C" w14:textId="77777777" w:rsidR="00BB4667" w:rsidRDefault="00BB4667" w:rsidP="003D118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2AFC1D5" w14:textId="2C1ADCFD" w:rsidR="00BB4667" w:rsidRPr="00752733" w:rsidRDefault="00BB4667" w:rsidP="00BB466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2733">
              <w:rPr>
                <w:rFonts w:ascii="Times New Roman" w:hAnsi="Times New Roman"/>
                <w:sz w:val="24"/>
                <w:szCs w:val="24"/>
              </w:rPr>
              <w:t>МНОГОЛЕТНЯЯ ДИНАМИКА КОНТАМИНАЦИИ ВИРУСАМИ ВОДЫ НЕЦЕНТРАЛИЗОВАННОГО ВОДОСНАБЖЕНИЯ В РОССИЙСКОЙ ФЕДЕРАЦИИ</w:t>
            </w:r>
          </w:p>
          <w:p w14:paraId="1BABD389" w14:textId="77777777" w:rsidR="00BB4667" w:rsidRPr="00752733" w:rsidRDefault="00BB4667" w:rsidP="00BB4667">
            <w:pPr>
              <w:pStyle w:val="af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52733">
              <w:rPr>
                <w:rFonts w:ascii="Times New Roman" w:hAnsi="Times New Roman"/>
                <w:sz w:val="24"/>
                <w:szCs w:val="24"/>
              </w:rPr>
              <w:t>Бадамшина Г.Г., Попцова Е.А., Трухина Г.М., Гончарова А.В., Волостнова Е.С., Ярославцева М.А.</w:t>
            </w:r>
          </w:p>
          <w:p w14:paraId="29DEE95D" w14:textId="77777777" w:rsidR="00BB4667" w:rsidRDefault="00BB4667" w:rsidP="00BB4667">
            <w:pPr>
              <w:pStyle w:val="af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52733">
              <w:rPr>
                <w:rFonts w:ascii="Times New Roman" w:hAnsi="Times New Roman"/>
                <w:sz w:val="24"/>
                <w:szCs w:val="24"/>
              </w:rPr>
              <w:t>Санитарный врач. 2025. Т. 22. № 8 (259). С. 621-631.</w:t>
            </w:r>
          </w:p>
          <w:p w14:paraId="67AB7045" w14:textId="77777777" w:rsidR="00BB4667" w:rsidRDefault="00BB4667" w:rsidP="00BB4667">
            <w:pPr>
              <w:pStyle w:val="af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ИФ 0,776</w:t>
            </w:r>
          </w:p>
          <w:p w14:paraId="36FEFEF4" w14:textId="77777777" w:rsidR="00BB4667" w:rsidRDefault="00A3125F" w:rsidP="00BB4667">
            <w:pPr>
              <w:pStyle w:val="af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BB4667" w:rsidRPr="00D974F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https://panor.ru/articles/mnogoletnyaya-dinamika-kontaminatsii-virusami-vody-netsentralizovannogo-vodosnabzheniya-v-rossiyskoy-federatsii/115684.html#</w:t>
              </w:r>
            </w:hyperlink>
          </w:p>
          <w:p w14:paraId="1F3ECA32" w14:textId="767BB268" w:rsidR="003D1184" w:rsidRDefault="00BB4667" w:rsidP="00BB4667">
            <w:pPr>
              <w:spacing w:after="0"/>
              <w:ind w:left="73" w:firstLine="0"/>
              <w:rPr>
                <w:rFonts w:ascii="OpenSans-Regular" w:hAnsi="OpenSans-Regular"/>
                <w:color w:val="3490DC"/>
                <w:sz w:val="20"/>
                <w:szCs w:val="20"/>
                <w:u w:val="single"/>
                <w:shd w:val="clear" w:color="auto" w:fill="F8FAFC"/>
              </w:rPr>
            </w:pPr>
            <w:r w:rsidRPr="00752733">
              <w:rPr>
                <w:rFonts w:ascii="OpenSans-Regular" w:hAnsi="OpenSans-Regular"/>
                <w:color w:val="7E8C9F"/>
                <w:sz w:val="20"/>
                <w:szCs w:val="20"/>
                <w:shd w:val="clear" w:color="auto" w:fill="F8FAFC"/>
              </w:rPr>
              <w:t>DOI:</w:t>
            </w:r>
            <w:hyperlink r:id="rId9" w:history="1">
              <w:r w:rsidRPr="00752733">
                <w:rPr>
                  <w:rFonts w:ascii="OpenSans-Regular" w:hAnsi="OpenSans-Regular"/>
                  <w:color w:val="3490DC"/>
                  <w:sz w:val="20"/>
                  <w:szCs w:val="20"/>
                  <w:u w:val="single"/>
                  <w:shd w:val="clear" w:color="auto" w:fill="F8FAFC"/>
                </w:rPr>
                <w:t>10.33920/med-08-2508-05</w:t>
              </w:r>
            </w:hyperlink>
          </w:p>
          <w:p w14:paraId="027838A5" w14:textId="5921C4F7" w:rsidR="00B05682" w:rsidRDefault="00B05682" w:rsidP="00BB4667">
            <w:pPr>
              <w:spacing w:after="0"/>
              <w:ind w:left="73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F8E2C51" w14:textId="0C47288C" w:rsidR="00B05682" w:rsidRPr="00DB5C96" w:rsidRDefault="00B05682" w:rsidP="00BB4667">
            <w:pPr>
              <w:spacing w:after="0"/>
              <w:ind w:left="73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53AD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Волкова М.А., Тимербулатова Г.А., Яппарова Л.И., Файзова Ю.М., Фатхутдинова Л.М. Характеристика аэрозольной нагрузки на участках литейного производства предприятия машиностроения. </w:t>
            </w:r>
            <w:r w:rsidRPr="002653AD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Здоровье населения и среда обитания – ЗНиСО</w:t>
            </w:r>
            <w:r w:rsidRPr="002653AD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. 2025;33(7):61-71. </w:t>
            </w:r>
            <w:hyperlink r:id="rId10" w:tgtFrame="_blank" w:history="1">
              <w:r w:rsidRPr="002653AD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shd w:val="clear" w:color="auto" w:fill="FFFFFF"/>
                </w:rPr>
                <w:t>https://doi.org/10.35627/2219-5238/2025-33-7-61-71</w:t>
              </w:r>
            </w:hyperlink>
          </w:p>
          <w:p w14:paraId="0AE51E93" w14:textId="464052E5" w:rsidR="003D1184" w:rsidRPr="003D1184" w:rsidRDefault="003D118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61640" w:rsidRPr="00450B4D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3D118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B05682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7514E78B" w14:textId="77777777" w:rsidR="00C25A15" w:rsidRPr="00752733" w:rsidRDefault="00C25A15" w:rsidP="00C25A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2733">
              <w:rPr>
                <w:rFonts w:ascii="Times New Roman" w:hAnsi="Times New Roman"/>
                <w:sz w:val="24"/>
                <w:szCs w:val="24"/>
              </w:rPr>
              <w:t>КОНТАМИНАЦИЯ ВИРУСАМИ ВОДЫ СИСТЕМ ЦЕНТРАЛИЗОВАННОГО ВОДОСНАБЖЕНИЯ КАК ФАКТОР РИСКА ЗДОРОВЬЮ: ОСОБЕННОСТИ МНОГОЛЕТНЕЙ ДИНАМИКИ В РОССИЙСКОЙ ФЕДЕРАЦИИ</w:t>
            </w:r>
          </w:p>
          <w:p w14:paraId="3E03B18A" w14:textId="77777777" w:rsidR="00C25A15" w:rsidRPr="00752733" w:rsidRDefault="00C25A15" w:rsidP="00C25A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2733">
              <w:rPr>
                <w:rFonts w:ascii="Times New Roman" w:hAnsi="Times New Roman"/>
                <w:sz w:val="24"/>
                <w:szCs w:val="24"/>
              </w:rPr>
              <w:lastRenderedPageBreak/>
              <w:t>Трухина Г.М., Бадамшина Г.Г., Попцова Е.А., Ярославцева М.А., Волостнова Е.С., Гузаирова Э.Р.</w:t>
            </w:r>
          </w:p>
          <w:p w14:paraId="2EBEC04B" w14:textId="77777777" w:rsidR="00C25A15" w:rsidRPr="00752733" w:rsidRDefault="00C25A15" w:rsidP="00C25A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2733">
              <w:rPr>
                <w:rFonts w:ascii="Times New Roman" w:hAnsi="Times New Roman"/>
                <w:sz w:val="24"/>
                <w:szCs w:val="24"/>
              </w:rPr>
              <w:t>Анализ риска здоровью. 2025. № 2. С. 87-97. ИФ 2,05;</w:t>
            </w:r>
          </w:p>
          <w:p w14:paraId="66E3C9D2" w14:textId="77777777" w:rsidR="00C25A15" w:rsidRPr="00DB5C96" w:rsidRDefault="00C25A15" w:rsidP="00C25A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5C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https://journal.fcrisk.ru/2025/2/7; </w:t>
            </w:r>
          </w:p>
          <w:p w14:paraId="56E87426" w14:textId="4BC26F8E" w:rsidR="00061640" w:rsidRPr="00B05682" w:rsidRDefault="00C25A15" w:rsidP="00C25A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5C96">
              <w:rPr>
                <w:rFonts w:ascii="Times New Roman" w:hAnsi="Times New Roman"/>
                <w:sz w:val="24"/>
                <w:szCs w:val="24"/>
                <w:lang w:val="en-US"/>
              </w:rPr>
              <w:t>10.21668/health.risk/2025.2.07</w:t>
            </w: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B05682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1C820921" w14:textId="4DED6AFB" w:rsidR="00DF57A7" w:rsidRPr="00DF57A7" w:rsidRDefault="00DF57A7" w:rsidP="00DF57A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57A7">
              <w:rPr>
                <w:rFonts w:ascii="Times New Roman" w:hAnsi="Times New Roman"/>
                <w:i/>
                <w:iCs/>
                <w:sz w:val="24"/>
                <w:szCs w:val="24"/>
              </w:rPr>
              <w:t>Архипов Е.В., Гарипова Р.В.</w:t>
            </w:r>
            <w:r w:rsidRPr="00DF57A7">
              <w:rPr>
                <w:rFonts w:ascii="Times New Roman" w:hAnsi="Times New Roman"/>
                <w:sz w:val="24"/>
                <w:szCs w:val="24"/>
              </w:rPr>
              <w:br/>
              <w:t>Свидетельство о регистрации базы данных RU 2025620513, 29.01.2025. Заявка № 2025620121 от 17.01.2025.</w:t>
            </w:r>
          </w:p>
          <w:p w14:paraId="60629854" w14:textId="2BE9CE61" w:rsidR="00061640" w:rsidRPr="00095164" w:rsidRDefault="00DF57A7" w:rsidP="00DF57A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57A7">
              <w:rPr>
                <w:rFonts w:ascii="Times New Roman" w:hAnsi="Times New Roman"/>
                <w:sz w:val="24"/>
                <w:szCs w:val="24"/>
              </w:rPr>
              <w:t>ФАКТОРЫ РИСКА РАЗВИТИЯ НАРУШЕНИЙ ФУНКЦИИ ПОЧЕК У ЛИЦ, СВЯЗАННЫХ С РАБОТОЙ В КОНТАКТЕ С ВРЕДНЫМИ И(ИЛИ) ОПАСНЫМИ ПРОИЗВОДСТВЕННЫМИ ФАКТОРАМИ</w:t>
            </w: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FDFDF23" w:rsidR="00061640" w:rsidRPr="00FE6B78" w:rsidRDefault="00FE6B78" w:rsidP="00095164">
            <w:pPr>
              <w:spacing w:after="0"/>
              <w:ind w:firstLine="0"/>
            </w:pPr>
            <w:r w:rsidRPr="00FE6B78">
              <w:rPr>
                <w:rFonts w:ascii="Times New Roman" w:hAnsi="Times New Roman"/>
              </w:rPr>
              <w:t>Ахмадиева А. А., Гарипова Р.В., Исламова Л.И. ГЛПС – ПРОФЕССИОНАЛЬНОЕ ЗАБОЛЕВАНИЕ, НЕСЧАСТНЫЙ СЛУЧАЙ НА ПРОИЗВОДСТВЕ ИЛИ ТОЛЬКО ИНФЕКЦИОННОЕ? // Фундаментальные и прикладные аспекты современной эпидемиологии и инфекционных болезней: Сборник тезисов Межрегиональной научно-практической конференции, посвящённой 125-летию создания ФБУН «Казанский научно исследовательский институт эпидемиологии и микробиологии» Роспотребнадзора (5–6 июня 2025 года) / под ред. академика РАН, профессора, д.м.н. В.Г. Акимкина и к.м.н. И.Д. Решетниковой. Казань: ФБУН КНИИЭМ Роспотребнадзора, ФБУН ЦНИИ Эпидемиологии Роспотребнадзора, 2025</w:t>
            </w:r>
            <w:r>
              <w:t>, с. 36-38</w:t>
            </w: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601CAB9A" w:rsidR="00874BE8" w:rsidRPr="00A632A6" w:rsidRDefault="00874BE8" w:rsidP="00A76F1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A76F1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2AF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4D77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76F1D"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47E26109" w14:textId="6A707E92" w:rsidR="00874BE8" w:rsidRPr="00AC0383" w:rsidRDefault="009E2593" w:rsidP="00203437">
            <w:pPr>
              <w:pStyle w:val="af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0383">
              <w:rPr>
                <w:rFonts w:ascii="Times New Roman" w:hAnsi="Times New Roman"/>
                <w:sz w:val="24"/>
                <w:szCs w:val="24"/>
              </w:rPr>
              <w:t xml:space="preserve">Гарипова Р.В. </w:t>
            </w:r>
            <w:r w:rsidR="00DF57A7" w:rsidRPr="00AC0383">
              <w:rPr>
                <w:rFonts w:ascii="Times New Roman" w:hAnsi="Times New Roman"/>
                <w:sz w:val="24"/>
                <w:szCs w:val="24"/>
              </w:rPr>
              <w:t>Международная научная конференция «Фундаментальные и прикладные иссл</w:t>
            </w:r>
            <w:r w:rsidR="00B04548" w:rsidRPr="00AC0383">
              <w:rPr>
                <w:rFonts w:ascii="Times New Roman" w:hAnsi="Times New Roman"/>
                <w:sz w:val="24"/>
                <w:szCs w:val="24"/>
              </w:rPr>
              <w:t>едования в медицине», посвящённая</w:t>
            </w:r>
            <w:r w:rsidR="00DF57A7" w:rsidRPr="00AC0383">
              <w:rPr>
                <w:rFonts w:ascii="Times New Roman" w:hAnsi="Times New Roman"/>
                <w:sz w:val="24"/>
                <w:szCs w:val="24"/>
              </w:rPr>
              <w:t xml:space="preserve"> 65-летию ФГБНУ «Восточно-Сибирский институт медико-экологических исследований», 15–19 сентября 2025 г. в п. Хужир (о. Ольхон)</w:t>
            </w:r>
            <w:r w:rsidR="00203437">
              <w:rPr>
                <w:rFonts w:ascii="Times New Roman" w:hAnsi="Times New Roman"/>
                <w:sz w:val="24"/>
                <w:szCs w:val="24"/>
              </w:rPr>
              <w:t xml:space="preserve"> – устный доклад </w:t>
            </w:r>
            <w:r w:rsidR="00203437" w:rsidRPr="00203437">
              <w:rPr>
                <w:rFonts w:ascii="Times New Roman" w:hAnsi="Times New Roman"/>
                <w:sz w:val="24"/>
                <w:szCs w:val="24"/>
              </w:rPr>
              <w:t>Профессиональные заболевания, связанные с воздействием инфекционных агентов: современное состояние проблемы</w:t>
            </w:r>
          </w:p>
          <w:p w14:paraId="12D4BE7A" w14:textId="303A2AF6" w:rsidR="00B04548" w:rsidRPr="00AC0383" w:rsidRDefault="009E2593" w:rsidP="00203437">
            <w:pPr>
              <w:pStyle w:val="af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0383">
              <w:rPr>
                <w:rFonts w:ascii="Times New Roman" w:hAnsi="Times New Roman"/>
                <w:sz w:val="24"/>
                <w:szCs w:val="24"/>
              </w:rPr>
              <w:t xml:space="preserve">Гарипова Р.В. </w:t>
            </w:r>
            <w:r w:rsidR="00B04548" w:rsidRPr="00AC0383">
              <w:rPr>
                <w:rFonts w:ascii="Times New Roman" w:hAnsi="Times New Roman"/>
                <w:sz w:val="24"/>
                <w:szCs w:val="24"/>
              </w:rPr>
              <w:t>18-й Российский Национальный Конгресс с международным участием</w:t>
            </w:r>
            <w:r w:rsidR="00AC0383" w:rsidRPr="00AC03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4548" w:rsidRPr="00AC0383">
              <w:rPr>
                <w:rFonts w:ascii="Times New Roman" w:hAnsi="Times New Roman"/>
                <w:sz w:val="24"/>
                <w:szCs w:val="24"/>
              </w:rPr>
              <w:t xml:space="preserve">«ПРОФЕССИЯ и ЗДОРОВЬЕ», 8-й </w:t>
            </w:r>
            <w:r w:rsidR="00B04548" w:rsidRPr="00AC0383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Всероссийский съезд врачей-профпатологов – Красноярск, 21-26 сентября 2025 г.</w:t>
            </w:r>
            <w:r w:rsidR="00203437">
              <w:rPr>
                <w:rFonts w:ascii="Times New Roman" w:hAnsi="Times New Roman"/>
                <w:sz w:val="24"/>
                <w:szCs w:val="24"/>
              </w:rPr>
              <w:t xml:space="preserve"> устный доклад </w:t>
            </w:r>
            <w:r w:rsidR="00203437" w:rsidRPr="00203437">
              <w:rPr>
                <w:rFonts w:ascii="Times New Roman" w:hAnsi="Times New Roman"/>
                <w:sz w:val="24"/>
                <w:szCs w:val="24"/>
              </w:rPr>
              <w:t>Несовершеннолетние и обязательные медицинские осмотры: организационные трудности и пути совершенствования</w:t>
            </w:r>
          </w:p>
          <w:p w14:paraId="7113F998" w14:textId="268AD4F4" w:rsidR="009E2593" w:rsidRPr="00AC0383" w:rsidRDefault="009E2593" w:rsidP="00AC0383">
            <w:pPr>
              <w:pStyle w:val="af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0383">
              <w:rPr>
                <w:rFonts w:ascii="Times New Roman" w:hAnsi="Times New Roman"/>
                <w:sz w:val="24"/>
                <w:szCs w:val="24"/>
              </w:rPr>
              <w:t>Иштерякова О.А Республиканская научно-практическая конференция с международным участием «Вопросы медицинской экспертизы и реабилитации», 11-12 сентября 2025, г. Минск (Респ. Беларусь) - устный доклад</w:t>
            </w:r>
            <w:r w:rsidR="00045995" w:rsidRPr="00AC0383">
              <w:rPr>
                <w:rFonts w:ascii="Times New Roman" w:hAnsi="Times New Roman"/>
                <w:sz w:val="24"/>
                <w:szCs w:val="24"/>
              </w:rPr>
              <w:t xml:space="preserve"> Особенности медико-социальной экспертизы при заболеваниях периферической нервной системы</w:t>
            </w:r>
            <w:r w:rsidRPr="00AC0383">
              <w:rPr>
                <w:rFonts w:ascii="Times New Roman" w:hAnsi="Times New Roman"/>
                <w:sz w:val="24"/>
                <w:szCs w:val="24"/>
              </w:rPr>
              <w:t xml:space="preserve">, 165 участников; </w:t>
            </w:r>
          </w:p>
          <w:p w14:paraId="265B208D" w14:textId="53AEED54" w:rsidR="009E2593" w:rsidRPr="00AC0383" w:rsidRDefault="009E2593" w:rsidP="00AC0383">
            <w:pPr>
              <w:pStyle w:val="af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0383">
              <w:rPr>
                <w:rFonts w:ascii="Times New Roman" w:hAnsi="Times New Roman"/>
                <w:sz w:val="24"/>
                <w:szCs w:val="24"/>
              </w:rPr>
              <w:t xml:space="preserve">Иштерякова О.А </w:t>
            </w:r>
            <w:r w:rsidRPr="00AC0383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AC0383">
              <w:rPr>
                <w:rFonts w:ascii="Times New Roman" w:hAnsi="Times New Roman"/>
                <w:sz w:val="24"/>
                <w:szCs w:val="24"/>
              </w:rPr>
              <w:t xml:space="preserve"> Национальный конгресс с международным участием «Реабилитация – </w:t>
            </w:r>
            <w:r w:rsidRPr="00AC0383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AC0383">
              <w:rPr>
                <w:rFonts w:ascii="Times New Roman" w:hAnsi="Times New Roman"/>
                <w:sz w:val="24"/>
                <w:szCs w:val="24"/>
              </w:rPr>
              <w:t xml:space="preserve"> век: традиции и инновации, 23-24 сентября 2025, г. Санкт-Петербург – устный доклад</w:t>
            </w:r>
            <w:r w:rsidR="00045995" w:rsidRPr="00AC0383">
              <w:rPr>
                <w:rFonts w:ascii="Times New Roman" w:hAnsi="Times New Roman"/>
                <w:sz w:val="24"/>
                <w:szCs w:val="24"/>
              </w:rPr>
              <w:t xml:space="preserve"> Медико-социальная экспертиза граждан, пострадавших на производстве: организационные подходы, пути оптимизации</w:t>
            </w:r>
            <w:r w:rsidRPr="00AC0383">
              <w:rPr>
                <w:rFonts w:ascii="Times New Roman" w:hAnsi="Times New Roman"/>
                <w:sz w:val="24"/>
                <w:szCs w:val="24"/>
              </w:rPr>
              <w:t>; 1247 участников, в т.ч. 622 онлайн</w:t>
            </w:r>
          </w:p>
          <w:p w14:paraId="3D11831D" w14:textId="42A506AE" w:rsidR="009E2593" w:rsidRPr="00AC0383" w:rsidRDefault="009E2593" w:rsidP="00AC0383">
            <w:pPr>
              <w:pStyle w:val="af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0383">
              <w:rPr>
                <w:rFonts w:ascii="Times New Roman" w:hAnsi="Times New Roman"/>
                <w:sz w:val="24"/>
                <w:szCs w:val="24"/>
              </w:rPr>
              <w:t>Иштерякова О.А 18й Российский национальный конгресс с международным участием, 8й Всероссийский съезд врачей-профпатологов, 23-26 сентября 2025, г. Красноярск – устный доклад</w:t>
            </w:r>
            <w:r w:rsidR="000C1426" w:rsidRPr="00AC0383">
              <w:rPr>
                <w:rFonts w:ascii="Times New Roman" w:hAnsi="Times New Roman"/>
                <w:sz w:val="24"/>
                <w:szCs w:val="24"/>
              </w:rPr>
              <w:t xml:space="preserve"> Реабилитация при профессиональных заболеваниях: организационные подходы, оценка эффективности, 600</w:t>
            </w:r>
            <w:r w:rsidRPr="00AC0383">
              <w:rPr>
                <w:rFonts w:ascii="Times New Roman" w:hAnsi="Times New Roman"/>
                <w:sz w:val="24"/>
                <w:szCs w:val="24"/>
              </w:rPr>
              <w:t xml:space="preserve"> участников</w:t>
            </w:r>
          </w:p>
          <w:p w14:paraId="5C9759A5" w14:textId="05A315C8" w:rsidR="00D908E0" w:rsidRPr="00AC0383" w:rsidRDefault="00D908E0" w:rsidP="00AC0383">
            <w:pPr>
              <w:pStyle w:val="af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0383">
              <w:rPr>
                <w:rFonts w:ascii="Times New Roman" w:hAnsi="Times New Roman"/>
                <w:sz w:val="24"/>
                <w:szCs w:val="24"/>
              </w:rPr>
              <w:t xml:space="preserve">Краснощекова В.Н. </w:t>
            </w:r>
            <w:r w:rsidR="00AC0383" w:rsidRPr="00AC0383">
              <w:rPr>
                <w:rFonts w:ascii="Times New Roman" w:hAnsi="Times New Roman"/>
                <w:sz w:val="24"/>
                <w:szCs w:val="24"/>
              </w:rPr>
              <w:t xml:space="preserve">18-й Российский Национальный Конгресс с международным участием «ПРОФЕССИЯ и ЗДОРОВЬЕ», 8-й Всероссийский съезд врачей-профпатологов – Красноярск, 21-26 сентября 2025 г. </w:t>
            </w:r>
            <w:r w:rsidR="00545827" w:rsidRPr="00AC0383">
              <w:rPr>
                <w:rFonts w:ascii="Times New Roman" w:hAnsi="Times New Roman"/>
                <w:sz w:val="24"/>
                <w:szCs w:val="24"/>
              </w:rPr>
              <w:t>устный доклад Комплексная оценка сердечно-сосудистой системы у машинистов электропоездов после перенесенного COVID-19: инструментальные, лабораторные и клинические аспекты.</w:t>
            </w:r>
          </w:p>
          <w:p w14:paraId="5C5457FB" w14:textId="77777777" w:rsidR="00AC0383" w:rsidRDefault="00AC0383" w:rsidP="00AC0383">
            <w:pPr>
              <w:pStyle w:val="af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0383">
              <w:rPr>
                <w:rFonts w:ascii="Times New Roman" w:hAnsi="Times New Roman"/>
                <w:sz w:val="24"/>
                <w:szCs w:val="24"/>
              </w:rPr>
              <w:t xml:space="preserve">Фатхутдинова Л.М. 18-й Российский Национальный Конгресс с международным участием «ПРОФЕССИЯ и ЗДОРОВЬЕ», 8-й Всероссийский съезд врачей-профпатологов – Красноярск, 21-26 сентября 2025 г. устный доклад Факторы трудового процесса: тяжесть и </w:t>
            </w:r>
            <w:r w:rsidRPr="00AC0383">
              <w:rPr>
                <w:rFonts w:ascii="Times New Roman" w:hAnsi="Times New Roman"/>
                <w:sz w:val="24"/>
                <w:szCs w:val="24"/>
              </w:rPr>
              <w:lastRenderedPageBreak/>
              <w:t>напряженность труда, производственная эргономика и психосоциальные факторы на рабочем месте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A91D94" w14:textId="77777777" w:rsidR="00AC0383" w:rsidRDefault="00AC0383" w:rsidP="00AC0383">
            <w:pPr>
              <w:pStyle w:val="af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Рахимзянов А.Р. </w:t>
            </w:r>
            <w:r w:rsidRPr="00AC0383">
              <w:rPr>
                <w:rFonts w:ascii="Times New Roman" w:hAnsi="Times New Roman"/>
                <w:sz w:val="24"/>
                <w:szCs w:val="24"/>
              </w:rPr>
              <w:t>18-й Российский Национальный Конгресс с международным участием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593">
              <w:rPr>
                <w:rFonts w:ascii="Times New Roman" w:hAnsi="Times New Roman"/>
                <w:sz w:val="24"/>
                <w:szCs w:val="24"/>
              </w:rPr>
              <w:t>«ПРОФЕССИЯ и ЗДОРОВЬЕ», 8-й Всероссийский съезд врачей-профпатологов – Красноярск, 21-26 сентября 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383">
              <w:rPr>
                <w:rFonts w:ascii="Times New Roman" w:hAnsi="Times New Roman"/>
                <w:sz w:val="24"/>
                <w:szCs w:val="24"/>
              </w:rPr>
              <w:t>устный доклад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383">
              <w:rPr>
                <w:rFonts w:ascii="Times New Roman" w:hAnsi="Times New Roman"/>
                <w:sz w:val="24"/>
                <w:szCs w:val="24"/>
              </w:rPr>
              <w:t>Особенности формирования клинико-функциональных нарушений верхних дыхательных путей, сравнительный анализ динамики формирования профессиональных заболеваний ЛОР-органов у работников машиностроительного предприятия</w:t>
            </w:r>
          </w:p>
          <w:p w14:paraId="11FB518F" w14:textId="77777777" w:rsidR="00760198" w:rsidRDefault="00760198" w:rsidP="00760198">
            <w:pPr>
              <w:pStyle w:val="af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Бадамшина Г.Г. </w:t>
            </w:r>
            <w:r w:rsidRPr="00760198">
              <w:rPr>
                <w:rFonts w:ascii="Times New Roman" w:hAnsi="Times New Roman"/>
                <w:sz w:val="24"/>
                <w:szCs w:val="24"/>
              </w:rPr>
              <w:t xml:space="preserve">Первая научно-практическая конференциия «Аристовские чтения» с международным участием, посвященная 105-летию кафедры микробиологии имени академика В.М. Аристовского; </w:t>
            </w:r>
            <w:r>
              <w:rPr>
                <w:rFonts w:ascii="Times New Roman" w:hAnsi="Times New Roman"/>
                <w:sz w:val="24"/>
                <w:szCs w:val="24"/>
              </w:rPr>
              <w:t>устный доклад</w:t>
            </w:r>
            <w:r w:rsidRPr="00760198">
              <w:rPr>
                <w:rFonts w:ascii="Times New Roman" w:hAnsi="Times New Roman"/>
                <w:sz w:val="24"/>
                <w:szCs w:val="24"/>
              </w:rPr>
              <w:t>: Микробиологические риски инфекционных заболеваний, связанных с водным путем передачи</w:t>
            </w:r>
          </w:p>
          <w:p w14:paraId="5C1CE3E1" w14:textId="717486B4" w:rsidR="00B05682" w:rsidRPr="00AC0383" w:rsidRDefault="00B05682" w:rsidP="00760198">
            <w:pPr>
              <w:pStyle w:val="af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й молодежный международный форум «</w:t>
            </w: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 xml:space="preserve">Профессия и здоровье», г. Красноярск, 24 сентября, доклад </w:t>
            </w:r>
            <w:r w:rsidRPr="00B05682">
              <w:rPr>
                <w:rFonts w:ascii="Times New Roman" w:hAnsi="Times New Roman"/>
                <w:sz w:val="24"/>
                <w:szCs w:val="24"/>
              </w:rPr>
              <w:t xml:space="preserve"> Влияние мелкодисперсных аэрозолей на состояние здоровья работников литейного производства</w:t>
            </w:r>
            <w:bookmarkEnd w:id="0"/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659FD1DD" w:rsidR="00095164" w:rsidRPr="006500F3" w:rsidRDefault="00095164" w:rsidP="00A76F1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2AF0" w:rsidRPr="00152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A76F1D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76F1D"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 w:rsidR="00A76F1D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936D2D5" w14:textId="77777777" w:rsidR="00095164" w:rsidRPr="00095164" w:rsidRDefault="000D189A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0D5CA144" w:rsidR="00095164" w:rsidRPr="00095164" w:rsidRDefault="00095164" w:rsidP="000A33F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2AF0" w:rsidRPr="00152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A76F1D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76F1D"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 w:rsidR="00A76F1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4013286E" w:rsidR="00095164" w:rsidRPr="005875E7" w:rsidRDefault="00095164" w:rsidP="002C57E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A76F1D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76F1D"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 w:rsidR="00A76F1D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(</w:t>
            </w:r>
            <w:r w:rsidR="005875E7"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14:paraId="3ACA6F5D" w14:textId="77777777" w:rsidTr="00A632A6">
        <w:tc>
          <w:tcPr>
            <w:tcW w:w="6048" w:type="dxa"/>
            <w:gridSpan w:val="2"/>
          </w:tcPr>
          <w:p w14:paraId="13345992" w14:textId="1AA5A8F8" w:rsidR="00325664" w:rsidRPr="00095164" w:rsidRDefault="00325664" w:rsidP="000A33F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2AF0" w:rsidRPr="00152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A76F1D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76F1D"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 w:rsidR="00A76F1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5A5CF25B" w14:textId="77777777" w:rsidR="00325664" w:rsidRPr="00095164" w:rsidRDefault="003256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7D541B29" w:rsidR="00B22C41" w:rsidRPr="00513AAC" w:rsidRDefault="00B22C41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ИжГМА,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76F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III</w:t>
            </w:r>
            <w:r w:rsidR="00A76F1D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76F1D"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 w:rsidR="00A76F1D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0B0A6D7F" w:rsidR="00095164" w:rsidRPr="00513AAC" w:rsidRDefault="00C6048E" w:rsidP="002C57E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lastRenderedPageBreak/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тд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A76F1D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76F1D"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 w:rsidR="00A76F1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3D3820A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24990CBC" w:rsidR="00D65C02" w:rsidRPr="00325664" w:rsidRDefault="00D65C02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A76F1D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76F1D"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 w:rsidR="00A76F1D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3F4480DE" w:rsidR="00D65C02" w:rsidRPr="00095164" w:rsidRDefault="006D1A4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0C2A">
              <w:rPr>
                <w:rFonts w:ascii="Times New Roman" w:hAnsi="Times New Roman"/>
                <w:sz w:val="24"/>
                <w:szCs w:val="24"/>
              </w:rPr>
              <w:t>Согла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910C2A">
              <w:rPr>
                <w:rFonts w:ascii="Times New Roman" w:hAnsi="Times New Roman"/>
                <w:sz w:val="24"/>
                <w:szCs w:val="24"/>
              </w:rPr>
              <w:t>ение о сотрудничестве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 ГУ «Республиканский научно-практический центр медицинской экспертизы и реабилитации» (Минск, Республика Беларусь) и Казанским ГМУ от 09.09.2025</w:t>
            </w: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5C76E245" w:rsidR="005A5968" w:rsidRPr="00061640" w:rsidRDefault="005A5968" w:rsidP="00814D7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A76F1D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76F1D"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 w:rsidR="00A76F1D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6D394C97" w:rsidR="00513AAC" w:rsidRPr="00513AAC" w:rsidRDefault="00513AAC" w:rsidP="000A33F9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="00A76F1D"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A76F1D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76F1D"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 w:rsidR="00A76F1D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0456E6F0" w14:textId="77777777" w:rsidTr="00A632A6">
        <w:tc>
          <w:tcPr>
            <w:tcW w:w="6048" w:type="dxa"/>
            <w:gridSpan w:val="2"/>
          </w:tcPr>
          <w:p w14:paraId="74D77056" w14:textId="77777777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7777777" w:rsidR="005E5C25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14F21FCC" w14:textId="4ECCB1AC" w:rsidR="00F17910" w:rsidRDefault="00F17910" w:rsidP="00F17910">
            <w:pPr>
              <w:spacing w:after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Фатхутдинова Л.М. зам.председателя</w:t>
            </w:r>
            <w:r w:rsidRPr="00FE6B78">
              <w:rPr>
                <w:rFonts w:ascii="Times New Roman" w:hAnsi="Times New Roman"/>
                <w:b/>
                <w:bCs/>
              </w:rPr>
              <w:t xml:space="preserve"> </w:t>
            </w:r>
            <w:r w:rsidRPr="00FE6B78">
              <w:rPr>
                <w:rFonts w:ascii="Times New Roman" w:hAnsi="Times New Roman"/>
              </w:rPr>
              <w:t>объединенного диссертационного совета (ФГБОУ ВО Казанский ГМУ Минздрава России и ФГБ</w:t>
            </w:r>
            <w:r>
              <w:rPr>
                <w:rFonts w:ascii="Times New Roman" w:hAnsi="Times New Roman"/>
              </w:rPr>
              <w:t>ОУ ВО "ПИМУ" Минздрава России) </w:t>
            </w:r>
            <w:r w:rsidRPr="00FE6B78">
              <w:rPr>
                <w:rFonts w:ascii="Times New Roman" w:hAnsi="Times New Roman"/>
              </w:rPr>
              <w:t>открыт приказом Министерства образования и науки Российской Федерации № 997/нк от 16 октября  2017 г</w:t>
            </w:r>
          </w:p>
          <w:p w14:paraId="516B1ADB" w14:textId="77777777" w:rsidR="00F17910" w:rsidRDefault="00F17910" w:rsidP="00A632A6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</w:p>
          <w:p w14:paraId="27C75DC5" w14:textId="34F26074" w:rsidR="00A632A6" w:rsidRDefault="00F17910" w:rsidP="00A632A6">
            <w:pPr>
              <w:spacing w:after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Гарипова Р.В. </w:t>
            </w:r>
            <w:r w:rsidR="00FE6B78" w:rsidRPr="00FE6B78">
              <w:rPr>
                <w:rFonts w:ascii="Times New Roman" w:hAnsi="Times New Roman"/>
                <w:bCs/>
              </w:rPr>
              <w:t>член</w:t>
            </w:r>
            <w:r w:rsidR="00FE6B78" w:rsidRPr="00FE6B78">
              <w:rPr>
                <w:rFonts w:ascii="Times New Roman" w:hAnsi="Times New Roman"/>
                <w:b/>
                <w:bCs/>
              </w:rPr>
              <w:t xml:space="preserve"> </w:t>
            </w:r>
            <w:r w:rsidR="00FE6B78" w:rsidRPr="00FE6B78">
              <w:rPr>
                <w:rFonts w:ascii="Times New Roman" w:hAnsi="Times New Roman"/>
              </w:rPr>
              <w:t>объединенного диссертационного совета (ФГБОУ ВО Казанский ГМУ Минздрава России и ФГБ</w:t>
            </w:r>
            <w:r>
              <w:rPr>
                <w:rFonts w:ascii="Times New Roman" w:hAnsi="Times New Roman"/>
              </w:rPr>
              <w:t>ОУ ВО "ПИМУ" Минздрава России) </w:t>
            </w:r>
            <w:r w:rsidR="00FE6B78" w:rsidRPr="00FE6B78">
              <w:rPr>
                <w:rFonts w:ascii="Times New Roman" w:hAnsi="Times New Roman"/>
              </w:rPr>
              <w:t>открыт приказом Министерства образования и науки Российской Федерации № 997/нк от 16 октября  2017 г</w:t>
            </w:r>
          </w:p>
          <w:p w14:paraId="6365D71E" w14:textId="77777777" w:rsidR="00F914AE" w:rsidRDefault="00F914AE" w:rsidP="00F1791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6651BD2" w14:textId="0DF3F760" w:rsidR="00F17910" w:rsidRPr="000B3173" w:rsidRDefault="00F17910" w:rsidP="00F1791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Иш</w:t>
            </w:r>
            <w:r w:rsidRPr="00D04304">
              <w:rPr>
                <w:rFonts w:ascii="Times New Roman" w:hAnsi="Times New Roman"/>
                <w:sz w:val="24"/>
                <w:szCs w:val="24"/>
              </w:rPr>
              <w:t>терякова - член Международной комиссии по медицине труда (ICOH)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сайт </w:t>
            </w:r>
            <w:r w:rsidRPr="000B3173">
              <w:rPr>
                <w:rFonts w:ascii="Times New Roman" w:hAnsi="Times New Roman"/>
                <w:sz w:val="24"/>
                <w:szCs w:val="24"/>
              </w:rPr>
              <w:t>http://w</w:t>
            </w:r>
            <w:r>
              <w:rPr>
                <w:rFonts w:ascii="Times New Roman" w:hAnsi="Times New Roman"/>
                <w:sz w:val="24"/>
                <w:szCs w:val="24"/>
              </w:rPr>
              <w:t>ww.icohweb.org</w:t>
            </w:r>
          </w:p>
          <w:p w14:paraId="5E216E8D" w14:textId="0FE9052F" w:rsidR="00F17910" w:rsidRPr="00FE6B78" w:rsidRDefault="00A3125F" w:rsidP="00F1791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F17910" w:rsidRPr="00EA58FB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http://www.icohweb.org/site/member-corner-view-profile.asp?mcode=STY3NzE</w:t>
              </w:r>
            </w:hyperlink>
          </w:p>
        </w:tc>
      </w:tr>
      <w:tr w:rsidR="00D41827" w:rsidRPr="00450B4D" w14:paraId="234CC870" w14:textId="77777777" w:rsidTr="00A632A6">
        <w:tc>
          <w:tcPr>
            <w:tcW w:w="6048" w:type="dxa"/>
            <w:gridSpan w:val="2"/>
          </w:tcPr>
          <w:p w14:paraId="2B6C357C" w14:textId="4A43B969" w:rsidR="00D41827" w:rsidRPr="002C57E0" w:rsidRDefault="00602E5B" w:rsidP="000A33F9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Другие награды, достижения сотрудников кафедры по научному направлению</w:t>
            </w:r>
            <w:r w:rsidR="002C57E0" w:rsidRPr="002C57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A76F1D" w:rsidRPr="00A7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A76F1D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F1D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76F1D" w:rsidRPr="00A76F1D">
              <w:rPr>
                <w:rFonts w:ascii="Times New Roman" w:hAnsi="Times New Roman"/>
                <w:sz w:val="24"/>
                <w:szCs w:val="24"/>
              </w:rPr>
              <w:t>5</w:t>
            </w:r>
            <w:r w:rsidR="00A76F1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714C9DC0" w14:textId="77777777" w:rsidR="00D41827" w:rsidRDefault="00D41827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E5B" w:rsidRPr="00450B4D" w14:paraId="718BD10F" w14:textId="77777777" w:rsidTr="00A632A6">
        <w:tc>
          <w:tcPr>
            <w:tcW w:w="6048" w:type="dxa"/>
            <w:gridSpan w:val="2"/>
          </w:tcPr>
          <w:p w14:paraId="79A405D4" w14:textId="77777777" w:rsidR="00602E5B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0" w:type="dxa"/>
          </w:tcPr>
          <w:p w14:paraId="24808570" w14:textId="77777777" w:rsidR="00602E5B" w:rsidRDefault="00602E5B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88A4B9" w14:textId="343EAD19" w:rsidR="00B541A5" w:rsidRDefault="00D27F06" w:rsidP="00A64AA5">
      <w:r>
        <w:rPr>
          <w:rFonts w:ascii="Times New Roman" w:hAnsi="Times New Roman"/>
          <w:sz w:val="24"/>
          <w:szCs w:val="24"/>
        </w:rPr>
        <w:t xml:space="preserve"> </w:t>
      </w: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896CE" w14:textId="77777777" w:rsidR="00A3125F" w:rsidRDefault="00A3125F" w:rsidP="008638C3">
      <w:pPr>
        <w:spacing w:after="0"/>
      </w:pPr>
      <w:r>
        <w:separator/>
      </w:r>
    </w:p>
  </w:endnote>
  <w:endnote w:type="continuationSeparator" w:id="0">
    <w:p w14:paraId="057C85E8" w14:textId="77777777" w:rsidR="00A3125F" w:rsidRDefault="00A3125F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485AA" w14:textId="77777777" w:rsidR="00A3125F" w:rsidRDefault="00A3125F" w:rsidP="008638C3">
      <w:pPr>
        <w:spacing w:after="0"/>
      </w:pPr>
      <w:r>
        <w:separator/>
      </w:r>
    </w:p>
  </w:footnote>
  <w:footnote w:type="continuationSeparator" w:id="0">
    <w:p w14:paraId="159E5ED3" w14:textId="77777777" w:rsidR="00A3125F" w:rsidRDefault="00A3125F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B78"/>
    <w:multiLevelType w:val="hybridMultilevel"/>
    <w:tmpl w:val="30B62F5A"/>
    <w:lvl w:ilvl="0" w:tplc="5656A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E0E55"/>
    <w:multiLevelType w:val="hybridMultilevel"/>
    <w:tmpl w:val="1BB2D4E2"/>
    <w:lvl w:ilvl="0" w:tplc="DEF2A9FA">
      <w:start w:val="1"/>
      <w:numFmt w:val="decimal"/>
      <w:lvlText w:val="%1)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0E7448"/>
    <w:multiLevelType w:val="hybridMultilevel"/>
    <w:tmpl w:val="0452386E"/>
    <w:lvl w:ilvl="0" w:tplc="E91A4DB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948ED"/>
    <w:multiLevelType w:val="hybridMultilevel"/>
    <w:tmpl w:val="0452386E"/>
    <w:lvl w:ilvl="0" w:tplc="E91A4DB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53A4A"/>
    <w:multiLevelType w:val="hybridMultilevel"/>
    <w:tmpl w:val="4CA0E476"/>
    <w:lvl w:ilvl="0" w:tplc="DEF2A9F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702F2"/>
    <w:multiLevelType w:val="hybridMultilevel"/>
    <w:tmpl w:val="30B62F5A"/>
    <w:lvl w:ilvl="0" w:tplc="5656A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4092A"/>
    <w:rsid w:val="00045995"/>
    <w:rsid w:val="00050061"/>
    <w:rsid w:val="00061640"/>
    <w:rsid w:val="000667BA"/>
    <w:rsid w:val="00071843"/>
    <w:rsid w:val="00072DE2"/>
    <w:rsid w:val="00073BD0"/>
    <w:rsid w:val="0008238C"/>
    <w:rsid w:val="00094815"/>
    <w:rsid w:val="00095164"/>
    <w:rsid w:val="00095EC5"/>
    <w:rsid w:val="00097DAB"/>
    <w:rsid w:val="000A33F9"/>
    <w:rsid w:val="000A4D7B"/>
    <w:rsid w:val="000B5482"/>
    <w:rsid w:val="000C1426"/>
    <w:rsid w:val="000D06BB"/>
    <w:rsid w:val="000D189A"/>
    <w:rsid w:val="000E201F"/>
    <w:rsid w:val="000E285B"/>
    <w:rsid w:val="000F2937"/>
    <w:rsid w:val="000F76DA"/>
    <w:rsid w:val="00100D50"/>
    <w:rsid w:val="00116BAB"/>
    <w:rsid w:val="001260D6"/>
    <w:rsid w:val="00132880"/>
    <w:rsid w:val="001502D8"/>
    <w:rsid w:val="00152AF0"/>
    <w:rsid w:val="00184176"/>
    <w:rsid w:val="00186739"/>
    <w:rsid w:val="001911FA"/>
    <w:rsid w:val="0019491A"/>
    <w:rsid w:val="001A337B"/>
    <w:rsid w:val="001B3121"/>
    <w:rsid w:val="001D076E"/>
    <w:rsid w:val="001D5BBC"/>
    <w:rsid w:val="001F275F"/>
    <w:rsid w:val="00203437"/>
    <w:rsid w:val="00206263"/>
    <w:rsid w:val="002152BC"/>
    <w:rsid w:val="002156EC"/>
    <w:rsid w:val="00246E91"/>
    <w:rsid w:val="00280256"/>
    <w:rsid w:val="00280B80"/>
    <w:rsid w:val="00280DFD"/>
    <w:rsid w:val="0028599E"/>
    <w:rsid w:val="00291E80"/>
    <w:rsid w:val="0029515B"/>
    <w:rsid w:val="002A093F"/>
    <w:rsid w:val="002B39A0"/>
    <w:rsid w:val="002C57E0"/>
    <w:rsid w:val="002C60D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6240B"/>
    <w:rsid w:val="00370682"/>
    <w:rsid w:val="00374D42"/>
    <w:rsid w:val="00374D52"/>
    <w:rsid w:val="00394B43"/>
    <w:rsid w:val="003960DE"/>
    <w:rsid w:val="003B1B0F"/>
    <w:rsid w:val="003B6BAE"/>
    <w:rsid w:val="003C24F4"/>
    <w:rsid w:val="003C45CC"/>
    <w:rsid w:val="003D1184"/>
    <w:rsid w:val="003D4C14"/>
    <w:rsid w:val="003E3371"/>
    <w:rsid w:val="003F1935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97251"/>
    <w:rsid w:val="004A02BF"/>
    <w:rsid w:val="004A0EDE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45827"/>
    <w:rsid w:val="00551F4C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B1D9E"/>
    <w:rsid w:val="005C58C6"/>
    <w:rsid w:val="005D5B7A"/>
    <w:rsid w:val="005E381D"/>
    <w:rsid w:val="005E4291"/>
    <w:rsid w:val="005E5C25"/>
    <w:rsid w:val="005F004B"/>
    <w:rsid w:val="005F11D0"/>
    <w:rsid w:val="005F30B6"/>
    <w:rsid w:val="005F3DDA"/>
    <w:rsid w:val="0060007C"/>
    <w:rsid w:val="00602E5B"/>
    <w:rsid w:val="006075E2"/>
    <w:rsid w:val="00622A6F"/>
    <w:rsid w:val="00627387"/>
    <w:rsid w:val="00640750"/>
    <w:rsid w:val="006500F3"/>
    <w:rsid w:val="00654E12"/>
    <w:rsid w:val="00657256"/>
    <w:rsid w:val="0066635B"/>
    <w:rsid w:val="006703BD"/>
    <w:rsid w:val="006B18F1"/>
    <w:rsid w:val="006B2763"/>
    <w:rsid w:val="006B2FAD"/>
    <w:rsid w:val="006C4439"/>
    <w:rsid w:val="006D07E6"/>
    <w:rsid w:val="006D1A44"/>
    <w:rsid w:val="006D1F06"/>
    <w:rsid w:val="006E376D"/>
    <w:rsid w:val="00707AE4"/>
    <w:rsid w:val="0071404C"/>
    <w:rsid w:val="0071627E"/>
    <w:rsid w:val="00740E4B"/>
    <w:rsid w:val="00745405"/>
    <w:rsid w:val="00753DF7"/>
    <w:rsid w:val="007550D8"/>
    <w:rsid w:val="00760198"/>
    <w:rsid w:val="0076259B"/>
    <w:rsid w:val="0077513F"/>
    <w:rsid w:val="00782579"/>
    <w:rsid w:val="00790E18"/>
    <w:rsid w:val="00792911"/>
    <w:rsid w:val="007A5FEF"/>
    <w:rsid w:val="007B74AD"/>
    <w:rsid w:val="007C0389"/>
    <w:rsid w:val="007C16DD"/>
    <w:rsid w:val="007C6A86"/>
    <w:rsid w:val="007D66C9"/>
    <w:rsid w:val="007E7BFC"/>
    <w:rsid w:val="007F648A"/>
    <w:rsid w:val="00806198"/>
    <w:rsid w:val="00814C9F"/>
    <w:rsid w:val="00814D77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24E7B"/>
    <w:rsid w:val="00932B2E"/>
    <w:rsid w:val="0093338C"/>
    <w:rsid w:val="00941021"/>
    <w:rsid w:val="00955B84"/>
    <w:rsid w:val="00965D85"/>
    <w:rsid w:val="0099129E"/>
    <w:rsid w:val="00992C4E"/>
    <w:rsid w:val="00993E2A"/>
    <w:rsid w:val="00994132"/>
    <w:rsid w:val="0099670C"/>
    <w:rsid w:val="009B0B7B"/>
    <w:rsid w:val="009B155E"/>
    <w:rsid w:val="009E2593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3125F"/>
    <w:rsid w:val="00A36B2B"/>
    <w:rsid w:val="00A45C68"/>
    <w:rsid w:val="00A46C79"/>
    <w:rsid w:val="00A632A6"/>
    <w:rsid w:val="00A64AA5"/>
    <w:rsid w:val="00A76E08"/>
    <w:rsid w:val="00A76F1D"/>
    <w:rsid w:val="00A80E30"/>
    <w:rsid w:val="00A84DCC"/>
    <w:rsid w:val="00A9086F"/>
    <w:rsid w:val="00A911DE"/>
    <w:rsid w:val="00AB5393"/>
    <w:rsid w:val="00AB55C9"/>
    <w:rsid w:val="00AB6032"/>
    <w:rsid w:val="00AC0383"/>
    <w:rsid w:val="00AC283D"/>
    <w:rsid w:val="00AC4E2B"/>
    <w:rsid w:val="00AD7DBD"/>
    <w:rsid w:val="00AE4CB4"/>
    <w:rsid w:val="00AE7FA3"/>
    <w:rsid w:val="00B04548"/>
    <w:rsid w:val="00B05682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A2CDB"/>
    <w:rsid w:val="00BB3FB3"/>
    <w:rsid w:val="00BB4667"/>
    <w:rsid w:val="00BB4CAF"/>
    <w:rsid w:val="00BC3762"/>
    <w:rsid w:val="00BC7567"/>
    <w:rsid w:val="00BD2063"/>
    <w:rsid w:val="00BE112F"/>
    <w:rsid w:val="00BF0360"/>
    <w:rsid w:val="00BF10AF"/>
    <w:rsid w:val="00BF3B0C"/>
    <w:rsid w:val="00C0351F"/>
    <w:rsid w:val="00C03D40"/>
    <w:rsid w:val="00C23B4A"/>
    <w:rsid w:val="00C25A15"/>
    <w:rsid w:val="00C33205"/>
    <w:rsid w:val="00C41A80"/>
    <w:rsid w:val="00C471CF"/>
    <w:rsid w:val="00C57FC1"/>
    <w:rsid w:val="00C6048E"/>
    <w:rsid w:val="00C66664"/>
    <w:rsid w:val="00C748D7"/>
    <w:rsid w:val="00C865F1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1479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507D2"/>
    <w:rsid w:val="00D65C02"/>
    <w:rsid w:val="00D66C75"/>
    <w:rsid w:val="00D70076"/>
    <w:rsid w:val="00D7114F"/>
    <w:rsid w:val="00D74DFB"/>
    <w:rsid w:val="00D85A14"/>
    <w:rsid w:val="00D908E0"/>
    <w:rsid w:val="00D93075"/>
    <w:rsid w:val="00DA1751"/>
    <w:rsid w:val="00DB725A"/>
    <w:rsid w:val="00DC367B"/>
    <w:rsid w:val="00DD1516"/>
    <w:rsid w:val="00DD38A8"/>
    <w:rsid w:val="00DF4E17"/>
    <w:rsid w:val="00DF57A7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25AF"/>
    <w:rsid w:val="00E66271"/>
    <w:rsid w:val="00E70482"/>
    <w:rsid w:val="00E80670"/>
    <w:rsid w:val="00EB7530"/>
    <w:rsid w:val="00EC3BCF"/>
    <w:rsid w:val="00EE223A"/>
    <w:rsid w:val="00EE2AFC"/>
    <w:rsid w:val="00EE695C"/>
    <w:rsid w:val="00EF5F28"/>
    <w:rsid w:val="00F018A5"/>
    <w:rsid w:val="00F15FBA"/>
    <w:rsid w:val="00F17910"/>
    <w:rsid w:val="00F2697A"/>
    <w:rsid w:val="00F329A9"/>
    <w:rsid w:val="00F3626C"/>
    <w:rsid w:val="00F5163E"/>
    <w:rsid w:val="00F75BBE"/>
    <w:rsid w:val="00F8569D"/>
    <w:rsid w:val="00F914AE"/>
    <w:rsid w:val="00F93A98"/>
    <w:rsid w:val="00F95575"/>
    <w:rsid w:val="00FB2012"/>
    <w:rsid w:val="00FC66BC"/>
    <w:rsid w:val="00FD6A93"/>
    <w:rsid w:val="00FE6B78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B04548"/>
    <w:pPr>
      <w:ind w:left="720"/>
      <w:contextualSpacing/>
    </w:pPr>
  </w:style>
  <w:style w:type="paragraph" w:customStyle="1" w:styleId="Default">
    <w:name w:val="Default"/>
    <w:rsid w:val="009E25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or.ru/articles/mnogoletnyaya-dinamika-kontaminatsii-virusami-vody-netsentralizovannogo-vodosnabzheniya-v-rossiyskoy-federatsii/115684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ohweb.org/site/member-corner-view-profile.asp?mcode=STY3Nz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5627/2219-5238/2025-33-7-61-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20/med-08-2508-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84818-FD24-4EA3-8AC5-177F095F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10203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Пользователь Windows</cp:lastModifiedBy>
  <cp:revision>21</cp:revision>
  <cp:lastPrinted>2020-12-09T08:55:00Z</cp:lastPrinted>
  <dcterms:created xsi:type="dcterms:W3CDTF">2025-10-02T19:54:00Z</dcterms:created>
  <dcterms:modified xsi:type="dcterms:W3CDTF">2025-10-07T13:21:00Z</dcterms:modified>
</cp:coreProperties>
</file>