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CAB" w14:textId="77777777" w:rsidR="00AD301D" w:rsidRPr="00A91480" w:rsidRDefault="00AD301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1480">
        <w:rPr>
          <w:b/>
          <w:sz w:val="24"/>
          <w:szCs w:val="24"/>
        </w:rPr>
        <w:t xml:space="preserve">СПИСОК </w:t>
      </w:r>
    </w:p>
    <w:p w14:paraId="64DF3375" w14:textId="77777777" w:rsidR="002A3F00" w:rsidRDefault="00F70E34">
      <w:pPr>
        <w:jc w:val="center"/>
        <w:rPr>
          <w:b/>
          <w:sz w:val="24"/>
          <w:szCs w:val="24"/>
        </w:rPr>
      </w:pPr>
      <w:r w:rsidRPr="00A91480">
        <w:rPr>
          <w:b/>
          <w:sz w:val="24"/>
          <w:szCs w:val="24"/>
        </w:rPr>
        <w:t xml:space="preserve">ОПУБЛИКОВАННЫХ И </w:t>
      </w:r>
      <w:proofErr w:type="gramStart"/>
      <w:r w:rsidRPr="00A91480">
        <w:rPr>
          <w:b/>
          <w:sz w:val="24"/>
          <w:szCs w:val="24"/>
        </w:rPr>
        <w:t xml:space="preserve">ПРИРАВНЕННЫХ К НИМ </w:t>
      </w:r>
      <w:r w:rsidR="00AD301D" w:rsidRPr="00A91480">
        <w:rPr>
          <w:b/>
          <w:sz w:val="24"/>
          <w:szCs w:val="24"/>
        </w:rPr>
        <w:t>НАУЧ</w:t>
      </w:r>
      <w:r w:rsidRPr="00A91480">
        <w:rPr>
          <w:b/>
          <w:sz w:val="24"/>
          <w:szCs w:val="24"/>
        </w:rPr>
        <w:t>НЫХ</w:t>
      </w:r>
      <w:r w:rsidR="00462277" w:rsidRPr="00A91480">
        <w:rPr>
          <w:b/>
          <w:sz w:val="24"/>
          <w:szCs w:val="24"/>
        </w:rPr>
        <w:t xml:space="preserve"> ТРУДОВ</w:t>
      </w:r>
      <w:proofErr w:type="gramEnd"/>
      <w:r w:rsidR="00462277" w:rsidRPr="00A91480">
        <w:rPr>
          <w:b/>
          <w:sz w:val="24"/>
          <w:szCs w:val="24"/>
        </w:rPr>
        <w:t xml:space="preserve"> </w:t>
      </w:r>
      <w:r w:rsidRPr="00A91480">
        <w:rPr>
          <w:b/>
          <w:sz w:val="24"/>
          <w:szCs w:val="24"/>
        </w:rPr>
        <w:t>И УЧЕБН</w:t>
      </w:r>
      <w:r w:rsidR="00462277" w:rsidRPr="00A91480">
        <w:rPr>
          <w:b/>
          <w:sz w:val="24"/>
          <w:szCs w:val="24"/>
        </w:rPr>
        <w:t>ЫХ ИЗДАНИЙ</w:t>
      </w:r>
      <w:r w:rsidR="002A3F00">
        <w:rPr>
          <w:b/>
          <w:sz w:val="24"/>
          <w:szCs w:val="24"/>
        </w:rPr>
        <w:t xml:space="preserve"> </w:t>
      </w:r>
    </w:p>
    <w:p w14:paraId="50615C5E" w14:textId="12230764" w:rsidR="00AD301D" w:rsidRPr="00A91480" w:rsidRDefault="002A3F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2020-2024</w:t>
      </w:r>
    </w:p>
    <w:p w14:paraId="42217098" w14:textId="77777777" w:rsidR="00462277" w:rsidRPr="00A91480" w:rsidRDefault="00AA7634" w:rsidP="00462277">
      <w:pPr>
        <w:pBdr>
          <w:bottom w:val="single" w:sz="4" w:space="1" w:color="auto"/>
        </w:pBdr>
        <w:jc w:val="center"/>
        <w:rPr>
          <w:b/>
          <w:i/>
          <w:sz w:val="24"/>
          <w:szCs w:val="24"/>
        </w:rPr>
      </w:pPr>
      <w:r w:rsidRPr="00A91480">
        <w:rPr>
          <w:b/>
          <w:i/>
          <w:sz w:val="24"/>
          <w:szCs w:val="24"/>
        </w:rPr>
        <w:t xml:space="preserve">ФИО </w:t>
      </w:r>
      <w:r w:rsidR="00272387" w:rsidRPr="00A91480">
        <w:rPr>
          <w:b/>
          <w:i/>
          <w:sz w:val="24"/>
          <w:szCs w:val="24"/>
        </w:rPr>
        <w:t>(</w:t>
      </w:r>
      <w:r w:rsidR="009717F5" w:rsidRPr="00A91480">
        <w:rPr>
          <w:b/>
          <w:i/>
          <w:sz w:val="24"/>
          <w:szCs w:val="24"/>
        </w:rPr>
        <w:t xml:space="preserve">Камалов </w:t>
      </w:r>
      <w:proofErr w:type="spellStart"/>
      <w:r w:rsidR="009717F5" w:rsidRPr="00A91480">
        <w:rPr>
          <w:b/>
          <w:i/>
          <w:sz w:val="24"/>
          <w:szCs w:val="24"/>
        </w:rPr>
        <w:t>Гадель</w:t>
      </w:r>
      <w:proofErr w:type="spellEnd"/>
      <w:r w:rsidR="009717F5" w:rsidRPr="00A91480">
        <w:rPr>
          <w:b/>
          <w:i/>
          <w:sz w:val="24"/>
          <w:szCs w:val="24"/>
        </w:rPr>
        <w:t xml:space="preserve"> Маратович</w:t>
      </w:r>
      <w:r w:rsidR="00272387" w:rsidRPr="00A91480">
        <w:rPr>
          <w:b/>
          <w:i/>
          <w:sz w:val="24"/>
          <w:szCs w:val="24"/>
        </w:rPr>
        <w:t>)</w:t>
      </w:r>
    </w:p>
    <w:p w14:paraId="17E94705" w14:textId="77777777" w:rsidR="00AD301D" w:rsidRPr="00A91480" w:rsidRDefault="00AD301D">
      <w:pPr>
        <w:rPr>
          <w:sz w:val="24"/>
          <w:szCs w:val="24"/>
        </w:rPr>
      </w:pPr>
    </w:p>
    <w:tbl>
      <w:tblPr>
        <w:tblW w:w="156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273"/>
        <w:gridCol w:w="3565"/>
        <w:gridCol w:w="1175"/>
        <w:gridCol w:w="3201"/>
        <w:gridCol w:w="6"/>
      </w:tblGrid>
      <w:tr w:rsidR="00AD301D" w:rsidRPr="00A91480" w14:paraId="5B2860DB" w14:textId="77777777" w:rsidTr="00A91480">
        <w:trPr>
          <w:gridAfter w:val="1"/>
          <w:wAfter w:w="6" w:type="dxa"/>
        </w:trPr>
        <w:tc>
          <w:tcPr>
            <w:tcW w:w="993" w:type="dxa"/>
          </w:tcPr>
          <w:p w14:paraId="6B564F73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6932D74D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Наименование </w:t>
            </w:r>
          </w:p>
          <w:p w14:paraId="5E7A8DCC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работы, ее вид</w:t>
            </w:r>
          </w:p>
        </w:tc>
        <w:tc>
          <w:tcPr>
            <w:tcW w:w="1273" w:type="dxa"/>
          </w:tcPr>
          <w:p w14:paraId="1E9EA95F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65" w:type="dxa"/>
          </w:tcPr>
          <w:p w14:paraId="47D46852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175" w:type="dxa"/>
          </w:tcPr>
          <w:p w14:paraId="3AB2DE37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Объем п. л. или с.</w:t>
            </w:r>
          </w:p>
        </w:tc>
        <w:tc>
          <w:tcPr>
            <w:tcW w:w="3201" w:type="dxa"/>
          </w:tcPr>
          <w:p w14:paraId="7B03C84E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Соавторы</w:t>
            </w:r>
          </w:p>
        </w:tc>
      </w:tr>
      <w:tr w:rsidR="00AD301D" w:rsidRPr="00A91480" w14:paraId="288A615F" w14:textId="77777777" w:rsidTr="00A91480">
        <w:trPr>
          <w:gridAfter w:val="1"/>
          <w:wAfter w:w="6" w:type="dxa"/>
        </w:trPr>
        <w:tc>
          <w:tcPr>
            <w:tcW w:w="993" w:type="dxa"/>
          </w:tcPr>
          <w:p w14:paraId="3718899A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3639CD5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F846095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14:paraId="747A1FB9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C1FF61E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14:paraId="4131A4C1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6</w:t>
            </w:r>
          </w:p>
        </w:tc>
      </w:tr>
      <w:tr w:rsidR="00AD301D" w:rsidRPr="00A91480" w14:paraId="552544A0" w14:textId="77777777" w:rsidTr="00A91480">
        <w:trPr>
          <w:trHeight w:val="414"/>
        </w:trPr>
        <w:tc>
          <w:tcPr>
            <w:tcW w:w="15600" w:type="dxa"/>
            <w:gridSpan w:val="7"/>
            <w:vAlign w:val="center"/>
          </w:tcPr>
          <w:p w14:paraId="5FC64A82" w14:textId="77777777" w:rsidR="00AD301D" w:rsidRPr="00A91480" w:rsidRDefault="00AD301D" w:rsidP="00462277">
            <w:pPr>
              <w:jc w:val="center"/>
              <w:rPr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 xml:space="preserve">А. НАУЧНЫЕ </w:t>
            </w:r>
            <w:r w:rsidR="00462277" w:rsidRPr="00A91480">
              <w:rPr>
                <w:b/>
                <w:sz w:val="24"/>
                <w:szCs w:val="24"/>
              </w:rPr>
              <w:t>ТРУДЫ</w:t>
            </w:r>
            <w:r w:rsidRPr="00A91480">
              <w:rPr>
                <w:b/>
                <w:sz w:val="24"/>
                <w:szCs w:val="24"/>
              </w:rPr>
              <w:t>:</w:t>
            </w:r>
          </w:p>
        </w:tc>
      </w:tr>
      <w:tr w:rsidR="009717F5" w:rsidRPr="00A91480" w14:paraId="2998B6B2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0EBA3877" w14:textId="6EDEF82E" w:rsidR="002A3F00" w:rsidRPr="002A3F00" w:rsidRDefault="002A3F00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914EAE6" w14:textId="77777777" w:rsidR="009717F5" w:rsidRPr="00A91480" w:rsidRDefault="009717F5" w:rsidP="009717F5">
            <w:pPr>
              <w:jc w:val="center"/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Хроническая сердечная недостаточность</w:t>
            </w:r>
          </w:p>
          <w:p w14:paraId="52843FD6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Учебное пособие для врачей, обучающихся по программам высшего и дополнительного профессионального образования по специальностям </w:t>
            </w:r>
            <w:r w:rsidRPr="00A91480">
              <w:rPr>
                <w:bCs/>
                <w:sz w:val="24"/>
                <w:szCs w:val="24"/>
              </w:rPr>
              <w:br/>
              <w:t>«Терапия», «Общая врачебная практика», «Кардиология</w:t>
            </w:r>
            <w:r w:rsidRPr="00A91480"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14:paraId="3691DD1E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14DCA2B7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Казань, 2020</w:t>
            </w:r>
          </w:p>
        </w:tc>
        <w:tc>
          <w:tcPr>
            <w:tcW w:w="1175" w:type="dxa"/>
            <w:vAlign w:val="center"/>
          </w:tcPr>
          <w:p w14:paraId="6F5AFFA6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47</w:t>
            </w:r>
          </w:p>
        </w:tc>
        <w:tc>
          <w:tcPr>
            <w:tcW w:w="3201" w:type="dxa"/>
            <w:vAlign w:val="center"/>
          </w:tcPr>
          <w:p w14:paraId="110E73DA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Галявич</w:t>
            </w:r>
            <w:proofErr w:type="spellEnd"/>
            <w:r w:rsidRPr="00A91480">
              <w:rPr>
                <w:sz w:val="24"/>
                <w:szCs w:val="24"/>
              </w:rPr>
              <w:t xml:space="preserve"> А.С. </w:t>
            </w:r>
          </w:p>
          <w:p w14:paraId="727F1F13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Галеева</w:t>
            </w:r>
            <w:proofErr w:type="spellEnd"/>
            <w:r w:rsidRPr="00A91480">
              <w:rPr>
                <w:sz w:val="24"/>
                <w:szCs w:val="24"/>
              </w:rPr>
              <w:t xml:space="preserve"> З.М. </w:t>
            </w:r>
          </w:p>
          <w:p w14:paraId="11D8148A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Балеева</w:t>
            </w:r>
            <w:proofErr w:type="spellEnd"/>
            <w:r w:rsidRPr="00A91480">
              <w:rPr>
                <w:sz w:val="24"/>
                <w:szCs w:val="24"/>
              </w:rPr>
              <w:t xml:space="preserve"> Л.В.</w:t>
            </w:r>
          </w:p>
        </w:tc>
      </w:tr>
      <w:tr w:rsidR="009717F5" w:rsidRPr="00A91480" w14:paraId="014363B1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62A585DB" w14:textId="73A23969" w:rsidR="009717F5" w:rsidRPr="002A3F00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30D0F6F" w14:textId="77777777" w:rsidR="009717F5" w:rsidRPr="00A91480" w:rsidRDefault="009717F5" w:rsidP="00C945D3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врача -кардиолога</w:t>
            </w:r>
            <w:r w:rsidR="00C945D3" w:rsidRPr="00A91480">
              <w:rPr>
                <w:bCs/>
                <w:sz w:val="24"/>
                <w:szCs w:val="24"/>
              </w:rPr>
              <w:t>. П</w:t>
            </w:r>
            <w:r w:rsidRPr="00A91480">
              <w:rPr>
                <w:bCs/>
                <w:sz w:val="24"/>
                <w:szCs w:val="24"/>
              </w:rPr>
              <w:t xml:space="preserve">рактическое руководство </w:t>
            </w:r>
          </w:p>
        </w:tc>
        <w:tc>
          <w:tcPr>
            <w:tcW w:w="1273" w:type="dxa"/>
            <w:vAlign w:val="center"/>
          </w:tcPr>
          <w:p w14:paraId="2715C5E1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Моно-графия</w:t>
            </w:r>
          </w:p>
        </w:tc>
        <w:tc>
          <w:tcPr>
            <w:tcW w:w="3565" w:type="dxa"/>
            <w:vAlign w:val="center"/>
          </w:tcPr>
          <w:p w14:paraId="09551732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ООО «ГЭОТАР-МЕД, 2020</w:t>
            </w:r>
          </w:p>
        </w:tc>
        <w:tc>
          <w:tcPr>
            <w:tcW w:w="1175" w:type="dxa"/>
            <w:vAlign w:val="center"/>
          </w:tcPr>
          <w:p w14:paraId="2067841A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312</w:t>
            </w:r>
          </w:p>
        </w:tc>
        <w:tc>
          <w:tcPr>
            <w:tcW w:w="3201" w:type="dxa"/>
            <w:vAlign w:val="center"/>
          </w:tcPr>
          <w:p w14:paraId="3E438FFE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Балеева</w:t>
            </w:r>
            <w:proofErr w:type="spellEnd"/>
            <w:r w:rsidRPr="00A91480">
              <w:rPr>
                <w:sz w:val="24"/>
                <w:szCs w:val="24"/>
              </w:rPr>
              <w:t xml:space="preserve"> Л.В.</w:t>
            </w:r>
          </w:p>
          <w:p w14:paraId="40F7E61B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Воробьев А.С. и др.</w:t>
            </w:r>
          </w:p>
        </w:tc>
      </w:tr>
      <w:tr w:rsidR="009717F5" w:rsidRPr="00A91480" w14:paraId="0CA5172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11543487" w14:textId="7AE3FD0F" w:rsidR="009717F5" w:rsidRPr="00F41486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66FCD7F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Клиническая кардиология (практические аспекты диагностики и лечения</w:t>
            </w:r>
          </w:p>
        </w:tc>
        <w:tc>
          <w:tcPr>
            <w:tcW w:w="1273" w:type="dxa"/>
            <w:vAlign w:val="center"/>
          </w:tcPr>
          <w:p w14:paraId="6A2B7E27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Монография</w:t>
            </w:r>
          </w:p>
        </w:tc>
        <w:tc>
          <w:tcPr>
            <w:tcW w:w="3565" w:type="dxa"/>
            <w:vAlign w:val="center"/>
          </w:tcPr>
          <w:p w14:paraId="21938DD0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Казань, ИД «</w:t>
            </w:r>
            <w:proofErr w:type="spellStart"/>
            <w:r w:rsidRPr="00A91480">
              <w:rPr>
                <w:sz w:val="24"/>
                <w:szCs w:val="24"/>
                <w:shd w:val="clear" w:color="auto" w:fill="FFFFFF"/>
              </w:rPr>
              <w:t>МеДДоК</w:t>
            </w:r>
            <w:proofErr w:type="spellEnd"/>
            <w:r w:rsidRPr="00A91480">
              <w:rPr>
                <w:sz w:val="24"/>
                <w:szCs w:val="24"/>
                <w:shd w:val="clear" w:color="auto" w:fill="FFFFFF"/>
              </w:rPr>
              <w:t xml:space="preserve">», 2020. </w:t>
            </w:r>
          </w:p>
        </w:tc>
        <w:tc>
          <w:tcPr>
            <w:tcW w:w="1175" w:type="dxa"/>
            <w:vAlign w:val="center"/>
          </w:tcPr>
          <w:p w14:paraId="34B430C4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156</w:t>
            </w:r>
          </w:p>
        </w:tc>
        <w:tc>
          <w:tcPr>
            <w:tcW w:w="3201" w:type="dxa"/>
            <w:vAlign w:val="center"/>
          </w:tcPr>
          <w:p w14:paraId="7FBF9EA0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91480">
              <w:rPr>
                <w:sz w:val="24"/>
                <w:szCs w:val="24"/>
                <w:shd w:val="clear" w:color="auto" w:fill="FFFFFF"/>
              </w:rPr>
              <w:t>Галявич</w:t>
            </w:r>
            <w:proofErr w:type="spellEnd"/>
            <w:r w:rsidRPr="00A91480">
              <w:rPr>
                <w:sz w:val="24"/>
                <w:szCs w:val="24"/>
                <w:shd w:val="clear" w:color="auto" w:fill="FFFFFF"/>
              </w:rPr>
              <w:t xml:space="preserve"> А.С., </w:t>
            </w:r>
          </w:p>
          <w:p w14:paraId="75354EA4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91480">
              <w:rPr>
                <w:sz w:val="24"/>
                <w:szCs w:val="24"/>
                <w:shd w:val="clear" w:color="auto" w:fill="FFFFFF"/>
              </w:rPr>
              <w:t>Балеева</w:t>
            </w:r>
            <w:proofErr w:type="spellEnd"/>
            <w:r w:rsidRPr="00A91480">
              <w:rPr>
                <w:sz w:val="24"/>
                <w:szCs w:val="24"/>
                <w:shd w:val="clear" w:color="auto" w:fill="FFFFFF"/>
              </w:rPr>
              <w:t xml:space="preserve"> Л.В., </w:t>
            </w:r>
          </w:p>
          <w:p w14:paraId="1916E6C9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91480">
              <w:rPr>
                <w:sz w:val="24"/>
                <w:szCs w:val="24"/>
                <w:shd w:val="clear" w:color="auto" w:fill="FFFFFF"/>
              </w:rPr>
              <w:t>Галеева</w:t>
            </w:r>
            <w:proofErr w:type="spellEnd"/>
            <w:r w:rsidRPr="00A91480">
              <w:rPr>
                <w:sz w:val="24"/>
                <w:szCs w:val="24"/>
                <w:shd w:val="clear" w:color="auto" w:fill="FFFFFF"/>
              </w:rPr>
              <w:t xml:space="preserve"> З.М., </w:t>
            </w:r>
          </w:p>
          <w:p w14:paraId="1EA07494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Камалов Г.М.</w:t>
            </w:r>
          </w:p>
        </w:tc>
      </w:tr>
      <w:tr w:rsidR="009717F5" w:rsidRPr="00A91480" w14:paraId="3187EA19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3475EE4A" w14:textId="17702E80" w:rsidR="009717F5" w:rsidRPr="00F41486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434C6C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врача-терапевта участкового. Практическое руководство</w:t>
            </w:r>
          </w:p>
        </w:tc>
        <w:tc>
          <w:tcPr>
            <w:tcW w:w="1273" w:type="dxa"/>
            <w:vAlign w:val="center"/>
          </w:tcPr>
          <w:p w14:paraId="4FD7A646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Монография </w:t>
            </w:r>
          </w:p>
        </w:tc>
        <w:tc>
          <w:tcPr>
            <w:tcW w:w="3565" w:type="dxa"/>
            <w:vAlign w:val="center"/>
          </w:tcPr>
          <w:p w14:paraId="1F129982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ООО «ГЭОТАР-</w:t>
            </w:r>
            <w:proofErr w:type="spellStart"/>
            <w:r w:rsidRPr="00A91480">
              <w:rPr>
                <w:bCs/>
                <w:sz w:val="24"/>
                <w:szCs w:val="24"/>
              </w:rPr>
              <w:t>Медия</w:t>
            </w:r>
            <w:proofErr w:type="spellEnd"/>
            <w:r w:rsidRPr="00A91480">
              <w:rPr>
                <w:bCs/>
                <w:sz w:val="24"/>
                <w:szCs w:val="24"/>
              </w:rPr>
              <w:t>, 2020</w:t>
            </w:r>
          </w:p>
        </w:tc>
        <w:tc>
          <w:tcPr>
            <w:tcW w:w="1175" w:type="dxa"/>
          </w:tcPr>
          <w:p w14:paraId="2797CE0B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3201" w:type="dxa"/>
          </w:tcPr>
          <w:p w14:paraId="05C85038" w14:textId="77777777" w:rsidR="009717F5" w:rsidRPr="00A91480" w:rsidRDefault="009717F5" w:rsidP="009717F5">
            <w:pPr>
              <w:rPr>
                <w:bCs/>
                <w:sz w:val="24"/>
                <w:szCs w:val="24"/>
              </w:rPr>
            </w:pPr>
            <w:proofErr w:type="spellStart"/>
            <w:r w:rsidRPr="00A91480">
              <w:rPr>
                <w:bCs/>
                <w:sz w:val="24"/>
                <w:szCs w:val="24"/>
              </w:rPr>
              <w:t>Драпкина</w:t>
            </w:r>
            <w:proofErr w:type="spellEnd"/>
            <w:r w:rsidRPr="00A91480">
              <w:rPr>
                <w:bCs/>
                <w:sz w:val="24"/>
                <w:szCs w:val="24"/>
              </w:rPr>
              <w:t xml:space="preserve"> О. М., </w:t>
            </w:r>
          </w:p>
          <w:p w14:paraId="70BA2E1C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Мартынов А. И.</w:t>
            </w:r>
          </w:p>
        </w:tc>
      </w:tr>
      <w:tr w:rsidR="00C2557D" w:rsidRPr="00A91480" w14:paraId="2859A34C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49A9A269" w14:textId="002BFE9A" w:rsidR="00C2557D" w:rsidRPr="00F41486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BC860C7" w14:textId="0B75B591" w:rsidR="00C2557D" w:rsidRPr="00A91480" w:rsidRDefault="00C2557D" w:rsidP="008C4D0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Оценка эффективности двойной </w:t>
            </w:r>
            <w:proofErr w:type="spellStart"/>
            <w:r w:rsidRPr="00A91480">
              <w:rPr>
                <w:sz w:val="24"/>
                <w:szCs w:val="24"/>
              </w:rPr>
              <w:t>антиагрегантной</w:t>
            </w:r>
            <w:proofErr w:type="spellEnd"/>
            <w:r w:rsidRPr="00A91480">
              <w:rPr>
                <w:sz w:val="24"/>
                <w:szCs w:val="24"/>
              </w:rPr>
              <w:t xml:space="preserve"> терапии у пациентов с острым коронарным синдромом, подвергшихся </w:t>
            </w:r>
            <w:proofErr w:type="spellStart"/>
            <w:r w:rsidRPr="00A91480">
              <w:rPr>
                <w:sz w:val="24"/>
                <w:szCs w:val="24"/>
              </w:rPr>
              <w:t>чрескожному</w:t>
            </w:r>
            <w:proofErr w:type="spellEnd"/>
            <w:r w:rsidRPr="00A91480">
              <w:rPr>
                <w:sz w:val="24"/>
                <w:szCs w:val="24"/>
              </w:rPr>
              <w:t xml:space="preserve"> коронарному вмешательству. https://doi.org/10.29296/25877305-2021-04-10</w:t>
            </w:r>
          </w:p>
        </w:tc>
        <w:tc>
          <w:tcPr>
            <w:tcW w:w="1273" w:type="dxa"/>
            <w:vAlign w:val="center"/>
          </w:tcPr>
          <w:p w14:paraId="21356279" w14:textId="29DFD132" w:rsidR="00C2557D" w:rsidRPr="00A91480" w:rsidRDefault="00C2557D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180F8DEE" w14:textId="0A69393E" w:rsidR="00C2557D" w:rsidRPr="00A91480" w:rsidRDefault="00C2557D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Врач, 2021; (4): 56-60</w:t>
            </w:r>
          </w:p>
        </w:tc>
        <w:tc>
          <w:tcPr>
            <w:tcW w:w="1175" w:type="dxa"/>
            <w:vAlign w:val="center"/>
          </w:tcPr>
          <w:p w14:paraId="27C4B25D" w14:textId="01C5BD58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 w14:paraId="19FD86D4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Д.М. Рахматуллина, </w:t>
            </w:r>
          </w:p>
          <w:p w14:paraId="3FFB5787" w14:textId="2E2A2CCA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 А.С. </w:t>
            </w:r>
            <w:proofErr w:type="spellStart"/>
            <w:r w:rsidRPr="00A91480">
              <w:rPr>
                <w:sz w:val="24"/>
                <w:szCs w:val="24"/>
              </w:rPr>
              <w:t>Галявич</w:t>
            </w:r>
            <w:proofErr w:type="spellEnd"/>
          </w:p>
        </w:tc>
      </w:tr>
      <w:tr w:rsidR="00C2557D" w:rsidRPr="00A91480" w14:paraId="55670E59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2F8AFD2C" w14:textId="32D300D6" w:rsidR="00C2557D" w:rsidRPr="002A3F00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21F53EF" w14:textId="0B7438C3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Хроническая сердечная недостаточность в Российской Федерации: что изменилось за 20 лет наблюдения? Результаты исследования ЭПОХА-ХСН</w:t>
            </w:r>
          </w:p>
        </w:tc>
        <w:tc>
          <w:tcPr>
            <w:tcW w:w="1273" w:type="dxa"/>
            <w:vAlign w:val="center"/>
          </w:tcPr>
          <w:p w14:paraId="06E3AE3A" w14:textId="04B249A4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679F959A" w14:textId="46BFBFEA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Кардиология. – 2021. – Т. 61. – №. 4. – С. 4-14.</w:t>
            </w:r>
          </w:p>
        </w:tc>
        <w:tc>
          <w:tcPr>
            <w:tcW w:w="1175" w:type="dxa"/>
            <w:vAlign w:val="center"/>
          </w:tcPr>
          <w:p w14:paraId="703B1E0F" w14:textId="77777777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45325BB5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Поляков, Д. С., </w:t>
            </w:r>
          </w:p>
          <w:p w14:paraId="37F51794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Фомин, И. В., </w:t>
            </w:r>
          </w:p>
          <w:p w14:paraId="50966706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Беленков, Ю. Н., </w:t>
            </w:r>
          </w:p>
          <w:p w14:paraId="34FB3E5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Мареев, В. Ю., </w:t>
            </w:r>
          </w:p>
          <w:p w14:paraId="26FD104D" w14:textId="2593CF20" w:rsidR="00C2557D" w:rsidRPr="00A91480" w:rsidRDefault="00C2557D" w:rsidP="00C2557D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Агеев, Ф. Т</w:t>
            </w:r>
          </w:p>
        </w:tc>
      </w:tr>
      <w:tr w:rsidR="00C2557D" w:rsidRPr="00C25A7D" w14:paraId="1E5AD60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7331A3F6" w14:textId="63D3CFA2" w:rsidR="00C2557D" w:rsidRPr="002A3F00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E982877" w14:textId="77777777" w:rsidR="00C2557D" w:rsidRPr="00A91480" w:rsidRDefault="00C2557D" w:rsidP="008C4D0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ЭПОХА: Эпидемиология фибрилляции предсердий в репрезентативной выборке Европейской части Российской Федерации. </w:t>
            </w:r>
          </w:p>
          <w:p w14:paraId="526C02D0" w14:textId="2E555365" w:rsidR="00C2557D" w:rsidRP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https://doi.org/10.18087/cardio.2022.4.n1997</w:t>
            </w:r>
          </w:p>
        </w:tc>
        <w:tc>
          <w:tcPr>
            <w:tcW w:w="1273" w:type="dxa"/>
            <w:vAlign w:val="center"/>
          </w:tcPr>
          <w:p w14:paraId="14B4B584" w14:textId="1A6D0E67" w:rsid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73A43528" w14:textId="64CE4E8C" w:rsidR="00C2557D" w:rsidRPr="00C25A7D" w:rsidRDefault="00C2557D" w:rsidP="008C4D05">
            <w:pPr>
              <w:rPr>
                <w:bCs/>
                <w:sz w:val="24"/>
                <w:szCs w:val="24"/>
                <w:lang w:val="en-US"/>
              </w:rPr>
            </w:pPr>
            <w:r w:rsidRPr="00A91480">
              <w:rPr>
                <w:sz w:val="24"/>
                <w:szCs w:val="24"/>
              </w:rPr>
              <w:t>Кардиология. 2022;62(4):12-19.</w:t>
            </w:r>
          </w:p>
        </w:tc>
        <w:tc>
          <w:tcPr>
            <w:tcW w:w="1175" w:type="dxa"/>
            <w:vAlign w:val="center"/>
          </w:tcPr>
          <w:p w14:paraId="7D98462D" w14:textId="59A8357D" w:rsid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14:paraId="2518D414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Мареев Ю.В., </w:t>
            </w:r>
          </w:p>
          <w:p w14:paraId="448CCAAC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Поляков Д.С., </w:t>
            </w:r>
          </w:p>
          <w:p w14:paraId="6848064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Виноградова Н.Г., </w:t>
            </w:r>
          </w:p>
          <w:p w14:paraId="2E2654F9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Фомин И.В., </w:t>
            </w:r>
          </w:p>
          <w:p w14:paraId="0F969340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Мареев В.Ю.,</w:t>
            </w:r>
          </w:p>
          <w:p w14:paraId="1E9BB9F8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lastRenderedPageBreak/>
              <w:t xml:space="preserve"> Беленков Ю.Н., </w:t>
            </w:r>
          </w:p>
          <w:p w14:paraId="573A3004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Агеев Ф.Т.,</w:t>
            </w:r>
          </w:p>
          <w:p w14:paraId="6E50E9E2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 Артемьева Е.Г., </w:t>
            </w:r>
          </w:p>
          <w:p w14:paraId="31297A8A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Бадин</w:t>
            </w:r>
            <w:proofErr w:type="spellEnd"/>
            <w:r w:rsidRPr="00A91480">
              <w:rPr>
                <w:sz w:val="24"/>
                <w:szCs w:val="24"/>
              </w:rPr>
              <w:t xml:space="preserve"> Ю.В., </w:t>
            </w:r>
          </w:p>
          <w:p w14:paraId="1F4EC84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Бакулина Е.В., </w:t>
            </w:r>
          </w:p>
          <w:p w14:paraId="2C6695A7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Галявич</w:t>
            </w:r>
            <w:proofErr w:type="spellEnd"/>
            <w:r w:rsidRPr="00A91480">
              <w:rPr>
                <w:sz w:val="24"/>
                <w:szCs w:val="24"/>
              </w:rPr>
              <w:t xml:space="preserve"> А.С., </w:t>
            </w:r>
          </w:p>
          <w:p w14:paraId="7687E82E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Ионова</w:t>
            </w:r>
            <w:proofErr w:type="spellEnd"/>
            <w:r w:rsidRPr="00A91480">
              <w:rPr>
                <w:sz w:val="24"/>
                <w:szCs w:val="24"/>
              </w:rPr>
              <w:t xml:space="preserve"> Т.С., </w:t>
            </w:r>
          </w:p>
          <w:p w14:paraId="56E3159C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Камалов Г.М., </w:t>
            </w:r>
          </w:p>
          <w:p w14:paraId="60C0E6E6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Кечеджиева</w:t>
            </w:r>
            <w:proofErr w:type="spellEnd"/>
            <w:r w:rsidRPr="00A91480">
              <w:rPr>
                <w:sz w:val="24"/>
                <w:szCs w:val="24"/>
              </w:rPr>
              <w:t xml:space="preserve"> С.Г., </w:t>
            </w:r>
          </w:p>
          <w:p w14:paraId="6366EE9A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Козиолова</w:t>
            </w:r>
            <w:proofErr w:type="spellEnd"/>
            <w:r w:rsidRPr="00A91480">
              <w:rPr>
                <w:sz w:val="24"/>
                <w:szCs w:val="24"/>
              </w:rPr>
              <w:t xml:space="preserve"> Н.А., </w:t>
            </w:r>
          </w:p>
          <w:p w14:paraId="7EDC7D1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Маленкова В.Ю., </w:t>
            </w:r>
          </w:p>
          <w:p w14:paraId="6BB87BF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Мальчикова С.В., </w:t>
            </w:r>
          </w:p>
          <w:p w14:paraId="1F7919BD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Смирнова Е.А., </w:t>
            </w:r>
          </w:p>
          <w:p w14:paraId="03DD1B24" w14:textId="77777777" w:rsidR="00C2557D" w:rsidRDefault="00C2557D" w:rsidP="00C2557D">
            <w:pPr>
              <w:rPr>
                <w:sz w:val="24"/>
                <w:szCs w:val="24"/>
              </w:rPr>
            </w:pPr>
            <w:proofErr w:type="spellStart"/>
            <w:r w:rsidRPr="00A91480">
              <w:rPr>
                <w:sz w:val="24"/>
                <w:szCs w:val="24"/>
              </w:rPr>
              <w:t>Тарловская</w:t>
            </w:r>
            <w:proofErr w:type="spellEnd"/>
            <w:r w:rsidRPr="00A91480">
              <w:rPr>
                <w:sz w:val="24"/>
                <w:szCs w:val="24"/>
              </w:rPr>
              <w:t xml:space="preserve"> Е.И., </w:t>
            </w:r>
          </w:p>
          <w:p w14:paraId="5466DF63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Щербинина Е.В., </w:t>
            </w:r>
          </w:p>
          <w:p w14:paraId="55C915EC" w14:textId="0994B25C" w:rsidR="00C2557D" w:rsidRPr="00C25A7D" w:rsidRDefault="00C2557D" w:rsidP="00C2557D">
            <w:pPr>
              <w:rPr>
                <w:bCs/>
                <w:sz w:val="24"/>
                <w:szCs w:val="24"/>
                <w:lang w:val="en-US"/>
              </w:rPr>
            </w:pPr>
            <w:r w:rsidRPr="00A91480">
              <w:rPr>
                <w:sz w:val="24"/>
                <w:szCs w:val="24"/>
              </w:rPr>
              <w:t>Якушин С.С.</w:t>
            </w:r>
          </w:p>
        </w:tc>
      </w:tr>
      <w:tr w:rsidR="00C25A7D" w:rsidRPr="00F41486" w14:paraId="67D3AA6E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238DD0DD" w14:textId="5CA8E8ED" w:rsidR="00C25A7D" w:rsidRPr="002A3F00" w:rsidRDefault="00C25A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C2CE6F9" w14:textId="77777777" w:rsidR="00C25A7D" w:rsidRDefault="00C25A7D" w:rsidP="008C4D05">
            <w:pPr>
              <w:rPr>
                <w:bCs/>
                <w:sz w:val="24"/>
                <w:szCs w:val="24"/>
                <w:lang w:val="en-US"/>
              </w:rPr>
            </w:pPr>
            <w:r w:rsidRPr="00C25A7D">
              <w:rPr>
                <w:bCs/>
                <w:sz w:val="24"/>
                <w:szCs w:val="24"/>
                <w:lang w:val="en-US"/>
              </w:rPr>
              <w:t xml:space="preserve">Dual endothelin antagonist </w:t>
            </w:r>
            <w:proofErr w:type="spellStart"/>
            <w:r w:rsidRPr="00C25A7D">
              <w:rPr>
                <w:bCs/>
                <w:sz w:val="24"/>
                <w:szCs w:val="24"/>
                <w:lang w:val="en-US"/>
              </w:rPr>
              <w:t>aprocitentan</w:t>
            </w:r>
            <w:proofErr w:type="spellEnd"/>
            <w:r w:rsidRPr="00C25A7D">
              <w:rPr>
                <w:bCs/>
                <w:sz w:val="24"/>
                <w:szCs w:val="24"/>
                <w:lang w:val="en-US"/>
              </w:rPr>
              <w:t xml:space="preserve"> for resistant hypertension (PRECISION): a </w:t>
            </w:r>
            <w:proofErr w:type="spellStart"/>
            <w:r w:rsidRPr="00C25A7D">
              <w:rPr>
                <w:bCs/>
                <w:sz w:val="24"/>
                <w:szCs w:val="24"/>
                <w:lang w:val="en-US"/>
              </w:rPr>
              <w:t>multicentre</w:t>
            </w:r>
            <w:proofErr w:type="spellEnd"/>
            <w:r w:rsidRPr="00C25A7D">
              <w:rPr>
                <w:bCs/>
                <w:sz w:val="24"/>
                <w:szCs w:val="24"/>
                <w:lang w:val="en-US"/>
              </w:rPr>
              <w:t xml:space="preserve">, blinded, </w:t>
            </w:r>
            <w:proofErr w:type="spellStart"/>
            <w:r w:rsidRPr="00C25A7D">
              <w:rPr>
                <w:bCs/>
                <w:sz w:val="24"/>
                <w:szCs w:val="24"/>
                <w:lang w:val="en-US"/>
              </w:rPr>
              <w:t>randomised</w:t>
            </w:r>
            <w:proofErr w:type="spellEnd"/>
            <w:r w:rsidRPr="00C25A7D">
              <w:rPr>
                <w:bCs/>
                <w:sz w:val="24"/>
                <w:szCs w:val="24"/>
                <w:lang w:val="en-US"/>
              </w:rPr>
              <w:t>, parallel-group, phase 3 trial //</w:t>
            </w:r>
          </w:p>
          <w:p w14:paraId="129260F1" w14:textId="79F4A17B" w:rsidR="00177C9E" w:rsidRPr="00C25A7D" w:rsidRDefault="00177C9E" w:rsidP="008C4D05">
            <w:pPr>
              <w:rPr>
                <w:bCs/>
                <w:sz w:val="24"/>
                <w:szCs w:val="24"/>
                <w:lang w:val="en-US"/>
              </w:rPr>
            </w:pPr>
            <w:r w:rsidRPr="00177C9E">
              <w:rPr>
                <w:bCs/>
                <w:sz w:val="24"/>
                <w:szCs w:val="24"/>
                <w:lang w:val="en-US"/>
              </w:rPr>
              <w:t>https://doi.org/10.1016/s0140-6736(22)02034-7</w:t>
            </w:r>
          </w:p>
        </w:tc>
        <w:tc>
          <w:tcPr>
            <w:tcW w:w="1273" w:type="dxa"/>
            <w:vAlign w:val="center"/>
          </w:tcPr>
          <w:p w14:paraId="149DA8F0" w14:textId="52E8C148" w:rsidR="00C25A7D" w:rsidRPr="00C25A7D" w:rsidRDefault="00C25A7D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66B92E" w14:textId="53C2D09F" w:rsidR="00C25A7D" w:rsidRPr="00C25A7D" w:rsidRDefault="00C25A7D" w:rsidP="008C4D05">
            <w:pPr>
              <w:rPr>
                <w:bCs/>
                <w:sz w:val="24"/>
                <w:szCs w:val="24"/>
                <w:lang w:val="en-US"/>
              </w:rPr>
            </w:pPr>
            <w:r w:rsidRPr="00C25A7D">
              <w:rPr>
                <w:bCs/>
                <w:sz w:val="24"/>
                <w:szCs w:val="24"/>
                <w:lang w:val="en-US"/>
              </w:rPr>
              <w:t xml:space="preserve">The Lancet. – 2022. – </w:t>
            </w:r>
            <w:r w:rsidRPr="00C25A7D">
              <w:rPr>
                <w:bCs/>
                <w:sz w:val="24"/>
                <w:szCs w:val="24"/>
              </w:rPr>
              <w:t>Т</w:t>
            </w:r>
            <w:r w:rsidRPr="00C25A7D">
              <w:rPr>
                <w:bCs/>
                <w:sz w:val="24"/>
                <w:szCs w:val="24"/>
                <w:lang w:val="en-US"/>
              </w:rPr>
              <w:t xml:space="preserve">. 400. – №. 10367. – </w:t>
            </w:r>
            <w:r w:rsidRPr="00C25A7D">
              <w:rPr>
                <w:bCs/>
                <w:sz w:val="24"/>
                <w:szCs w:val="24"/>
              </w:rPr>
              <w:t>С</w:t>
            </w:r>
            <w:r w:rsidRPr="00C25A7D">
              <w:rPr>
                <w:bCs/>
                <w:sz w:val="24"/>
                <w:szCs w:val="24"/>
                <w:lang w:val="en-US"/>
              </w:rPr>
              <w:t>. 1927-1937.</w:t>
            </w:r>
          </w:p>
        </w:tc>
        <w:tc>
          <w:tcPr>
            <w:tcW w:w="1175" w:type="dxa"/>
            <w:vAlign w:val="center"/>
          </w:tcPr>
          <w:p w14:paraId="22DB0A2E" w14:textId="63EFC008" w:rsidR="00C25A7D" w:rsidRPr="00C25A7D" w:rsidRDefault="00C25A7D" w:rsidP="00E01D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01" w:type="dxa"/>
            <w:vAlign w:val="center"/>
          </w:tcPr>
          <w:p w14:paraId="482252EA" w14:textId="5C1A0EE6" w:rsidR="00C25A7D" w:rsidRPr="00C25A7D" w:rsidRDefault="00C25A7D" w:rsidP="00E01DE1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25A7D">
              <w:rPr>
                <w:bCs/>
                <w:sz w:val="24"/>
                <w:szCs w:val="24"/>
                <w:lang w:val="en-US"/>
              </w:rPr>
              <w:t>Schlaich</w:t>
            </w:r>
            <w:proofErr w:type="spellEnd"/>
            <w:r w:rsidRPr="00C25A7D">
              <w:rPr>
                <w:bCs/>
                <w:sz w:val="24"/>
                <w:szCs w:val="24"/>
                <w:lang w:val="en-US"/>
              </w:rPr>
              <w:t xml:space="preserve"> M. P. et al.</w:t>
            </w:r>
          </w:p>
        </w:tc>
      </w:tr>
      <w:tr w:rsidR="00E1093A" w:rsidRPr="00A91480" w14:paraId="1F5DE6D3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462C99B9" w14:textId="56FCC2C8" w:rsidR="00A91480" w:rsidRPr="002A3F00" w:rsidRDefault="00A91480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812237A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ведения пациента в терапии. Практическое руководство</w:t>
            </w:r>
          </w:p>
        </w:tc>
        <w:tc>
          <w:tcPr>
            <w:tcW w:w="1273" w:type="dxa"/>
            <w:vAlign w:val="center"/>
          </w:tcPr>
          <w:p w14:paraId="2AE7CDEC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Монография </w:t>
            </w:r>
          </w:p>
        </w:tc>
        <w:tc>
          <w:tcPr>
            <w:tcW w:w="3565" w:type="dxa"/>
            <w:vAlign w:val="center"/>
          </w:tcPr>
          <w:p w14:paraId="19D39EF8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Москва. ГЭОТАР-Медиа, 2023</w:t>
            </w:r>
          </w:p>
        </w:tc>
        <w:tc>
          <w:tcPr>
            <w:tcW w:w="1175" w:type="dxa"/>
          </w:tcPr>
          <w:p w14:paraId="66864777" w14:textId="77777777" w:rsidR="00E1093A" w:rsidRPr="00A91480" w:rsidRDefault="00E1093A" w:rsidP="009717F5">
            <w:pPr>
              <w:jc w:val="both"/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201" w:type="dxa"/>
          </w:tcPr>
          <w:p w14:paraId="487082FC" w14:textId="77777777" w:rsidR="00E1093A" w:rsidRPr="00A91480" w:rsidRDefault="00E1093A" w:rsidP="009717F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Мартынов А.И. и др.</w:t>
            </w:r>
          </w:p>
        </w:tc>
      </w:tr>
      <w:tr w:rsidR="004368C9" w:rsidRPr="00A91480" w14:paraId="003C71CB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7676C30B" w14:textId="39C96812" w:rsidR="00555458" w:rsidRPr="00F41486" w:rsidRDefault="00555458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38FB460" w14:textId="77777777" w:rsidR="004368C9" w:rsidRPr="007D685E" w:rsidRDefault="004368C9" w:rsidP="008C4D05">
            <w:pPr>
              <w:rPr>
                <w:bCs/>
                <w:sz w:val="24"/>
                <w:szCs w:val="24"/>
                <w:lang w:val="en-US"/>
              </w:rPr>
            </w:pPr>
            <w:r w:rsidRPr="007D685E">
              <w:rPr>
                <w:bCs/>
                <w:sz w:val="24"/>
                <w:szCs w:val="24"/>
                <w:lang w:val="en-US"/>
              </w:rPr>
              <w:t>36-month clinical outcomes of patients with venous thromboembolism:</w:t>
            </w:r>
          </w:p>
          <w:p w14:paraId="45256C1D" w14:textId="3B077F72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>GARFIELD-VTE</w:t>
            </w:r>
          </w:p>
        </w:tc>
        <w:tc>
          <w:tcPr>
            <w:tcW w:w="1273" w:type="dxa"/>
            <w:vAlign w:val="center"/>
          </w:tcPr>
          <w:p w14:paraId="47B17CC3" w14:textId="4ED25027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0C11B6" w14:textId="456EEFAE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proofErr w:type="spellStart"/>
            <w:r w:rsidRPr="007D685E">
              <w:rPr>
                <w:bCs/>
                <w:sz w:val="24"/>
                <w:szCs w:val="24"/>
              </w:rPr>
              <w:t>Thrombosis</w:t>
            </w:r>
            <w:proofErr w:type="spellEnd"/>
            <w:r w:rsidRPr="007D685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685E">
              <w:rPr>
                <w:bCs/>
                <w:sz w:val="24"/>
                <w:szCs w:val="24"/>
              </w:rPr>
              <w:t>research</w:t>
            </w:r>
            <w:proofErr w:type="spellEnd"/>
            <w:r w:rsidRPr="007D685E">
              <w:rPr>
                <w:bCs/>
                <w:sz w:val="24"/>
                <w:szCs w:val="24"/>
              </w:rPr>
              <w:t>. – 2023. – Т. 222. – С. 31-39.</w:t>
            </w:r>
          </w:p>
        </w:tc>
        <w:tc>
          <w:tcPr>
            <w:tcW w:w="1175" w:type="dxa"/>
          </w:tcPr>
          <w:p w14:paraId="0D108142" w14:textId="130F0167" w:rsidR="004368C9" w:rsidRPr="007D685E" w:rsidRDefault="004368C9" w:rsidP="009717F5">
            <w:pPr>
              <w:jc w:val="both"/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14:paraId="4D3B8A7B" w14:textId="09B64594" w:rsidR="004368C9" w:rsidRPr="007D685E" w:rsidRDefault="004368C9" w:rsidP="009717F5">
            <w:pPr>
              <w:rPr>
                <w:bCs/>
                <w:sz w:val="24"/>
                <w:szCs w:val="24"/>
              </w:rPr>
            </w:pP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Turpie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A. G., </w:t>
            </w: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Farjat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A. E., Haas, S., </w:t>
            </w: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Ageno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W., </w:t>
            </w: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Weitz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J. I., </w:t>
            </w: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Goldhaber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S. Z., ... </w:t>
            </w:r>
            <w:r w:rsidRPr="007D685E">
              <w:rPr>
                <w:color w:val="222222"/>
                <w:sz w:val="24"/>
                <w:szCs w:val="24"/>
                <w:shd w:val="clear" w:color="auto" w:fill="FFFFFF"/>
              </w:rPr>
              <w:t xml:space="preserve">&amp; </w:t>
            </w:r>
            <w:proofErr w:type="spellStart"/>
            <w:r w:rsidRPr="007D685E">
              <w:rPr>
                <w:color w:val="222222"/>
                <w:sz w:val="24"/>
                <w:szCs w:val="24"/>
                <w:shd w:val="clear" w:color="auto" w:fill="FFFFFF"/>
              </w:rPr>
              <w:t>Shah</w:t>
            </w:r>
            <w:proofErr w:type="spellEnd"/>
            <w:r w:rsidRPr="007D685E">
              <w:rPr>
                <w:color w:val="222222"/>
                <w:sz w:val="24"/>
                <w:szCs w:val="24"/>
                <w:shd w:val="clear" w:color="auto" w:fill="FFFFFF"/>
              </w:rPr>
              <w:t>, G</w:t>
            </w:r>
          </w:p>
        </w:tc>
      </w:tr>
      <w:tr w:rsidR="004368C9" w:rsidRPr="00A91480" w14:paraId="3546DF2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020021BD" w14:textId="7EAA4637" w:rsidR="004368C9" w:rsidRPr="002A3F00" w:rsidRDefault="004368C9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A1AF51F" w14:textId="2F1AD0C8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color w:val="000000"/>
                <w:sz w:val="24"/>
                <w:szCs w:val="24"/>
                <w:shd w:val="clear" w:color="auto" w:fill="FFFFFF"/>
              </w:rPr>
              <w:t xml:space="preserve">Дистанционный мониторинг состояния здоровья пациентов с нарушениями сердечного ритма </w:t>
            </w:r>
          </w:p>
        </w:tc>
        <w:tc>
          <w:tcPr>
            <w:tcW w:w="1273" w:type="dxa"/>
            <w:vAlign w:val="center"/>
          </w:tcPr>
          <w:p w14:paraId="573A9F92" w14:textId="248A5E2D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0897CD" w14:textId="32C85802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color w:val="000000"/>
                <w:sz w:val="24"/>
                <w:szCs w:val="24"/>
                <w:shd w:val="clear" w:color="auto" w:fill="FFFFFF"/>
              </w:rPr>
              <w:t>Менеджмент качества в медицине № 1, 2024 109-116</w:t>
            </w:r>
          </w:p>
        </w:tc>
        <w:tc>
          <w:tcPr>
            <w:tcW w:w="1175" w:type="dxa"/>
          </w:tcPr>
          <w:p w14:paraId="07B485AB" w14:textId="4AE505EA" w:rsidR="004368C9" w:rsidRPr="00295D22" w:rsidRDefault="00B8484A" w:rsidP="009717F5">
            <w:pPr>
              <w:jc w:val="both"/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14:paraId="33789DB4" w14:textId="75272B40" w:rsidR="004368C9" w:rsidRPr="00295D22" w:rsidRDefault="00B8484A" w:rsidP="009717F5">
            <w:pPr>
              <w:rPr>
                <w:bCs/>
                <w:sz w:val="24"/>
                <w:szCs w:val="24"/>
              </w:rPr>
            </w:pPr>
            <w:proofErr w:type="spellStart"/>
            <w:r w:rsidRPr="00295D22">
              <w:rPr>
                <w:bCs/>
                <w:sz w:val="24"/>
                <w:szCs w:val="24"/>
              </w:rPr>
              <w:t>Лейсан</w:t>
            </w:r>
            <w:proofErr w:type="spellEnd"/>
            <w:r w:rsidRPr="00295D2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95D22">
              <w:rPr>
                <w:bCs/>
                <w:sz w:val="24"/>
                <w:szCs w:val="24"/>
              </w:rPr>
              <w:t>Минушева</w:t>
            </w:r>
            <w:proofErr w:type="spellEnd"/>
            <w:r w:rsidRPr="00295D22">
              <w:rPr>
                <w:bCs/>
                <w:sz w:val="24"/>
                <w:szCs w:val="24"/>
              </w:rPr>
              <w:t xml:space="preserve">, Татьяна </w:t>
            </w:r>
            <w:proofErr w:type="spellStart"/>
            <w:r w:rsidRPr="00295D22">
              <w:rPr>
                <w:bCs/>
                <w:sz w:val="24"/>
                <w:szCs w:val="24"/>
              </w:rPr>
              <w:t>Водорезова</w:t>
            </w:r>
            <w:proofErr w:type="spellEnd"/>
            <w:r w:rsidRPr="00295D2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95D22">
              <w:rPr>
                <w:bCs/>
                <w:sz w:val="24"/>
                <w:szCs w:val="24"/>
              </w:rPr>
              <w:t>Гадель</w:t>
            </w:r>
            <w:proofErr w:type="spellEnd"/>
            <w:r w:rsidRPr="00295D22">
              <w:rPr>
                <w:bCs/>
                <w:sz w:val="24"/>
                <w:szCs w:val="24"/>
              </w:rPr>
              <w:t xml:space="preserve"> Камалов, Иван </w:t>
            </w:r>
            <w:proofErr w:type="spellStart"/>
            <w:r w:rsidRPr="00295D22">
              <w:rPr>
                <w:bCs/>
                <w:sz w:val="24"/>
                <w:szCs w:val="24"/>
              </w:rPr>
              <w:t>Киясов</w:t>
            </w:r>
            <w:proofErr w:type="spellEnd"/>
          </w:p>
        </w:tc>
      </w:tr>
      <w:tr w:rsidR="004368C9" w:rsidRPr="00A91480" w14:paraId="01EB5BAA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5F08B923" w14:textId="6554975A" w:rsidR="004368C9" w:rsidRPr="00F41486" w:rsidRDefault="004368C9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CB369A6" w14:textId="7F1199C3" w:rsidR="004368C9" w:rsidRPr="00A91480" w:rsidRDefault="00295D22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 xml:space="preserve">Синдром </w:t>
            </w:r>
            <w:proofErr w:type="spellStart"/>
            <w:r w:rsidRPr="00295D22">
              <w:rPr>
                <w:bCs/>
                <w:sz w:val="24"/>
                <w:szCs w:val="24"/>
              </w:rPr>
              <w:t>Такоцубо</w:t>
            </w:r>
            <w:proofErr w:type="spellEnd"/>
            <w:r w:rsidRPr="00295D22">
              <w:rPr>
                <w:bCs/>
                <w:sz w:val="24"/>
                <w:szCs w:val="24"/>
              </w:rPr>
              <w:t xml:space="preserve"> у пациента с онкологической патологией </w:t>
            </w:r>
          </w:p>
        </w:tc>
        <w:tc>
          <w:tcPr>
            <w:tcW w:w="1273" w:type="dxa"/>
            <w:vAlign w:val="center"/>
          </w:tcPr>
          <w:p w14:paraId="39E901C3" w14:textId="39BC781A" w:rsidR="004368C9" w:rsidRPr="00A91480" w:rsidRDefault="00295D22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3AF56471" w14:textId="20A69C44" w:rsidR="004368C9" w:rsidRPr="00A91480" w:rsidRDefault="0037450C" w:rsidP="008C4D05">
            <w:pPr>
              <w:rPr>
                <w:bCs/>
                <w:sz w:val="24"/>
                <w:szCs w:val="24"/>
              </w:rPr>
            </w:pPr>
            <w:r w:rsidRPr="0037450C">
              <w:rPr>
                <w:bCs/>
                <w:sz w:val="24"/>
                <w:szCs w:val="24"/>
              </w:rPr>
              <w:t xml:space="preserve">Журнал </w:t>
            </w:r>
            <w:r w:rsidR="00295D22" w:rsidRPr="00295D22">
              <w:rPr>
                <w:bCs/>
                <w:sz w:val="24"/>
                <w:szCs w:val="24"/>
              </w:rPr>
              <w:t xml:space="preserve">«Практическая медицина», Т22, №2, 2024, с.153-156. </w:t>
            </w:r>
          </w:p>
        </w:tc>
        <w:tc>
          <w:tcPr>
            <w:tcW w:w="1175" w:type="dxa"/>
          </w:tcPr>
          <w:p w14:paraId="731B0B47" w14:textId="7305DF51" w:rsidR="004368C9" w:rsidRPr="00871D8A" w:rsidRDefault="00871D8A" w:rsidP="009717F5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01" w:type="dxa"/>
          </w:tcPr>
          <w:p w14:paraId="6F8CA6E4" w14:textId="2FB268FE" w:rsidR="004368C9" w:rsidRPr="00A91480" w:rsidRDefault="00295D22" w:rsidP="009717F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>Шакирова Р.М., Камалов Г.М.</w:t>
            </w:r>
          </w:p>
        </w:tc>
      </w:tr>
      <w:tr w:rsidR="00E01DE1" w:rsidRPr="00E01DE1" w14:paraId="0C0A52E5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54234045" w14:textId="1C8DE7F0" w:rsidR="00E01DE1" w:rsidRPr="00F41486" w:rsidRDefault="00E01DE1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BB2386E" w14:textId="38E3E837" w:rsidR="00E01DE1" w:rsidRDefault="00E01DE1" w:rsidP="008C4D05">
            <w:pPr>
              <w:rPr>
                <w:bCs/>
                <w:sz w:val="24"/>
                <w:szCs w:val="24"/>
                <w:lang w:val="en-US"/>
              </w:rPr>
            </w:pPr>
            <w:r w:rsidRPr="00E01DE1">
              <w:rPr>
                <w:bCs/>
                <w:sz w:val="24"/>
                <w:szCs w:val="24"/>
                <w:lang w:val="en-US"/>
              </w:rPr>
              <w:t>Incidence and predictors of post-thrombotic syndrome in patients with proximal DVT in a real-world setting: findings from the GARFIELD-VTE registry</w:t>
            </w:r>
          </w:p>
          <w:p w14:paraId="676575A0" w14:textId="64A8757D" w:rsidR="00177C9E" w:rsidRPr="00E01DE1" w:rsidRDefault="00177C9E" w:rsidP="008C4D05">
            <w:pPr>
              <w:rPr>
                <w:bCs/>
                <w:sz w:val="24"/>
                <w:szCs w:val="24"/>
                <w:lang w:val="en-US"/>
              </w:rPr>
            </w:pPr>
            <w:r w:rsidRPr="00177C9E">
              <w:rPr>
                <w:bCs/>
                <w:sz w:val="24"/>
                <w:szCs w:val="24"/>
                <w:lang w:val="en-US"/>
              </w:rPr>
              <w:t>https://doi.org/10.1007/s11239-023-02895-7</w:t>
            </w:r>
          </w:p>
        </w:tc>
        <w:tc>
          <w:tcPr>
            <w:tcW w:w="1273" w:type="dxa"/>
            <w:vAlign w:val="center"/>
          </w:tcPr>
          <w:p w14:paraId="3A5E5DCE" w14:textId="76113EE3" w:rsidR="00E01DE1" w:rsidRPr="00E01DE1" w:rsidRDefault="00E01DE1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51418A24" w14:textId="35CF23D1" w:rsidR="00E01DE1" w:rsidRPr="00E01DE1" w:rsidRDefault="00E01DE1" w:rsidP="008C4D05">
            <w:pPr>
              <w:rPr>
                <w:bCs/>
                <w:sz w:val="24"/>
                <w:szCs w:val="24"/>
                <w:lang w:val="en-US"/>
              </w:rPr>
            </w:pPr>
            <w:r w:rsidRPr="00E01DE1">
              <w:rPr>
                <w:bCs/>
                <w:sz w:val="24"/>
                <w:szCs w:val="24"/>
                <w:lang w:val="en-US"/>
              </w:rPr>
              <w:t>Journal of Thrombosis and Thrombolysis. – 2024. – Т. 57. – №. 2. – С. 312-321.</w:t>
            </w:r>
          </w:p>
        </w:tc>
        <w:tc>
          <w:tcPr>
            <w:tcW w:w="1175" w:type="dxa"/>
          </w:tcPr>
          <w:p w14:paraId="5A5D6CE8" w14:textId="525927A4" w:rsidR="00E01DE1" w:rsidRPr="00E01DE1" w:rsidRDefault="00E01DE1" w:rsidP="009717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14:paraId="4D27D45A" w14:textId="7DC04622" w:rsidR="00E01DE1" w:rsidRPr="00E01DE1" w:rsidRDefault="00E01DE1" w:rsidP="009717F5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E01DE1">
              <w:rPr>
                <w:bCs/>
                <w:sz w:val="24"/>
                <w:szCs w:val="24"/>
                <w:lang w:val="en-US"/>
              </w:rPr>
              <w:t>Prandoni</w:t>
            </w:r>
            <w:proofErr w:type="spellEnd"/>
            <w:r w:rsidRPr="00E01DE1">
              <w:rPr>
                <w:bCs/>
                <w:sz w:val="24"/>
                <w:szCs w:val="24"/>
                <w:lang w:val="en-US"/>
              </w:rPr>
              <w:t xml:space="preserve">, P., Haas, S., </w:t>
            </w:r>
            <w:proofErr w:type="spellStart"/>
            <w:r w:rsidRPr="00E01DE1">
              <w:rPr>
                <w:bCs/>
                <w:sz w:val="24"/>
                <w:szCs w:val="24"/>
                <w:lang w:val="en-US"/>
              </w:rPr>
              <w:t>Fluharty</w:t>
            </w:r>
            <w:proofErr w:type="spellEnd"/>
            <w:r w:rsidRPr="00E01DE1">
              <w:rPr>
                <w:bCs/>
                <w:sz w:val="24"/>
                <w:szCs w:val="24"/>
                <w:lang w:val="en-US"/>
              </w:rPr>
              <w:t xml:space="preserve">, M. E., </w:t>
            </w:r>
            <w:proofErr w:type="spellStart"/>
            <w:r w:rsidRPr="00E01DE1">
              <w:rPr>
                <w:bCs/>
                <w:sz w:val="24"/>
                <w:szCs w:val="24"/>
                <w:lang w:val="en-US"/>
              </w:rPr>
              <w:t>Schellong</w:t>
            </w:r>
            <w:proofErr w:type="spellEnd"/>
            <w:r w:rsidRPr="00E01DE1">
              <w:rPr>
                <w:bCs/>
                <w:sz w:val="24"/>
                <w:szCs w:val="24"/>
                <w:lang w:val="en-US"/>
              </w:rPr>
              <w:t xml:space="preserve">, S., Gibbs, H., </w:t>
            </w:r>
            <w:proofErr w:type="spellStart"/>
            <w:r w:rsidRPr="00E01DE1">
              <w:rPr>
                <w:bCs/>
                <w:sz w:val="24"/>
                <w:szCs w:val="24"/>
                <w:lang w:val="en-US"/>
              </w:rPr>
              <w:t>Tse</w:t>
            </w:r>
            <w:proofErr w:type="spellEnd"/>
            <w:r w:rsidRPr="00E01DE1">
              <w:rPr>
                <w:bCs/>
                <w:sz w:val="24"/>
                <w:szCs w:val="24"/>
                <w:lang w:val="en-US"/>
              </w:rPr>
              <w:t xml:space="preserve">, E., ... &amp; </w:t>
            </w:r>
            <w:proofErr w:type="spellStart"/>
            <w:r w:rsidRPr="00E01DE1">
              <w:rPr>
                <w:bCs/>
                <w:sz w:val="24"/>
                <w:szCs w:val="24"/>
                <w:lang w:val="en-US"/>
              </w:rPr>
              <w:t>Kakkar</w:t>
            </w:r>
            <w:proofErr w:type="spellEnd"/>
            <w:r w:rsidRPr="00E01DE1">
              <w:rPr>
                <w:bCs/>
                <w:sz w:val="24"/>
                <w:szCs w:val="24"/>
                <w:lang w:val="en-US"/>
              </w:rPr>
              <w:t>, L. A.</w:t>
            </w:r>
          </w:p>
        </w:tc>
      </w:tr>
    </w:tbl>
    <w:p w14:paraId="706CE7FE" w14:textId="77777777" w:rsidR="00AD301D" w:rsidRPr="00E01DE1" w:rsidRDefault="00AD301D">
      <w:pPr>
        <w:rPr>
          <w:sz w:val="24"/>
          <w:szCs w:val="24"/>
          <w:lang w:val="en-US"/>
        </w:rPr>
      </w:pPr>
    </w:p>
    <w:p w14:paraId="1D0CF615" w14:textId="77777777" w:rsidR="00871CBB" w:rsidRPr="00E01DE1" w:rsidRDefault="00871CBB">
      <w:pPr>
        <w:rPr>
          <w:sz w:val="24"/>
          <w:szCs w:val="24"/>
          <w:lang w:val="en-US"/>
        </w:rPr>
      </w:pPr>
    </w:p>
    <w:sectPr w:rsidR="00871CBB" w:rsidRPr="00E01DE1" w:rsidSect="009717F5">
      <w:headerReference w:type="even" r:id="rId7"/>
      <w:headerReference w:type="default" r:id="rId8"/>
      <w:pgSz w:w="16840" w:h="11907" w:orient="landscape" w:code="9"/>
      <w:pgMar w:top="567" w:right="851" w:bottom="24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3B80" w14:textId="77777777" w:rsidR="00084328" w:rsidRDefault="00084328">
      <w:r>
        <w:separator/>
      </w:r>
    </w:p>
  </w:endnote>
  <w:endnote w:type="continuationSeparator" w:id="0">
    <w:p w14:paraId="54C8CC98" w14:textId="77777777" w:rsidR="00084328" w:rsidRDefault="000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A8D1" w14:textId="77777777" w:rsidR="00084328" w:rsidRDefault="00084328">
      <w:r>
        <w:separator/>
      </w:r>
    </w:p>
  </w:footnote>
  <w:footnote w:type="continuationSeparator" w:id="0">
    <w:p w14:paraId="78660CC4" w14:textId="77777777" w:rsidR="00084328" w:rsidRDefault="0008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DCF3" w14:textId="77777777" w:rsidR="00C2557D" w:rsidRDefault="00C255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EC0329" w14:textId="77777777" w:rsidR="00C2557D" w:rsidRDefault="00C25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4C08" w14:textId="7FC643A0" w:rsidR="00C2557D" w:rsidRDefault="00C255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486">
      <w:rPr>
        <w:rStyle w:val="a5"/>
        <w:noProof/>
      </w:rPr>
      <w:t>2</w:t>
    </w:r>
    <w:r>
      <w:rPr>
        <w:rStyle w:val="a5"/>
      </w:rPr>
      <w:fldChar w:fldCharType="end"/>
    </w:r>
  </w:p>
  <w:p w14:paraId="553FA286" w14:textId="77777777" w:rsidR="00C2557D" w:rsidRDefault="00C255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99F"/>
    <w:multiLevelType w:val="hybridMultilevel"/>
    <w:tmpl w:val="1926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1F0"/>
    <w:multiLevelType w:val="hybridMultilevel"/>
    <w:tmpl w:val="00F4E6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FB5432"/>
    <w:multiLevelType w:val="hybridMultilevel"/>
    <w:tmpl w:val="984C3D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704585"/>
    <w:multiLevelType w:val="hybridMultilevel"/>
    <w:tmpl w:val="7F94F9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282F2A"/>
    <w:multiLevelType w:val="hybridMultilevel"/>
    <w:tmpl w:val="6ADABE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1FF24F6"/>
    <w:multiLevelType w:val="hybridMultilevel"/>
    <w:tmpl w:val="421ED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30139"/>
    <w:multiLevelType w:val="multilevel"/>
    <w:tmpl w:val="4B4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B2F36"/>
    <w:multiLevelType w:val="hybridMultilevel"/>
    <w:tmpl w:val="BB08D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53405"/>
    <w:multiLevelType w:val="hybridMultilevel"/>
    <w:tmpl w:val="B964A9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13486A"/>
    <w:multiLevelType w:val="hybridMultilevel"/>
    <w:tmpl w:val="82E4E7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1D"/>
    <w:rsid w:val="00004648"/>
    <w:rsid w:val="00024760"/>
    <w:rsid w:val="000324B3"/>
    <w:rsid w:val="000471E2"/>
    <w:rsid w:val="00053563"/>
    <w:rsid w:val="00054B5D"/>
    <w:rsid w:val="0007335B"/>
    <w:rsid w:val="00073974"/>
    <w:rsid w:val="0007556E"/>
    <w:rsid w:val="000823FF"/>
    <w:rsid w:val="00084328"/>
    <w:rsid w:val="0009132E"/>
    <w:rsid w:val="000C006A"/>
    <w:rsid w:val="000C3745"/>
    <w:rsid w:val="000D34F7"/>
    <w:rsid w:val="000D55CD"/>
    <w:rsid w:val="000E103E"/>
    <w:rsid w:val="000F714F"/>
    <w:rsid w:val="00103BC0"/>
    <w:rsid w:val="0012799B"/>
    <w:rsid w:val="00135A1D"/>
    <w:rsid w:val="00140BA1"/>
    <w:rsid w:val="00146080"/>
    <w:rsid w:val="00166A3F"/>
    <w:rsid w:val="00174822"/>
    <w:rsid w:val="00177C9E"/>
    <w:rsid w:val="001826A1"/>
    <w:rsid w:val="001A24E8"/>
    <w:rsid w:val="001B78B2"/>
    <w:rsid w:val="001C0680"/>
    <w:rsid w:val="001C2665"/>
    <w:rsid w:val="001F1154"/>
    <w:rsid w:val="001F35BC"/>
    <w:rsid w:val="001F461D"/>
    <w:rsid w:val="00217FAB"/>
    <w:rsid w:val="0023626E"/>
    <w:rsid w:val="00254594"/>
    <w:rsid w:val="00256B74"/>
    <w:rsid w:val="002633DF"/>
    <w:rsid w:val="00272387"/>
    <w:rsid w:val="002809B7"/>
    <w:rsid w:val="00290EBF"/>
    <w:rsid w:val="00295D22"/>
    <w:rsid w:val="00297D82"/>
    <w:rsid w:val="002A3F00"/>
    <w:rsid w:val="002B6AAA"/>
    <w:rsid w:val="002D0777"/>
    <w:rsid w:val="002E7EF5"/>
    <w:rsid w:val="002F0B79"/>
    <w:rsid w:val="002F5964"/>
    <w:rsid w:val="002F5F73"/>
    <w:rsid w:val="00331007"/>
    <w:rsid w:val="003313DB"/>
    <w:rsid w:val="00344DB3"/>
    <w:rsid w:val="003462DA"/>
    <w:rsid w:val="0037450C"/>
    <w:rsid w:val="003754A2"/>
    <w:rsid w:val="00397516"/>
    <w:rsid w:val="003A41D7"/>
    <w:rsid w:val="003C5873"/>
    <w:rsid w:val="003E21DA"/>
    <w:rsid w:val="003E5A7A"/>
    <w:rsid w:val="003F6BC6"/>
    <w:rsid w:val="00402046"/>
    <w:rsid w:val="004038CA"/>
    <w:rsid w:val="00404B3B"/>
    <w:rsid w:val="00421B08"/>
    <w:rsid w:val="004368C9"/>
    <w:rsid w:val="00457A12"/>
    <w:rsid w:val="00462277"/>
    <w:rsid w:val="00475660"/>
    <w:rsid w:val="00483249"/>
    <w:rsid w:val="0049073A"/>
    <w:rsid w:val="004F5C62"/>
    <w:rsid w:val="00516257"/>
    <w:rsid w:val="00520E27"/>
    <w:rsid w:val="005531D3"/>
    <w:rsid w:val="00555458"/>
    <w:rsid w:val="0056519D"/>
    <w:rsid w:val="00567BDA"/>
    <w:rsid w:val="0058730F"/>
    <w:rsid w:val="00587DF7"/>
    <w:rsid w:val="005E630F"/>
    <w:rsid w:val="00613CD4"/>
    <w:rsid w:val="00622551"/>
    <w:rsid w:val="006270B8"/>
    <w:rsid w:val="0063389F"/>
    <w:rsid w:val="00667C7A"/>
    <w:rsid w:val="00667EB8"/>
    <w:rsid w:val="006854FD"/>
    <w:rsid w:val="00690991"/>
    <w:rsid w:val="006968B5"/>
    <w:rsid w:val="006B233F"/>
    <w:rsid w:val="006C4D7C"/>
    <w:rsid w:val="006D27EB"/>
    <w:rsid w:val="006D3293"/>
    <w:rsid w:val="006E3CB5"/>
    <w:rsid w:val="00701BEA"/>
    <w:rsid w:val="00742C50"/>
    <w:rsid w:val="00743C23"/>
    <w:rsid w:val="00750763"/>
    <w:rsid w:val="007A630A"/>
    <w:rsid w:val="007D1B42"/>
    <w:rsid w:val="007D1E28"/>
    <w:rsid w:val="007D685E"/>
    <w:rsid w:val="00847A9E"/>
    <w:rsid w:val="00857D4E"/>
    <w:rsid w:val="0086372C"/>
    <w:rsid w:val="0086534B"/>
    <w:rsid w:val="00867A1A"/>
    <w:rsid w:val="00871CBB"/>
    <w:rsid w:val="00871D8A"/>
    <w:rsid w:val="008951CA"/>
    <w:rsid w:val="008C15D1"/>
    <w:rsid w:val="008C4D05"/>
    <w:rsid w:val="008C54EA"/>
    <w:rsid w:val="008D60F4"/>
    <w:rsid w:val="00900241"/>
    <w:rsid w:val="00905071"/>
    <w:rsid w:val="00944D92"/>
    <w:rsid w:val="009455AB"/>
    <w:rsid w:val="00947319"/>
    <w:rsid w:val="009617B8"/>
    <w:rsid w:val="009717F5"/>
    <w:rsid w:val="009740F1"/>
    <w:rsid w:val="009A5CD8"/>
    <w:rsid w:val="009A631C"/>
    <w:rsid w:val="009E5CF4"/>
    <w:rsid w:val="009F4178"/>
    <w:rsid w:val="00A0448E"/>
    <w:rsid w:val="00A12A76"/>
    <w:rsid w:val="00A358D9"/>
    <w:rsid w:val="00A40C2C"/>
    <w:rsid w:val="00A833C2"/>
    <w:rsid w:val="00A83B9A"/>
    <w:rsid w:val="00A91480"/>
    <w:rsid w:val="00AA7634"/>
    <w:rsid w:val="00AB059A"/>
    <w:rsid w:val="00AB2833"/>
    <w:rsid w:val="00AB3043"/>
    <w:rsid w:val="00AD301D"/>
    <w:rsid w:val="00AE20FA"/>
    <w:rsid w:val="00AF7434"/>
    <w:rsid w:val="00AF7E79"/>
    <w:rsid w:val="00B00FA1"/>
    <w:rsid w:val="00B106F1"/>
    <w:rsid w:val="00B11DC7"/>
    <w:rsid w:val="00B16901"/>
    <w:rsid w:val="00B22806"/>
    <w:rsid w:val="00B30A66"/>
    <w:rsid w:val="00B51733"/>
    <w:rsid w:val="00B6365D"/>
    <w:rsid w:val="00B8484A"/>
    <w:rsid w:val="00B96797"/>
    <w:rsid w:val="00BA62DA"/>
    <w:rsid w:val="00BB42D6"/>
    <w:rsid w:val="00BB635C"/>
    <w:rsid w:val="00BD025F"/>
    <w:rsid w:val="00BD3CE4"/>
    <w:rsid w:val="00BF37D2"/>
    <w:rsid w:val="00C02E8E"/>
    <w:rsid w:val="00C06394"/>
    <w:rsid w:val="00C178F6"/>
    <w:rsid w:val="00C2557D"/>
    <w:rsid w:val="00C25A7D"/>
    <w:rsid w:val="00C51D87"/>
    <w:rsid w:val="00C67BB0"/>
    <w:rsid w:val="00C7431A"/>
    <w:rsid w:val="00C945D3"/>
    <w:rsid w:val="00CC0FC9"/>
    <w:rsid w:val="00CE65A5"/>
    <w:rsid w:val="00CF49F5"/>
    <w:rsid w:val="00D0652E"/>
    <w:rsid w:val="00D164D9"/>
    <w:rsid w:val="00D164F5"/>
    <w:rsid w:val="00D27EBC"/>
    <w:rsid w:val="00D36325"/>
    <w:rsid w:val="00D85A0B"/>
    <w:rsid w:val="00D90055"/>
    <w:rsid w:val="00DA092C"/>
    <w:rsid w:val="00DB1BDA"/>
    <w:rsid w:val="00DB4211"/>
    <w:rsid w:val="00DB4C06"/>
    <w:rsid w:val="00DB7BDA"/>
    <w:rsid w:val="00DC61EA"/>
    <w:rsid w:val="00DF3B8E"/>
    <w:rsid w:val="00E01DE1"/>
    <w:rsid w:val="00E1093A"/>
    <w:rsid w:val="00E14978"/>
    <w:rsid w:val="00E17A10"/>
    <w:rsid w:val="00E302A3"/>
    <w:rsid w:val="00E30D77"/>
    <w:rsid w:val="00E32439"/>
    <w:rsid w:val="00E358D8"/>
    <w:rsid w:val="00E560E1"/>
    <w:rsid w:val="00E67292"/>
    <w:rsid w:val="00EA2F1F"/>
    <w:rsid w:val="00F220CA"/>
    <w:rsid w:val="00F41486"/>
    <w:rsid w:val="00F65E3D"/>
    <w:rsid w:val="00F66B45"/>
    <w:rsid w:val="00F70886"/>
    <w:rsid w:val="00F70E34"/>
    <w:rsid w:val="00F740B6"/>
    <w:rsid w:val="00F9733D"/>
    <w:rsid w:val="00FA6829"/>
    <w:rsid w:val="00FC64A7"/>
    <w:rsid w:val="00FD1F2D"/>
    <w:rsid w:val="00FD7BDB"/>
    <w:rsid w:val="00FE4E43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1802"/>
  <w15:chartTrackingRefBased/>
  <w15:docId w15:val="{72A1B923-34F2-4171-A656-F531521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8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E4E4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E4E4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rsid w:val="00A83B9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8">
    <w:name w:val="Balloon Text"/>
    <w:basedOn w:val="a"/>
    <w:semiHidden/>
    <w:rsid w:val="00BD025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3C5873"/>
  </w:style>
  <w:style w:type="character" w:customStyle="1" w:styleId="10">
    <w:name w:val="Заголовок 1 Знак"/>
    <w:basedOn w:val="a0"/>
    <w:link w:val="1"/>
    <w:rsid w:val="00FE4E43"/>
    <w:rPr>
      <w:b/>
      <w:sz w:val="24"/>
      <w:lang w:val="en-US"/>
    </w:rPr>
  </w:style>
  <w:style w:type="character" w:customStyle="1" w:styleId="20">
    <w:name w:val="Заголовок 2 Знак"/>
    <w:basedOn w:val="a0"/>
    <w:link w:val="2"/>
    <w:rsid w:val="00FE4E43"/>
    <w:rPr>
      <w:b/>
      <w:color w:val="000000"/>
      <w:sz w:val="26"/>
    </w:rPr>
  </w:style>
  <w:style w:type="character" w:styleId="a9">
    <w:name w:val="Hyperlink"/>
    <w:rsid w:val="00FE4E43"/>
    <w:rPr>
      <w:strike w:val="0"/>
      <w:dstrike w:val="0"/>
      <w:color w:val="00008F"/>
      <w:u w:val="none"/>
      <w:effect w:val="none"/>
    </w:rPr>
  </w:style>
  <w:style w:type="paragraph" w:customStyle="1" w:styleId="aa">
    <w:basedOn w:val="a"/>
    <w:next w:val="ab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th-TH"/>
    </w:rPr>
  </w:style>
  <w:style w:type="character" w:styleId="ac">
    <w:name w:val="Strong"/>
    <w:qFormat/>
    <w:rsid w:val="00FE4E43"/>
    <w:rPr>
      <w:b/>
      <w:bCs/>
    </w:rPr>
  </w:style>
  <w:style w:type="paragraph" w:customStyle="1" w:styleId="11">
    <w:name w:val="1"/>
    <w:basedOn w:val="a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Normal (Web)"/>
    <w:basedOn w:val="a"/>
    <w:rsid w:val="00FE4E43"/>
    <w:rPr>
      <w:sz w:val="24"/>
      <w:szCs w:val="24"/>
    </w:rPr>
  </w:style>
  <w:style w:type="paragraph" w:customStyle="1" w:styleId="ad">
    <w:basedOn w:val="a"/>
    <w:next w:val="ab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th-TH"/>
    </w:rPr>
  </w:style>
  <w:style w:type="paragraph" w:styleId="ae">
    <w:name w:val="List Paragraph"/>
    <w:basedOn w:val="a"/>
    <w:uiPriority w:val="34"/>
    <w:qFormat/>
    <w:rsid w:val="0007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16</vt:lpstr>
    </vt:vector>
  </TitlesOfParts>
  <Company>Elcom Ltd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16</dc:title>
  <dc:subject/>
  <dc:creator>Корымасов Е.А.</dc:creator>
  <cp:keywords/>
  <cp:lastModifiedBy>User</cp:lastModifiedBy>
  <cp:revision>2</cp:revision>
  <cp:lastPrinted>2009-03-17T12:23:00Z</cp:lastPrinted>
  <dcterms:created xsi:type="dcterms:W3CDTF">2025-05-21T16:16:00Z</dcterms:created>
  <dcterms:modified xsi:type="dcterms:W3CDTF">2025-05-21T16:16:00Z</dcterms:modified>
</cp:coreProperties>
</file>