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89" w:rsidRDefault="00614C89" w:rsidP="001241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 на 10 семестре</w:t>
      </w:r>
    </w:p>
    <w:p w:rsidR="00614C89" w:rsidRPr="00614C89" w:rsidRDefault="00614C89" w:rsidP="005A0BB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134"/>
        <w:gridCol w:w="5044"/>
        <w:gridCol w:w="2327"/>
      </w:tblGrid>
      <w:tr w:rsidR="001241F6" w:rsidTr="001241F6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1276" w:type="dxa"/>
          </w:tcPr>
          <w:p w:rsidR="001241F6" w:rsidRDefault="001241F6" w:rsidP="00614C89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41F6" w:rsidRDefault="001241F6" w:rsidP="00614C89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1241F6" w:rsidRPr="00614C89" w:rsidRDefault="001241F6" w:rsidP="001241F6">
            <w:pPr>
              <w:spacing w:after="0" w:line="240" w:lineRule="auto"/>
              <w:ind w:left="357" w:hanging="32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14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C89">
              <w:rPr>
                <w:rFonts w:ascii="Times New Roman" w:hAnsi="Times New Roman" w:cs="Times New Roman"/>
                <w:sz w:val="28"/>
                <w:szCs w:val="28"/>
              </w:rPr>
              <w:t>Этиология и патогенез изменений в ВНЧС при патологических процессах в зубочелюстной системе</w:t>
            </w:r>
            <w:r w:rsidRPr="00614C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41F6" w:rsidTr="001241F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76" w:type="dxa"/>
          </w:tcPr>
          <w:p w:rsidR="001241F6" w:rsidRDefault="001241F6" w:rsidP="00614C89">
            <w:pPr>
              <w:pStyle w:val="Default"/>
              <w:ind w:left="35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41F6" w:rsidRDefault="001241F6" w:rsidP="00614C89">
            <w:pPr>
              <w:pStyle w:val="Default"/>
              <w:ind w:left="357"/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1241F6" w:rsidRDefault="001241F6" w:rsidP="001241F6">
            <w:pPr>
              <w:pStyle w:val="Default"/>
              <w:ind w:left="357" w:hanging="3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14C89">
              <w:rPr>
                <w:sz w:val="28"/>
                <w:szCs w:val="28"/>
              </w:rPr>
              <w:t>Методы исследования и диагностики при заболеваниях ВНЧС.</w:t>
            </w:r>
          </w:p>
          <w:p w:rsidR="001241F6" w:rsidRPr="00614C89" w:rsidRDefault="001241F6" w:rsidP="001241F6">
            <w:pPr>
              <w:pStyle w:val="Default"/>
              <w:ind w:left="357" w:hanging="325"/>
              <w:rPr>
                <w:sz w:val="28"/>
                <w:szCs w:val="28"/>
              </w:rPr>
            </w:pPr>
          </w:p>
        </w:tc>
      </w:tr>
      <w:tr w:rsidR="001241F6" w:rsidTr="001241F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76" w:type="dxa"/>
          </w:tcPr>
          <w:p w:rsidR="001241F6" w:rsidRDefault="001241F6" w:rsidP="00614C89">
            <w:pPr>
              <w:pStyle w:val="Default"/>
              <w:ind w:left="35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41F6" w:rsidRDefault="001241F6" w:rsidP="00614C89">
            <w:pPr>
              <w:pStyle w:val="Default"/>
              <w:ind w:left="357"/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1241F6" w:rsidRDefault="001241F6" w:rsidP="001241F6">
            <w:pPr>
              <w:pStyle w:val="Default"/>
              <w:ind w:left="357" w:hanging="3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614C89">
              <w:rPr>
                <w:sz w:val="28"/>
                <w:szCs w:val="28"/>
              </w:rPr>
              <w:t xml:space="preserve">Воспалительные заболевания ВНЧС: артрит, </w:t>
            </w:r>
            <w:proofErr w:type="spellStart"/>
            <w:r w:rsidRPr="00614C89">
              <w:rPr>
                <w:sz w:val="28"/>
                <w:szCs w:val="28"/>
              </w:rPr>
              <w:t>капсулит</w:t>
            </w:r>
            <w:proofErr w:type="spellEnd"/>
            <w:r w:rsidRPr="00614C89">
              <w:rPr>
                <w:sz w:val="28"/>
                <w:szCs w:val="28"/>
              </w:rPr>
              <w:t xml:space="preserve">, </w:t>
            </w:r>
            <w:proofErr w:type="spellStart"/>
            <w:r w:rsidRPr="00614C89">
              <w:rPr>
                <w:sz w:val="28"/>
                <w:szCs w:val="28"/>
              </w:rPr>
              <w:t>синовиит</w:t>
            </w:r>
            <w:proofErr w:type="spellEnd"/>
          </w:p>
          <w:p w:rsidR="001241F6" w:rsidRDefault="001241F6" w:rsidP="001241F6">
            <w:pPr>
              <w:pStyle w:val="Default"/>
              <w:ind w:left="357" w:hanging="325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241F6" w:rsidTr="001241F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76" w:type="dxa"/>
            <w:tcBorders>
              <w:left w:val="single" w:sz="4" w:space="0" w:color="auto"/>
            </w:tcBorders>
          </w:tcPr>
          <w:p w:rsidR="001241F6" w:rsidRDefault="001241F6" w:rsidP="00614C89">
            <w:pPr>
              <w:pStyle w:val="Default"/>
              <w:ind w:left="357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41F6" w:rsidRDefault="001241F6" w:rsidP="00614C89">
            <w:pPr>
              <w:pStyle w:val="Default"/>
              <w:ind w:left="357"/>
              <w:rPr>
                <w:sz w:val="28"/>
                <w:szCs w:val="28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:rsidR="001241F6" w:rsidRDefault="001241F6" w:rsidP="001241F6">
            <w:pPr>
              <w:pStyle w:val="Default"/>
              <w:ind w:left="357" w:hanging="3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614C89">
              <w:rPr>
                <w:sz w:val="28"/>
                <w:szCs w:val="28"/>
              </w:rPr>
              <w:t xml:space="preserve">Невоспалительные заболевания ВНЧС: дисфункции, </w:t>
            </w:r>
            <w:proofErr w:type="spellStart"/>
            <w:r w:rsidRPr="00614C89">
              <w:rPr>
                <w:sz w:val="28"/>
                <w:szCs w:val="28"/>
              </w:rPr>
              <w:t>остеоартрозы</w:t>
            </w:r>
            <w:proofErr w:type="spellEnd"/>
            <w:r w:rsidRPr="00614C89">
              <w:rPr>
                <w:sz w:val="28"/>
                <w:szCs w:val="28"/>
              </w:rPr>
              <w:t>, аномалии, переломы, опухоли, заболевания мышц</w:t>
            </w:r>
            <w:r>
              <w:rPr>
                <w:sz w:val="28"/>
                <w:szCs w:val="28"/>
              </w:rPr>
              <w:t>.</w:t>
            </w:r>
          </w:p>
          <w:p w:rsidR="001241F6" w:rsidRDefault="001241F6" w:rsidP="001241F6">
            <w:pPr>
              <w:pStyle w:val="Default"/>
              <w:ind w:left="357" w:hanging="325"/>
              <w:rPr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1241F6" w:rsidRDefault="001241F6" w:rsidP="001241F6">
            <w:pPr>
              <w:spacing w:line="240" w:lineRule="auto"/>
              <w:ind w:left="357" w:hanging="325"/>
              <w:rPr>
                <w:sz w:val="28"/>
                <w:szCs w:val="28"/>
              </w:rPr>
            </w:pPr>
          </w:p>
        </w:tc>
      </w:tr>
      <w:tr w:rsidR="001241F6" w:rsidTr="001241F6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276" w:type="dxa"/>
          </w:tcPr>
          <w:p w:rsidR="001241F6" w:rsidRDefault="001241F6" w:rsidP="00614C89">
            <w:pPr>
              <w:pStyle w:val="Default"/>
              <w:ind w:left="35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41F6" w:rsidRDefault="001241F6" w:rsidP="00614C89">
            <w:pPr>
              <w:pStyle w:val="Default"/>
              <w:ind w:left="357"/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1241F6" w:rsidRDefault="001241F6" w:rsidP="001241F6">
            <w:pPr>
              <w:pStyle w:val="Default"/>
              <w:ind w:left="357" w:hanging="3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614C89">
              <w:rPr>
                <w:sz w:val="28"/>
                <w:szCs w:val="28"/>
              </w:rPr>
              <w:t xml:space="preserve">Консервативные и хирургические методы </w:t>
            </w:r>
            <w:proofErr w:type="spellStart"/>
            <w:proofErr w:type="gramStart"/>
            <w:r w:rsidRPr="00614C89">
              <w:rPr>
                <w:sz w:val="28"/>
                <w:szCs w:val="28"/>
              </w:rPr>
              <w:t>лечения.Ошибки</w:t>
            </w:r>
            <w:proofErr w:type="spellEnd"/>
            <w:proofErr w:type="gramEnd"/>
            <w:r w:rsidRPr="00614C89">
              <w:rPr>
                <w:sz w:val="28"/>
                <w:szCs w:val="28"/>
              </w:rPr>
              <w:t xml:space="preserve"> и осложнения при лечении заболеваний ВНЧС </w:t>
            </w:r>
            <w:r>
              <w:rPr>
                <w:sz w:val="28"/>
                <w:szCs w:val="28"/>
              </w:rPr>
              <w:t>.</w:t>
            </w:r>
          </w:p>
          <w:p w:rsidR="001241F6" w:rsidRDefault="001241F6" w:rsidP="001241F6">
            <w:pPr>
              <w:pStyle w:val="Default"/>
              <w:ind w:left="357" w:hanging="325"/>
              <w:rPr>
                <w:sz w:val="28"/>
                <w:szCs w:val="28"/>
              </w:rPr>
            </w:pPr>
          </w:p>
        </w:tc>
      </w:tr>
      <w:tr w:rsidR="001241F6" w:rsidTr="001241F6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1276" w:type="dxa"/>
          </w:tcPr>
          <w:p w:rsidR="001241F6" w:rsidRDefault="001241F6" w:rsidP="00614C89">
            <w:pPr>
              <w:pStyle w:val="Default"/>
              <w:ind w:left="35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41F6" w:rsidRDefault="001241F6" w:rsidP="00614C89">
            <w:pPr>
              <w:pStyle w:val="Default"/>
              <w:ind w:left="357"/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1241F6" w:rsidRDefault="001241F6" w:rsidP="001241F6">
            <w:pPr>
              <w:pStyle w:val="Default"/>
              <w:ind w:left="357" w:hanging="3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614C89">
              <w:rPr>
                <w:sz w:val="28"/>
                <w:szCs w:val="28"/>
              </w:rPr>
              <w:t>Клиника, дифференциальная диагностика заболеваний и повреждений лицевого нерва. Методы лечения, показания противопоказания.</w:t>
            </w:r>
          </w:p>
        </w:tc>
      </w:tr>
      <w:tr w:rsidR="001241F6" w:rsidTr="001241F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76" w:type="dxa"/>
          </w:tcPr>
          <w:p w:rsidR="001241F6" w:rsidRDefault="001241F6" w:rsidP="00614C89">
            <w:pPr>
              <w:pStyle w:val="Default"/>
              <w:ind w:left="35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41F6" w:rsidRDefault="001241F6" w:rsidP="00614C89">
            <w:pPr>
              <w:pStyle w:val="Default"/>
              <w:ind w:left="357"/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1241F6" w:rsidRDefault="001241F6" w:rsidP="001241F6">
            <w:pPr>
              <w:pStyle w:val="Default"/>
              <w:ind w:left="357" w:hanging="3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7.</w:t>
            </w:r>
            <w:r w:rsidRPr="00614C89">
              <w:rPr>
                <w:sz w:val="28"/>
                <w:szCs w:val="28"/>
              </w:rPr>
              <w:t>Неврит (невропатия) и невралгия тройничного, лицевого нерва.</w:t>
            </w:r>
            <w:r w:rsidRPr="00614C89">
              <w:rPr>
                <w:sz w:val="28"/>
                <w:szCs w:val="28"/>
              </w:rPr>
              <w:t xml:space="preserve"> </w:t>
            </w:r>
            <w:r w:rsidRPr="00614C89">
              <w:rPr>
                <w:sz w:val="28"/>
                <w:szCs w:val="28"/>
              </w:rPr>
              <w:t xml:space="preserve">Классификация, диагностика и лечение </w:t>
            </w:r>
          </w:p>
          <w:p w:rsidR="001241F6" w:rsidRDefault="001241F6" w:rsidP="001241F6">
            <w:pPr>
              <w:pStyle w:val="Default"/>
              <w:ind w:left="357" w:hanging="325"/>
              <w:rPr>
                <w:sz w:val="28"/>
                <w:szCs w:val="28"/>
              </w:rPr>
            </w:pPr>
          </w:p>
        </w:tc>
      </w:tr>
      <w:tr w:rsidR="001241F6" w:rsidTr="001241F6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276" w:type="dxa"/>
          </w:tcPr>
          <w:p w:rsidR="001241F6" w:rsidRDefault="001241F6" w:rsidP="00614C89">
            <w:pPr>
              <w:pStyle w:val="Default"/>
              <w:ind w:left="35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41F6" w:rsidRDefault="001241F6" w:rsidP="00614C89">
            <w:pPr>
              <w:pStyle w:val="Default"/>
              <w:ind w:left="357"/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1241F6" w:rsidRPr="00614C89" w:rsidRDefault="001241F6" w:rsidP="001241F6">
            <w:pPr>
              <w:pStyle w:val="Default"/>
              <w:ind w:left="357" w:hanging="3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614C89">
              <w:rPr>
                <w:sz w:val="28"/>
                <w:szCs w:val="28"/>
              </w:rPr>
              <w:t>Височно-нижнечелюстной сустав. Методы обследования.</w:t>
            </w:r>
            <w:r>
              <w:rPr>
                <w:sz w:val="28"/>
                <w:szCs w:val="28"/>
              </w:rPr>
              <w:t xml:space="preserve"> </w:t>
            </w:r>
            <w:r w:rsidRPr="00614C89">
              <w:rPr>
                <w:sz w:val="28"/>
                <w:szCs w:val="28"/>
              </w:rPr>
              <w:t xml:space="preserve">Воспалительные и дистрофические заболевания височно-нижнечелюстного сустава. Этиология, клиника, диагностика, лечение дистрофических заболеваний ВНЧС. </w:t>
            </w:r>
          </w:p>
        </w:tc>
      </w:tr>
      <w:tr w:rsidR="001241F6" w:rsidTr="001241F6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276" w:type="dxa"/>
          </w:tcPr>
          <w:p w:rsidR="001241F6" w:rsidRDefault="001241F6" w:rsidP="00614C89">
            <w:pPr>
              <w:pStyle w:val="Default"/>
              <w:ind w:left="35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41F6" w:rsidRDefault="001241F6" w:rsidP="00614C89">
            <w:pPr>
              <w:pStyle w:val="Default"/>
              <w:ind w:left="357"/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1241F6" w:rsidRPr="00614C89" w:rsidRDefault="001241F6" w:rsidP="001241F6">
            <w:pPr>
              <w:pStyle w:val="Default"/>
              <w:ind w:left="357" w:hanging="3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614C89">
              <w:rPr>
                <w:sz w:val="28"/>
                <w:szCs w:val="28"/>
              </w:rPr>
              <w:t xml:space="preserve">Введение в челюстно-лицевую хирургию. Задачи и особенности восстановительного лечения в челюстно-лицевой области. Виды дефектов и деформаций челюстно-лицевой области. Планирование восстановительного лечения. </w:t>
            </w:r>
          </w:p>
        </w:tc>
      </w:tr>
      <w:tr w:rsidR="001241F6" w:rsidTr="001241F6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276" w:type="dxa"/>
          </w:tcPr>
          <w:p w:rsidR="001241F6" w:rsidRDefault="001241F6" w:rsidP="00614C89">
            <w:pPr>
              <w:pStyle w:val="Default"/>
              <w:ind w:left="35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41F6" w:rsidRDefault="001241F6" w:rsidP="00614C89">
            <w:pPr>
              <w:pStyle w:val="Default"/>
              <w:ind w:left="357"/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1241F6" w:rsidRDefault="001241F6" w:rsidP="001241F6">
            <w:pPr>
              <w:pStyle w:val="Default"/>
              <w:ind w:left="357" w:hanging="3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Pr="00614C89">
              <w:rPr>
                <w:sz w:val="28"/>
                <w:szCs w:val="28"/>
              </w:rPr>
              <w:t>Оперативные вмешательства при врожденных и приобретенных деформациях челюстных костей.</w:t>
            </w:r>
          </w:p>
          <w:p w:rsidR="001241F6" w:rsidRDefault="001241F6" w:rsidP="001241F6">
            <w:pPr>
              <w:pStyle w:val="Default"/>
              <w:ind w:left="357" w:hanging="325"/>
              <w:rPr>
                <w:sz w:val="28"/>
                <w:szCs w:val="28"/>
              </w:rPr>
            </w:pPr>
            <w:r w:rsidRPr="00614C89">
              <w:rPr>
                <w:sz w:val="28"/>
                <w:szCs w:val="28"/>
              </w:rPr>
              <w:t xml:space="preserve"> </w:t>
            </w:r>
          </w:p>
        </w:tc>
      </w:tr>
    </w:tbl>
    <w:p w:rsidR="00614C89" w:rsidRPr="00614C89" w:rsidRDefault="00614C89" w:rsidP="00614C89">
      <w:pPr>
        <w:pStyle w:val="Default"/>
        <w:spacing w:line="360" w:lineRule="auto"/>
      </w:pPr>
    </w:p>
    <w:sectPr w:rsidR="00614C89" w:rsidRPr="0061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D5D25"/>
    <w:multiLevelType w:val="hybridMultilevel"/>
    <w:tmpl w:val="D3529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53"/>
    <w:rsid w:val="00054952"/>
    <w:rsid w:val="001241F6"/>
    <w:rsid w:val="001F42D0"/>
    <w:rsid w:val="00227BAE"/>
    <w:rsid w:val="003C4050"/>
    <w:rsid w:val="003C662D"/>
    <w:rsid w:val="0043094A"/>
    <w:rsid w:val="00583963"/>
    <w:rsid w:val="005A0BBB"/>
    <w:rsid w:val="005D3453"/>
    <w:rsid w:val="00614C89"/>
    <w:rsid w:val="00DA5BB5"/>
    <w:rsid w:val="00F2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94A3"/>
  <w15:chartTrackingRefBased/>
  <w15:docId w15:val="{5BFC3C64-DE5A-4836-92CC-92338F3F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BBB"/>
    <w:pPr>
      <w:ind w:left="720"/>
      <w:contextualSpacing/>
    </w:pPr>
  </w:style>
  <w:style w:type="paragraph" w:customStyle="1" w:styleId="Default">
    <w:name w:val="Default"/>
    <w:rsid w:val="005A0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2026-01-16T07:26:00Z</dcterms:created>
  <dcterms:modified xsi:type="dcterms:W3CDTF">2026-01-16T07:47:00Z</dcterms:modified>
</cp:coreProperties>
</file>