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1738"/>
        <w:gridCol w:w="1736"/>
        <w:gridCol w:w="3476"/>
      </w:tblGrid>
      <w:tr w:rsidR="00E33F15" w:rsidTr="00A34E0B">
        <w:trPr>
          <w:trHeight w:val="68"/>
        </w:trPr>
        <w:tc>
          <w:tcPr>
            <w:tcW w:w="3474" w:type="dxa"/>
          </w:tcPr>
          <w:p w:rsidR="00E33F15" w:rsidRDefault="00E33F15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3474" w:type="dxa"/>
            <w:gridSpan w:val="2"/>
          </w:tcPr>
          <w:p w:rsidR="00E33F15" w:rsidRDefault="00E33F15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3476" w:type="dxa"/>
          </w:tcPr>
          <w:p w:rsidR="00E33F15" w:rsidRDefault="00E33F15">
            <w:pPr>
              <w:pStyle w:val="Default"/>
              <w:rPr>
                <w:sz w:val="15"/>
                <w:szCs w:val="15"/>
              </w:rPr>
            </w:pPr>
          </w:p>
        </w:tc>
      </w:tr>
      <w:tr w:rsidR="00E33F15" w:rsidTr="00A34E0B">
        <w:trPr>
          <w:trHeight w:val="155"/>
        </w:trPr>
        <w:tc>
          <w:tcPr>
            <w:tcW w:w="5212" w:type="dxa"/>
            <w:gridSpan w:val="2"/>
          </w:tcPr>
          <w:p w:rsidR="00E33F15" w:rsidRDefault="00E33F15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5212" w:type="dxa"/>
            <w:gridSpan w:val="2"/>
          </w:tcPr>
          <w:p w:rsidR="00E33F15" w:rsidRDefault="00E33F15">
            <w:pPr>
              <w:pStyle w:val="Default"/>
              <w:rPr>
                <w:sz w:val="15"/>
                <w:szCs w:val="15"/>
              </w:rPr>
            </w:pPr>
          </w:p>
        </w:tc>
      </w:tr>
    </w:tbl>
    <w:p w:rsidR="00A34E0B" w:rsidRDefault="00A34E0B">
      <w:pPr>
        <w:rPr>
          <w:sz w:val="15"/>
          <w:szCs w:val="15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819"/>
        <w:gridCol w:w="1116"/>
        <w:gridCol w:w="1276"/>
        <w:gridCol w:w="4979"/>
      </w:tblGrid>
      <w:tr w:rsidR="00DE04FC" w:rsidTr="008719A2">
        <w:tc>
          <w:tcPr>
            <w:tcW w:w="1129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Дата </w:t>
            </w:r>
          </w:p>
        </w:tc>
        <w:tc>
          <w:tcPr>
            <w:tcW w:w="993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Подпись </w:t>
            </w:r>
          </w:p>
        </w:tc>
        <w:tc>
          <w:tcPr>
            <w:tcW w:w="4819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1116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Дата </w:t>
            </w:r>
          </w:p>
        </w:tc>
        <w:tc>
          <w:tcPr>
            <w:tcW w:w="1276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Подпись </w:t>
            </w:r>
          </w:p>
        </w:tc>
        <w:tc>
          <w:tcPr>
            <w:tcW w:w="4979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</w:tr>
      <w:tr w:rsidR="00DE04FC" w:rsidTr="008719A2">
        <w:tc>
          <w:tcPr>
            <w:tcW w:w="1129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4819" w:type="dxa"/>
          </w:tcPr>
          <w:p w:rsidR="00DE04FC" w:rsidRPr="00895D9F" w:rsidRDefault="00DE04FC" w:rsidP="00895D9F">
            <w:pPr>
              <w:pStyle w:val="a3"/>
              <w:numPr>
                <w:ilvl w:val="0"/>
                <w:numId w:val="1"/>
              </w:numPr>
              <w:ind w:left="0" w:hanging="284"/>
              <w:rPr>
                <w:sz w:val="24"/>
                <w:szCs w:val="24"/>
              </w:rPr>
            </w:pPr>
            <w:r w:rsidRPr="00895D9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представления о биологической сущности опухолей. Стадии канцерогенеза. Теории возникновения опухолей. Организация </w:t>
            </w:r>
            <w:proofErr w:type="spellStart"/>
            <w:r w:rsidRPr="00895D9F">
              <w:rPr>
                <w:rFonts w:ascii="Times New Roman" w:hAnsi="Times New Roman" w:cs="Times New Roman"/>
                <w:sz w:val="24"/>
                <w:szCs w:val="24"/>
              </w:rPr>
              <w:t>онкостоматологической</w:t>
            </w:r>
            <w:proofErr w:type="spellEnd"/>
            <w:r w:rsidRPr="00895D9F">
              <w:rPr>
                <w:rFonts w:ascii="Times New Roman" w:hAnsi="Times New Roman" w:cs="Times New Roman"/>
                <w:sz w:val="24"/>
                <w:szCs w:val="24"/>
              </w:rPr>
              <w:t xml:space="preserve"> помощи. Диспансеризаци</w:t>
            </w:r>
            <w:bookmarkStart w:id="0" w:name="_GoBack"/>
            <w:bookmarkEnd w:id="0"/>
            <w:r w:rsidRPr="00895D9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895D9F">
              <w:rPr>
                <w:rFonts w:ascii="Times New Roman" w:hAnsi="Times New Roman" w:cs="Times New Roman"/>
                <w:sz w:val="24"/>
                <w:szCs w:val="24"/>
              </w:rPr>
              <w:t>онкостоматологических</w:t>
            </w:r>
            <w:proofErr w:type="spellEnd"/>
            <w:r w:rsidRPr="00895D9F">
              <w:rPr>
                <w:rFonts w:ascii="Times New Roman" w:hAnsi="Times New Roman" w:cs="Times New Roman"/>
                <w:sz w:val="24"/>
                <w:szCs w:val="24"/>
              </w:rPr>
              <w:t xml:space="preserve"> больных. Диспансерные группы. Методы обследования и диагностики больных со злокачественными опухолями челюстно-лицевой области.</w:t>
            </w:r>
          </w:p>
        </w:tc>
        <w:tc>
          <w:tcPr>
            <w:tcW w:w="111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4979" w:type="dxa"/>
          </w:tcPr>
          <w:p w:rsidR="00DE04FC" w:rsidRPr="00895D9F" w:rsidRDefault="00DE04FC" w:rsidP="00DE04FC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Современное состояние и перспективы развития стоматологической (дентальной) </w:t>
            </w:r>
            <w:proofErr w:type="spellStart"/>
            <w:r w:rsidRPr="00895D9F">
              <w:t>имплантологии</w:t>
            </w:r>
            <w:proofErr w:type="spellEnd"/>
            <w:r w:rsidRPr="00895D9F">
              <w:t xml:space="preserve">. </w:t>
            </w:r>
          </w:p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</w:tr>
      <w:tr w:rsidR="00DE04FC" w:rsidTr="00895D9F">
        <w:trPr>
          <w:trHeight w:val="955"/>
        </w:trPr>
        <w:tc>
          <w:tcPr>
            <w:tcW w:w="1129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4819" w:type="dxa"/>
          </w:tcPr>
          <w:p w:rsidR="00DE04FC" w:rsidRPr="00895D9F" w:rsidRDefault="00DE04FC" w:rsidP="00895D9F">
            <w:pPr>
              <w:rPr>
                <w:sz w:val="24"/>
                <w:szCs w:val="24"/>
              </w:rPr>
            </w:pPr>
            <w:r w:rsidRPr="00895D9F">
              <w:rPr>
                <w:rFonts w:ascii="Times New Roman" w:hAnsi="Times New Roman" w:cs="Times New Roman"/>
                <w:sz w:val="24"/>
                <w:szCs w:val="24"/>
              </w:rPr>
              <w:t>Рак кожи лица. Клиника, диагностика, лечение. Рак губы. Клиника, диагностика, лечение.</w:t>
            </w:r>
          </w:p>
        </w:tc>
        <w:tc>
          <w:tcPr>
            <w:tcW w:w="111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4979" w:type="dxa"/>
          </w:tcPr>
          <w:p w:rsidR="00DE04FC" w:rsidRPr="00895D9F" w:rsidRDefault="00DE04FC" w:rsidP="00895D9F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Показания и противопоказания (ограничения) стоматологической реабилитации с помощью дентальных имплантатов. </w:t>
            </w:r>
          </w:p>
        </w:tc>
      </w:tr>
      <w:tr w:rsidR="00DE04FC" w:rsidTr="008719A2">
        <w:tc>
          <w:tcPr>
            <w:tcW w:w="1129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4819" w:type="dxa"/>
          </w:tcPr>
          <w:p w:rsidR="00DE04FC" w:rsidRPr="00895D9F" w:rsidRDefault="00DE04FC" w:rsidP="00544B3B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Рак слизистой оболочки полости рта. Клиника, диагностика, лечение. Рак языка. Клиника, диагностика, лечение. </w:t>
            </w:r>
          </w:p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4979" w:type="dxa"/>
          </w:tcPr>
          <w:p w:rsidR="00DE04FC" w:rsidRPr="00895D9F" w:rsidRDefault="00DE04FC" w:rsidP="00DE04FC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Диагностика и планирование имплантации, инструментарий, медикаментозное </w:t>
            </w:r>
            <w:proofErr w:type="spellStart"/>
            <w:r w:rsidRPr="00895D9F">
              <w:t>периоперационное</w:t>
            </w:r>
            <w:proofErr w:type="spellEnd"/>
            <w:r w:rsidRPr="00895D9F">
              <w:t xml:space="preserve"> сопровождение. </w:t>
            </w:r>
          </w:p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</w:tr>
      <w:tr w:rsidR="00DE04FC" w:rsidTr="008719A2">
        <w:tc>
          <w:tcPr>
            <w:tcW w:w="1129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4819" w:type="dxa"/>
          </w:tcPr>
          <w:p w:rsidR="00DE04FC" w:rsidRPr="00895D9F" w:rsidRDefault="00DE04FC" w:rsidP="00DE04FC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Рак верхней челюсти. Рак нижней челюсти. Саркомы ЧЛО. Клиника, диагностика, лечение. </w:t>
            </w:r>
          </w:p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4979" w:type="dxa"/>
          </w:tcPr>
          <w:p w:rsidR="00DE04FC" w:rsidRPr="00895D9F" w:rsidRDefault="00DE04FC" w:rsidP="00DE04FC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Хирургические методики дентальной имплантации. </w:t>
            </w:r>
          </w:p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</w:tr>
      <w:tr w:rsidR="00DE04FC" w:rsidTr="008719A2">
        <w:tc>
          <w:tcPr>
            <w:tcW w:w="1129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4819" w:type="dxa"/>
          </w:tcPr>
          <w:p w:rsidR="00DE04FC" w:rsidRPr="00895D9F" w:rsidRDefault="00DE04FC" w:rsidP="00895D9F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Доброкачественные и злокачественные опухоли слюнных желез. Клиника, диагностика, лечение. </w:t>
            </w:r>
          </w:p>
        </w:tc>
        <w:tc>
          <w:tcPr>
            <w:tcW w:w="111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4979" w:type="dxa"/>
          </w:tcPr>
          <w:p w:rsidR="00DE04FC" w:rsidRPr="00895D9F" w:rsidRDefault="00DE04FC" w:rsidP="00DE04FC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Хирургические методики дентальной имплантации. </w:t>
            </w:r>
          </w:p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</w:tr>
      <w:tr w:rsidR="00DE04FC" w:rsidTr="008719A2">
        <w:tc>
          <w:tcPr>
            <w:tcW w:w="1129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</w:tcPr>
          <w:p w:rsidR="00DE04FC" w:rsidRDefault="00DE04FC" w:rsidP="00DE04FC">
            <w:pPr>
              <w:rPr>
                <w:sz w:val="15"/>
                <w:szCs w:val="15"/>
              </w:rPr>
            </w:pPr>
          </w:p>
        </w:tc>
        <w:tc>
          <w:tcPr>
            <w:tcW w:w="4819" w:type="dxa"/>
          </w:tcPr>
          <w:p w:rsidR="00DE04FC" w:rsidRPr="00895D9F" w:rsidRDefault="00DE04FC" w:rsidP="00DE04FC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Общие принципы лечения больных со злокачественными опухолями ЧЛО. Роль врача-стоматолога. </w:t>
            </w:r>
          </w:p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  <w:tc>
          <w:tcPr>
            <w:tcW w:w="4979" w:type="dxa"/>
          </w:tcPr>
          <w:p w:rsidR="00DE04FC" w:rsidRPr="00895D9F" w:rsidRDefault="00DE04FC" w:rsidP="00DE04FC">
            <w:pPr>
              <w:pStyle w:val="Default"/>
              <w:numPr>
                <w:ilvl w:val="0"/>
                <w:numId w:val="2"/>
              </w:numPr>
              <w:ind w:left="0"/>
            </w:pPr>
            <w:r w:rsidRPr="00895D9F">
              <w:t xml:space="preserve">Профилактика и лечение осложнений стоматологической имплантации. Виды реконструктивных вмешательств на челюстных костях и техника их проведения </w:t>
            </w:r>
          </w:p>
          <w:p w:rsidR="00DE04FC" w:rsidRPr="00895D9F" w:rsidRDefault="00DE04FC" w:rsidP="00DE04FC">
            <w:pPr>
              <w:rPr>
                <w:sz w:val="24"/>
                <w:szCs w:val="24"/>
              </w:rPr>
            </w:pPr>
          </w:p>
        </w:tc>
      </w:tr>
    </w:tbl>
    <w:p w:rsidR="008719A2" w:rsidRDefault="008719A2">
      <w:pPr>
        <w:rPr>
          <w:sz w:val="15"/>
          <w:szCs w:val="15"/>
        </w:rPr>
      </w:pPr>
    </w:p>
    <w:sectPr w:rsidR="008719A2" w:rsidSect="008719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E9B"/>
    <w:multiLevelType w:val="hybridMultilevel"/>
    <w:tmpl w:val="93DE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E5CC9"/>
    <w:multiLevelType w:val="hybridMultilevel"/>
    <w:tmpl w:val="93DE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D2"/>
    <w:rsid w:val="000461EE"/>
    <w:rsid w:val="00357824"/>
    <w:rsid w:val="005544E8"/>
    <w:rsid w:val="008719A2"/>
    <w:rsid w:val="00895D9F"/>
    <w:rsid w:val="008974CA"/>
    <w:rsid w:val="009921E6"/>
    <w:rsid w:val="00A2286B"/>
    <w:rsid w:val="00A34E0B"/>
    <w:rsid w:val="00D34280"/>
    <w:rsid w:val="00DA5BB5"/>
    <w:rsid w:val="00DE04FC"/>
    <w:rsid w:val="00E33F15"/>
    <w:rsid w:val="00E903D2"/>
    <w:rsid w:val="00F2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2ECD4-20A9-4F8F-A18C-7E29D00C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34E0B"/>
    <w:pPr>
      <w:ind w:left="720"/>
      <w:contextualSpacing/>
    </w:pPr>
  </w:style>
  <w:style w:type="table" w:styleId="a4">
    <w:name w:val="Table Grid"/>
    <w:basedOn w:val="a1"/>
    <w:uiPriority w:val="39"/>
    <w:rsid w:val="0087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2026-01-16T08:20:00Z</cp:lastPrinted>
  <dcterms:created xsi:type="dcterms:W3CDTF">2026-01-16T07:24:00Z</dcterms:created>
  <dcterms:modified xsi:type="dcterms:W3CDTF">2026-01-16T08:21:00Z</dcterms:modified>
</cp:coreProperties>
</file>