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9B" w:rsidRDefault="001D0E9B" w:rsidP="001D0E9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329">
        <w:rPr>
          <w:rFonts w:ascii="Times New Roman" w:hAnsi="Times New Roman" w:cs="Times New Roman"/>
          <w:sz w:val="28"/>
          <w:szCs w:val="28"/>
        </w:rPr>
        <w:t xml:space="preserve">Порядок проведения экзамена </w:t>
      </w:r>
    </w:p>
    <w:p w:rsidR="001D0E9B" w:rsidRDefault="001D0E9B" w:rsidP="001D0E9B">
      <w:pPr>
        <w:tabs>
          <w:tab w:val="center" w:pos="4677"/>
          <w:tab w:val="left" w:pos="7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0329">
        <w:rPr>
          <w:rFonts w:ascii="Times New Roman" w:hAnsi="Times New Roman" w:cs="Times New Roman"/>
          <w:sz w:val="28"/>
          <w:szCs w:val="28"/>
        </w:rPr>
        <w:t>по дисциплине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Стоматология</w:t>
      </w:r>
      <w:r w:rsidRPr="008603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«ЧЛХ»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0E9B" w:rsidRDefault="001D0E9B" w:rsidP="001D0E9B">
      <w:pPr>
        <w:tabs>
          <w:tab w:val="center" w:pos="4677"/>
          <w:tab w:val="left" w:pos="70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p w:rsidR="001D0E9B" w:rsidRDefault="001D0E9B" w:rsidP="001D0E9B">
      <w:pPr>
        <w:tabs>
          <w:tab w:val="center" w:pos="4677"/>
          <w:tab w:val="left" w:pos="70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32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Целью экзамена является оценка владения студентами знаниями, умениями и навыками по дисциплине «Стоматология» в рамках рабочей</w:t>
      </w:r>
      <w:r w:rsidRPr="0086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программы.</w:t>
      </w: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 экзамену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допускаются  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студенты, кроме тех, кто пропустил половину аудиторных занятий.  Студенты, пропустившие более 50 % аудиторных занятий, должны обратиться в деканат для определения возможности повторения дисциплины. Экзамен сдается в составе академической группы согласно утвержденному расписанию. </w:t>
      </w: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6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Студенты, у которых остались задолженности по модулям, допускаются к экзамену. В этом случае в аудитории, в которой проводится экзамен, они получают дополнительные вопросы по темам модулей: преподаватель задает вопрос, студент отвечает сразу, без подготовки. По каждому модулю преподаватель задает один вопрос из списка вопросов к модулю.</w:t>
      </w:r>
    </w:p>
    <w:p w:rsidR="001D0E9B" w:rsidRDefault="001D0E9B" w:rsidP="001D0E9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и полный ответ– «100-90»</w:t>
      </w:r>
    </w:p>
    <w:p w:rsidR="001D0E9B" w:rsidRDefault="001D0E9B" w:rsidP="001D0E9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Правильный, но неполный ответ – «89-80»</w:t>
      </w:r>
    </w:p>
    <w:p w:rsidR="001D0E9B" w:rsidRDefault="001D0E9B" w:rsidP="001D0E9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Неполный ответ с ошибками–«79-70»</w:t>
      </w:r>
    </w:p>
    <w:p w:rsidR="001D0E9B" w:rsidRDefault="001D0E9B" w:rsidP="001D0E9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неверный – «ниже 70»</w:t>
      </w: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-рейтинговая система, принятая в Казанском ГМУ, предполагает, что отсутствие положительной оценки хотя бы по одному из модулей имеет блокирующее значение, при получении студентом ниже 70 баллов по модулю оценка за экзамен – «неудовлетворительно».</w:t>
      </w: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все модули сданы, то студент берет билет.</w:t>
      </w: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4.Билет состоит из двух частей: </w:t>
      </w: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теоретический вопрос (максимум 50 баллов);  </w:t>
      </w: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задание по первоисточнику (максимум 50 баллов).</w:t>
      </w: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вопросы взяты из рабочей программы дисциплины. По первоисточнику надо ответить на пять вопросов.</w:t>
      </w: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Студент может использовать выдержку из рабочей программы, в которой представлено содержание дисциплины. Бумагу для письменного ответа и программу обеспечит кафедра. На бланке ответа студент пишет свои ФИО, номер группы, дату, время получения билета и время начала ответа.</w:t>
      </w: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подготовку ответа по билету отводится 40 минут.</w:t>
      </w: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Собеседование с преподавателем проводится по следующей схеме:</w:t>
      </w: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преподаватель читает письменный ответ студента на теоретическое задание, а затем задает три вопроса (два – по билету, один – за рамками билета). </w:t>
      </w: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Критерии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 ответа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первую часть билета:</w:t>
      </w:r>
    </w:p>
    <w:p w:rsidR="001D0E9B" w:rsidRDefault="001D0E9B" w:rsidP="001D0E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1843"/>
      </w:tblGrid>
      <w:tr w:rsidR="001D0E9B" w:rsidTr="005B55DB">
        <w:tc>
          <w:tcPr>
            <w:tcW w:w="7479" w:type="dxa"/>
          </w:tcPr>
          <w:p w:rsidR="001D0E9B" w:rsidRDefault="001D0E9B" w:rsidP="005B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полный, правильные ответы на устные вопросы, в том числе на вопрос, выходящий за рамки билета</w:t>
            </w:r>
          </w:p>
        </w:tc>
        <w:tc>
          <w:tcPr>
            <w:tcW w:w="1843" w:type="dxa"/>
          </w:tcPr>
          <w:p w:rsidR="001D0E9B" w:rsidRDefault="001D0E9B" w:rsidP="005B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0E9B" w:rsidTr="005B55DB">
        <w:tc>
          <w:tcPr>
            <w:tcW w:w="7479" w:type="dxa"/>
          </w:tcPr>
          <w:p w:rsidR="001D0E9B" w:rsidRDefault="001D0E9B" w:rsidP="005B55DB">
            <w:pPr>
              <w:tabs>
                <w:tab w:val="left" w:pos="1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полный, правильные ответы на устные вопросы, кроме вопроса, выходящего за рамки билета</w:t>
            </w:r>
          </w:p>
        </w:tc>
        <w:tc>
          <w:tcPr>
            <w:tcW w:w="1843" w:type="dxa"/>
          </w:tcPr>
          <w:p w:rsidR="001D0E9B" w:rsidRDefault="001D0E9B" w:rsidP="005B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0E9B" w:rsidTr="005B55DB">
        <w:tc>
          <w:tcPr>
            <w:tcW w:w="7479" w:type="dxa"/>
          </w:tcPr>
          <w:p w:rsidR="001D0E9B" w:rsidRDefault="001D0E9B" w:rsidP="005B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ответ неполный, с ошибками, частично правильные ответы на устные вопросы, кроме вопроса, выходящего за рамки билета</w:t>
            </w:r>
          </w:p>
        </w:tc>
        <w:tc>
          <w:tcPr>
            <w:tcW w:w="1843" w:type="dxa"/>
          </w:tcPr>
          <w:p w:rsidR="001D0E9B" w:rsidRDefault="001D0E9B" w:rsidP="005B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0E9B" w:rsidTr="005B55DB">
        <w:tc>
          <w:tcPr>
            <w:tcW w:w="7479" w:type="dxa"/>
          </w:tcPr>
          <w:p w:rsidR="001D0E9B" w:rsidRDefault="001D0E9B" w:rsidP="005B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неправильный, ответы на устные вопросы неправильные</w:t>
            </w:r>
          </w:p>
        </w:tc>
        <w:tc>
          <w:tcPr>
            <w:tcW w:w="1843" w:type="dxa"/>
          </w:tcPr>
          <w:p w:rsidR="001D0E9B" w:rsidRDefault="001D0E9B" w:rsidP="005B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0E9B" w:rsidRDefault="001D0E9B" w:rsidP="001D0E9B">
      <w:pPr>
        <w:rPr>
          <w:rFonts w:ascii="Times New Roman" w:hAnsi="Times New Roman" w:cs="Times New Roman"/>
          <w:sz w:val="24"/>
          <w:szCs w:val="24"/>
        </w:rPr>
      </w:pPr>
    </w:p>
    <w:p w:rsidR="001D0E9B" w:rsidRPr="005E1174" w:rsidRDefault="001D0E9B" w:rsidP="001D0E9B">
      <w:pPr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Критерии оценки ответа по первоисточнику: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1D0E9B" w:rsidRPr="005E1174" w:rsidTr="005B55DB">
        <w:tc>
          <w:tcPr>
            <w:tcW w:w="1595" w:type="dxa"/>
            <w:shd w:val="clear" w:color="auto" w:fill="auto"/>
          </w:tcPr>
          <w:p w:rsidR="001D0E9B" w:rsidRPr="005E1174" w:rsidRDefault="001D0E9B" w:rsidP="005B55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1174">
              <w:rPr>
                <w:rFonts w:ascii="Times New Roman" w:hAnsi="Times New Roman"/>
                <w:b/>
                <w:sz w:val="20"/>
                <w:szCs w:val="20"/>
              </w:rPr>
              <w:t>1 вопрос</w:t>
            </w:r>
          </w:p>
        </w:tc>
        <w:tc>
          <w:tcPr>
            <w:tcW w:w="1595" w:type="dxa"/>
            <w:shd w:val="clear" w:color="auto" w:fill="auto"/>
          </w:tcPr>
          <w:p w:rsidR="001D0E9B" w:rsidRPr="005E1174" w:rsidRDefault="001D0E9B" w:rsidP="005B55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1174">
              <w:rPr>
                <w:rFonts w:ascii="Times New Roman" w:hAnsi="Times New Roman"/>
                <w:b/>
                <w:sz w:val="20"/>
                <w:szCs w:val="20"/>
              </w:rPr>
              <w:t>2 вопрос</w:t>
            </w:r>
          </w:p>
        </w:tc>
        <w:tc>
          <w:tcPr>
            <w:tcW w:w="1595" w:type="dxa"/>
            <w:shd w:val="clear" w:color="auto" w:fill="auto"/>
          </w:tcPr>
          <w:p w:rsidR="001D0E9B" w:rsidRPr="005E1174" w:rsidRDefault="001D0E9B" w:rsidP="005B55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1174">
              <w:rPr>
                <w:rFonts w:ascii="Times New Roman" w:hAnsi="Times New Roman"/>
                <w:b/>
                <w:sz w:val="20"/>
                <w:szCs w:val="20"/>
              </w:rPr>
              <w:t xml:space="preserve"> 3 вопрос</w:t>
            </w:r>
          </w:p>
        </w:tc>
        <w:tc>
          <w:tcPr>
            <w:tcW w:w="1595" w:type="dxa"/>
            <w:shd w:val="clear" w:color="auto" w:fill="auto"/>
          </w:tcPr>
          <w:p w:rsidR="001D0E9B" w:rsidRPr="005E1174" w:rsidRDefault="001D0E9B" w:rsidP="005B55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1174">
              <w:rPr>
                <w:rFonts w:ascii="Times New Roman" w:hAnsi="Times New Roman"/>
                <w:b/>
                <w:sz w:val="20"/>
                <w:szCs w:val="20"/>
              </w:rPr>
              <w:t>4 вопрос</w:t>
            </w:r>
          </w:p>
        </w:tc>
        <w:tc>
          <w:tcPr>
            <w:tcW w:w="1595" w:type="dxa"/>
            <w:shd w:val="clear" w:color="auto" w:fill="auto"/>
          </w:tcPr>
          <w:p w:rsidR="001D0E9B" w:rsidRPr="005E1174" w:rsidRDefault="001D0E9B" w:rsidP="005B55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1174">
              <w:rPr>
                <w:rFonts w:ascii="Times New Roman" w:hAnsi="Times New Roman"/>
                <w:b/>
                <w:sz w:val="20"/>
                <w:szCs w:val="20"/>
              </w:rPr>
              <w:t xml:space="preserve"> 5 вопрос</w:t>
            </w:r>
          </w:p>
        </w:tc>
      </w:tr>
      <w:tr w:rsidR="001D0E9B" w:rsidRPr="005E1174" w:rsidTr="005B55DB">
        <w:trPr>
          <w:trHeight w:val="227"/>
        </w:trPr>
        <w:tc>
          <w:tcPr>
            <w:tcW w:w="1595" w:type="dxa"/>
            <w:shd w:val="clear" w:color="auto" w:fill="auto"/>
          </w:tcPr>
          <w:p w:rsidR="001D0E9B" w:rsidRPr="005E1174" w:rsidRDefault="001D0E9B" w:rsidP="005B55DB">
            <w:pPr>
              <w:rPr>
                <w:rFonts w:ascii="Times New Roman" w:hAnsi="Times New Roman"/>
                <w:sz w:val="20"/>
                <w:szCs w:val="20"/>
              </w:rPr>
            </w:pPr>
            <w:r w:rsidRPr="005E1174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1595" w:type="dxa"/>
            <w:shd w:val="clear" w:color="auto" w:fill="auto"/>
          </w:tcPr>
          <w:p w:rsidR="001D0E9B" w:rsidRPr="005E1174" w:rsidRDefault="001D0E9B" w:rsidP="005B55DB">
            <w:pPr>
              <w:rPr>
                <w:sz w:val="20"/>
                <w:szCs w:val="20"/>
              </w:rPr>
            </w:pPr>
            <w:r w:rsidRPr="005E1174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1595" w:type="dxa"/>
            <w:shd w:val="clear" w:color="auto" w:fill="auto"/>
          </w:tcPr>
          <w:p w:rsidR="001D0E9B" w:rsidRPr="005E1174" w:rsidRDefault="001D0E9B" w:rsidP="005B55DB">
            <w:pPr>
              <w:rPr>
                <w:sz w:val="20"/>
                <w:szCs w:val="20"/>
              </w:rPr>
            </w:pPr>
            <w:r w:rsidRPr="005E1174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1595" w:type="dxa"/>
            <w:shd w:val="clear" w:color="auto" w:fill="auto"/>
          </w:tcPr>
          <w:p w:rsidR="001D0E9B" w:rsidRPr="005E1174" w:rsidRDefault="001D0E9B" w:rsidP="005B55DB">
            <w:pPr>
              <w:rPr>
                <w:sz w:val="20"/>
                <w:szCs w:val="20"/>
              </w:rPr>
            </w:pPr>
            <w:r w:rsidRPr="005E1174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1595" w:type="dxa"/>
            <w:shd w:val="clear" w:color="auto" w:fill="auto"/>
          </w:tcPr>
          <w:p w:rsidR="001D0E9B" w:rsidRPr="005E1174" w:rsidRDefault="001D0E9B" w:rsidP="005B55DB">
            <w:pPr>
              <w:rPr>
                <w:sz w:val="20"/>
                <w:szCs w:val="20"/>
              </w:rPr>
            </w:pPr>
            <w:r w:rsidRPr="005E1174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</w:tr>
    </w:tbl>
    <w:p w:rsidR="001D0E9B" w:rsidRPr="0029428B" w:rsidRDefault="001D0E9B" w:rsidP="001D0E9B">
      <w:pPr>
        <w:spacing w:after="0"/>
        <w:rPr>
          <w:rFonts w:ascii="Times New Roman" w:hAnsi="Times New Roman"/>
          <w:sz w:val="24"/>
          <w:szCs w:val="24"/>
        </w:rPr>
      </w:pPr>
      <w:r w:rsidRPr="0029428B">
        <w:rPr>
          <w:rFonts w:ascii="Times New Roman" w:hAnsi="Times New Roman"/>
          <w:sz w:val="24"/>
          <w:szCs w:val="24"/>
        </w:rPr>
        <w:t>0 баллов –ответ неправильный</w:t>
      </w:r>
    </w:p>
    <w:p w:rsidR="001D0E9B" w:rsidRPr="0029428B" w:rsidRDefault="001D0E9B" w:rsidP="001D0E9B">
      <w:pPr>
        <w:spacing w:after="0"/>
        <w:rPr>
          <w:rFonts w:ascii="Times New Roman" w:hAnsi="Times New Roman"/>
          <w:sz w:val="24"/>
          <w:szCs w:val="24"/>
        </w:rPr>
      </w:pPr>
      <w:r w:rsidRPr="0029428B">
        <w:rPr>
          <w:rFonts w:ascii="Times New Roman" w:hAnsi="Times New Roman"/>
          <w:sz w:val="24"/>
          <w:szCs w:val="24"/>
        </w:rPr>
        <w:t>10 баллов – ответ правильный</w:t>
      </w:r>
    </w:p>
    <w:p w:rsidR="001D0E9B" w:rsidRPr="00B5161C" w:rsidRDefault="001D0E9B" w:rsidP="001D0E9B">
      <w:pPr>
        <w:spacing w:after="0"/>
        <w:rPr>
          <w:rFonts w:ascii="Times New Roman" w:hAnsi="Times New Roman"/>
          <w:sz w:val="24"/>
          <w:szCs w:val="24"/>
        </w:rPr>
      </w:pPr>
      <w:r w:rsidRPr="00B5161C">
        <w:rPr>
          <w:rFonts w:ascii="Times New Roman" w:hAnsi="Times New Roman" w:cs="Times New Roman"/>
          <w:sz w:val="24"/>
          <w:szCs w:val="24"/>
        </w:rPr>
        <w:t xml:space="preserve">8. </w:t>
      </w:r>
      <w:r w:rsidRPr="00B5161C">
        <w:rPr>
          <w:rFonts w:ascii="Times New Roman" w:hAnsi="Times New Roman"/>
          <w:sz w:val="24"/>
          <w:szCs w:val="24"/>
        </w:rPr>
        <w:t>Итоговая оценка за</w:t>
      </w:r>
      <w:r>
        <w:rPr>
          <w:rFonts w:ascii="Times New Roman" w:hAnsi="Times New Roman"/>
          <w:sz w:val="24"/>
          <w:szCs w:val="24"/>
        </w:rPr>
        <w:t xml:space="preserve"> экзамен </w:t>
      </w:r>
      <w:r w:rsidRPr="00B5161C">
        <w:rPr>
          <w:rFonts w:ascii="Times New Roman" w:hAnsi="Times New Roman"/>
          <w:sz w:val="24"/>
          <w:szCs w:val="24"/>
        </w:rPr>
        <w:t xml:space="preserve">складывается из баллов, набранных за ответы на </w:t>
      </w:r>
      <w:r w:rsidRPr="00B5161C">
        <w:rPr>
          <w:rFonts w:ascii="Times New Roman" w:hAnsi="Times New Roman"/>
          <w:b/>
          <w:sz w:val="24"/>
          <w:szCs w:val="24"/>
        </w:rPr>
        <w:t>первое</w:t>
      </w:r>
      <w:r w:rsidRPr="00B5161C">
        <w:rPr>
          <w:rFonts w:ascii="Times New Roman" w:hAnsi="Times New Roman"/>
          <w:sz w:val="24"/>
          <w:szCs w:val="24"/>
        </w:rPr>
        <w:t xml:space="preserve"> и </w:t>
      </w:r>
      <w:r w:rsidRPr="00B5161C">
        <w:rPr>
          <w:rFonts w:ascii="Times New Roman" w:hAnsi="Times New Roman"/>
          <w:b/>
          <w:sz w:val="24"/>
          <w:szCs w:val="24"/>
        </w:rPr>
        <w:t xml:space="preserve">второе </w:t>
      </w:r>
      <w:r w:rsidRPr="00B5161C">
        <w:rPr>
          <w:rFonts w:ascii="Times New Roman" w:hAnsi="Times New Roman"/>
          <w:sz w:val="24"/>
          <w:szCs w:val="24"/>
        </w:rPr>
        <w:t>задание:</w:t>
      </w:r>
    </w:p>
    <w:p w:rsidR="001D0E9B" w:rsidRPr="00B5161C" w:rsidRDefault="001D0E9B" w:rsidP="001D0E9B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B5161C">
        <w:rPr>
          <w:rFonts w:ascii="Times New Roman" w:hAnsi="Times New Roman"/>
          <w:bCs/>
          <w:sz w:val="24"/>
          <w:szCs w:val="24"/>
        </w:rPr>
        <w:t>100–90 баллов – «отлично»</w:t>
      </w:r>
    </w:p>
    <w:p w:rsidR="001D0E9B" w:rsidRPr="00B5161C" w:rsidRDefault="001D0E9B" w:rsidP="001D0E9B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B5161C">
        <w:rPr>
          <w:rFonts w:ascii="Times New Roman" w:hAnsi="Times New Roman"/>
          <w:bCs/>
          <w:sz w:val="24"/>
          <w:szCs w:val="24"/>
        </w:rPr>
        <w:t xml:space="preserve">89–80 </w:t>
      </w:r>
      <w:proofErr w:type="gramStart"/>
      <w:r w:rsidRPr="00B5161C">
        <w:rPr>
          <w:rFonts w:ascii="Times New Roman" w:hAnsi="Times New Roman"/>
          <w:bCs/>
          <w:sz w:val="24"/>
          <w:szCs w:val="24"/>
        </w:rPr>
        <w:t>баллов  –</w:t>
      </w:r>
      <w:proofErr w:type="gramEnd"/>
      <w:r w:rsidRPr="00B5161C">
        <w:rPr>
          <w:rFonts w:ascii="Times New Roman" w:hAnsi="Times New Roman"/>
          <w:bCs/>
          <w:sz w:val="24"/>
          <w:szCs w:val="24"/>
        </w:rPr>
        <w:t xml:space="preserve"> «хорошо»</w:t>
      </w:r>
    </w:p>
    <w:p w:rsidR="001D0E9B" w:rsidRPr="00B5161C" w:rsidRDefault="001D0E9B" w:rsidP="001D0E9B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B5161C">
        <w:rPr>
          <w:rFonts w:ascii="Times New Roman" w:hAnsi="Times New Roman"/>
          <w:bCs/>
          <w:sz w:val="24"/>
          <w:szCs w:val="24"/>
        </w:rPr>
        <w:t>79–70 баллов – «удовлетворительно»</w:t>
      </w:r>
    </w:p>
    <w:p w:rsidR="001D0E9B" w:rsidRPr="0029428B" w:rsidRDefault="001D0E9B" w:rsidP="001D0E9B">
      <w:pPr>
        <w:spacing w:after="0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69 и менее –</w:t>
      </w:r>
      <w:r w:rsidRPr="00B5161C">
        <w:rPr>
          <w:rFonts w:ascii="Times New Roman" w:hAnsi="Times New Roman"/>
          <w:bCs/>
          <w:sz w:val="24"/>
          <w:szCs w:val="24"/>
        </w:rPr>
        <w:t xml:space="preserve"> «неудовлетворительно»</w:t>
      </w:r>
    </w:p>
    <w:p w:rsidR="001D0E9B" w:rsidRDefault="001D0E9B" w:rsidP="001D0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Если студент использует на экзамене шпаргалки, мобильные телефон, наушники, часы-шпаргалку, то составляется акт о нарушении дисциплины. Студент получает оценку «неудовлетворительно».</w:t>
      </w:r>
    </w:p>
    <w:p w:rsidR="001D0E9B" w:rsidRDefault="001D0E9B" w:rsidP="001D0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Итоговая рейтинговая оценка вычисляется на компьютере. В зачетные книжки она проставляется на следующий день после экзамена.</w:t>
      </w:r>
    </w:p>
    <w:p w:rsidR="001D0E9B" w:rsidRDefault="001D0E9B" w:rsidP="001D0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Студенты, не явившиеся на экзамен согласно утвержденному расписанию со своей группой по уважительной причине, могут прийти в резервный день (последний день сессии)</w:t>
      </w:r>
    </w:p>
    <w:p w:rsidR="001D0E9B" w:rsidRPr="008B42EC" w:rsidRDefault="001D0E9B" w:rsidP="001D0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C67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C6720">
        <w:rPr>
          <w:rFonts w:ascii="Times New Roman" w:hAnsi="Times New Roman" w:cs="Times New Roman"/>
          <w:sz w:val="24"/>
          <w:szCs w:val="24"/>
        </w:rPr>
        <w:t xml:space="preserve"> случае неудовлетворительной оценки</w:t>
      </w:r>
      <w:r>
        <w:rPr>
          <w:rFonts w:ascii="Times New Roman" w:hAnsi="Times New Roman" w:cs="Times New Roman"/>
          <w:sz w:val="24"/>
          <w:szCs w:val="24"/>
        </w:rPr>
        <w:t>, студент имеет право</w:t>
      </w:r>
      <w:r w:rsidRPr="008B42EC">
        <w:rPr>
          <w:rFonts w:ascii="Times New Roman" w:eastAsia="Calibri" w:hAnsi="Times New Roman" w:cs="Times New Roman"/>
          <w:sz w:val="24"/>
          <w:szCs w:val="24"/>
        </w:rPr>
        <w:t xml:space="preserve"> прой</w:t>
      </w:r>
      <w:r>
        <w:rPr>
          <w:rFonts w:ascii="Times New Roman" w:eastAsia="Calibri" w:hAnsi="Times New Roman" w:cs="Times New Roman"/>
          <w:sz w:val="24"/>
          <w:szCs w:val="24"/>
        </w:rPr>
        <w:t>ти промежуточную аттестацию по философии</w:t>
      </w:r>
      <w:r w:rsidRPr="008B42EC">
        <w:rPr>
          <w:rFonts w:ascii="Times New Roman" w:eastAsia="Calibri" w:hAnsi="Times New Roman" w:cs="Times New Roman"/>
          <w:sz w:val="24"/>
          <w:szCs w:val="24"/>
        </w:rPr>
        <w:t xml:space="preserve"> не более двух раз в с</w:t>
      </w:r>
      <w:r>
        <w:rPr>
          <w:rFonts w:ascii="Times New Roman" w:eastAsia="Calibri" w:hAnsi="Times New Roman" w:cs="Times New Roman"/>
          <w:sz w:val="24"/>
          <w:szCs w:val="24"/>
        </w:rPr>
        <w:t>роки, определяемые приказом ректора.</w:t>
      </w:r>
    </w:p>
    <w:p w:rsidR="001D0E9B" w:rsidRPr="00CC6720" w:rsidRDefault="001D0E9B" w:rsidP="001D0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C6720">
        <w:rPr>
          <w:rFonts w:ascii="Times New Roman" w:hAnsi="Times New Roman" w:cs="Times New Roman"/>
          <w:sz w:val="24"/>
          <w:szCs w:val="24"/>
        </w:rPr>
        <w:t>. Досрочная сдача экзамена допускается в особых случаях с разрешения деканата и заведующего кафедрой с предоставлением соответствующих бумаг.</w:t>
      </w:r>
    </w:p>
    <w:p w:rsidR="00F02077" w:rsidRDefault="001D0E9B">
      <w:bookmarkStart w:id="0" w:name="_GoBack"/>
      <w:bookmarkEnd w:id="0"/>
    </w:p>
    <w:sectPr w:rsidR="00F02077" w:rsidSect="0076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27"/>
    <w:rsid w:val="001D0E9B"/>
    <w:rsid w:val="006C1827"/>
    <w:rsid w:val="00DA5BB5"/>
    <w:rsid w:val="00F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C4EEA-6C16-417B-9374-F1C00C8D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2025-06-05T10:47:00Z</dcterms:created>
  <dcterms:modified xsi:type="dcterms:W3CDTF">2025-06-05T10:47:00Z</dcterms:modified>
</cp:coreProperties>
</file>