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57" w:rsidRPr="00DB6557" w:rsidRDefault="00DB6557" w:rsidP="00DB6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cs-CZ"/>
        </w:rPr>
      </w:pPr>
      <w:bookmarkStart w:id="0" w:name="_GoBack"/>
      <w:bookmarkEnd w:id="0"/>
      <w:r w:rsidRPr="00DB6557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У</w:t>
      </w:r>
      <w:r w:rsidRPr="00DB6557">
        <w:rPr>
          <w:rFonts w:ascii="Times New Roman" w:eastAsia="Times New Roman" w:hAnsi="Times New Roman" w:cs="Times New Roman"/>
          <w:b/>
          <w:i/>
          <w:sz w:val="28"/>
          <w:szCs w:val="28"/>
          <w:lang w:val="cs-CZ"/>
        </w:rPr>
        <w:t>важаемы</w:t>
      </w:r>
      <w:r w:rsidRPr="00DB6557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е коллеги</w:t>
      </w:r>
      <w:r w:rsidRPr="00DB6557">
        <w:rPr>
          <w:rFonts w:ascii="Times New Roman" w:eastAsia="Times New Roman" w:hAnsi="Times New Roman" w:cs="Times New Roman"/>
          <w:b/>
          <w:i/>
          <w:sz w:val="28"/>
          <w:szCs w:val="28"/>
          <w:lang w:val="cs-CZ"/>
        </w:rPr>
        <w:t>!</w:t>
      </w:r>
    </w:p>
    <w:p w:rsidR="00DB6557" w:rsidRPr="00DB6557" w:rsidRDefault="00DB6557" w:rsidP="00DB6557">
      <w:pPr>
        <w:spacing w:line="240" w:lineRule="auto"/>
        <w:ind w:firstLine="567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DB6557" w:rsidRPr="00DB6557" w:rsidRDefault="00DB6557" w:rsidP="00DB655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Приглашаем Вас принять участие в Международной выставке и научной конференции </w:t>
      </w:r>
      <w:r w:rsidRPr="00DB6557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Здраво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o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хранение, образование и спорт в эру Возрождения новой эпохи могущественного государства</w:t>
      </w:r>
      <w:r w:rsidRPr="00DB6557">
        <w:rPr>
          <w:rFonts w:ascii="Times New Roman" w:eastAsia="Calibri" w:hAnsi="Times New Roman" w:cs="Times New Roman"/>
          <w:b/>
          <w:sz w:val="28"/>
          <w:szCs w:val="28"/>
        </w:rPr>
        <w:t>”</w:t>
      </w: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, проводимой Министерством Здравоохранения и медицинской промышленности Туркменистана, Министерством образования Туркменистана, Государственным комитетом по физической культуре и спорту Туркменистана и Академией наук Туркменистана.</w:t>
      </w:r>
    </w:p>
    <w:p w:rsidR="00DB6557" w:rsidRPr="00DB6557" w:rsidRDefault="00DB6557" w:rsidP="00DB655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Дата проведения Международной выставки и научной конференции 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10-12 октября 202</w:t>
      </w:r>
      <w:r w:rsidRPr="00DB6557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</w:t>
      </w: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. в г. Ашгабаде, Туркменистан (в гибридном формате).</w:t>
      </w:r>
    </w:p>
    <w:p w:rsidR="00DB6557" w:rsidRPr="00DB6557" w:rsidRDefault="00DB6557" w:rsidP="00DB6557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Рабочие языки конференции: туркменский, английский и русский.</w:t>
      </w:r>
    </w:p>
    <w:p w:rsidR="00DB6557" w:rsidRPr="00DB6557" w:rsidRDefault="00DB6557" w:rsidP="00DB6557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Международная научная конференция будет проходить в </w:t>
      </w:r>
      <w:r w:rsidRPr="00DB6557">
        <w:rPr>
          <w:rFonts w:ascii="Times New Roman" w:eastAsia="Calibri" w:hAnsi="Times New Roman" w:cs="Times New Roman"/>
          <w:sz w:val="28"/>
          <w:szCs w:val="28"/>
        </w:rPr>
        <w:t>20</w:t>
      </w:r>
      <w:r w:rsidRPr="00DB655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секциях</w:t>
      </w:r>
      <w:r w:rsidRPr="00DB6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6557" w:rsidRPr="00DB6557" w:rsidRDefault="00DB6557" w:rsidP="00DB655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B6557" w:rsidRPr="00DB6557" w:rsidRDefault="00DB6557" w:rsidP="00DB655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Тематические направления конференции:</w:t>
      </w:r>
    </w:p>
    <w:p w:rsidR="00DB6557" w:rsidRPr="00DB6557" w:rsidRDefault="00DB6557" w:rsidP="00DB6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"/>
        </w:rPr>
      </w:pP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секция.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 w:bidi=""/>
        </w:rPr>
        <w:t xml:space="preserve"> Внутренние болезни.</w:t>
      </w:r>
    </w:p>
    <w:p w:rsidR="00DB6557" w:rsidRPr="00DB6557" w:rsidRDefault="00DB6557" w:rsidP="00DB6557">
      <w:pPr>
        <w:widowControl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секция. 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Кардиология и кардиохирургия</w:t>
      </w:r>
      <w:r w:rsidRPr="00DB655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proofErr w:type="spellStart"/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еждународный</w:t>
      </w:r>
      <w:proofErr w:type="spellEnd"/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Конгресс кардиологов </w:t>
      </w:r>
      <w:proofErr w:type="spellStart"/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Тюркоязычных</w:t>
      </w:r>
      <w:proofErr w:type="spellEnd"/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стран.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B6557" w:rsidRPr="00DB6557" w:rsidRDefault="00DB6557" w:rsidP="00DB6557">
      <w:pPr>
        <w:widowControl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val="ru-RU" w:bidi=""/>
        </w:rPr>
      </w:pP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секция. 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Онкология.</w:t>
      </w:r>
    </w:p>
    <w:p w:rsidR="00DB6557" w:rsidRPr="00DB6557" w:rsidRDefault="00DB6557" w:rsidP="00DB65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секция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. Офтальмология.</w:t>
      </w:r>
    </w:p>
    <w:p w:rsidR="00DB6557" w:rsidRPr="00DB6557" w:rsidRDefault="00DB6557" w:rsidP="00DB65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секция. 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Инфекционные заболевания.</w:t>
      </w:r>
    </w:p>
    <w:p w:rsidR="00DB6557" w:rsidRPr="00DB6557" w:rsidRDefault="00DB6557" w:rsidP="00DB65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секция. 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 w:bidi=""/>
        </w:rPr>
        <w:t>Охрана здоровья матери и ребенка.</w:t>
      </w:r>
    </w:p>
    <w:p w:rsidR="00DB6557" w:rsidRPr="00DB6557" w:rsidRDefault="00DB6557" w:rsidP="00DB6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секция. </w:t>
      </w: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Хирургические болезни.</w:t>
      </w:r>
    </w:p>
    <w:p w:rsidR="00DB6557" w:rsidRPr="00DB6557" w:rsidRDefault="00DB6557" w:rsidP="00DB65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секция. 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Общественное здоровье и эпидемиология.</w:t>
      </w:r>
    </w:p>
    <w:p w:rsidR="00DB6557" w:rsidRPr="00DB6557" w:rsidRDefault="00DB6557" w:rsidP="00DB6557">
      <w:pPr>
        <w:widowControl w:val="0"/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секция. 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Цифровая медицина.</w:t>
      </w:r>
    </w:p>
    <w:p w:rsidR="00DB6557" w:rsidRPr="00DB6557" w:rsidRDefault="00DB6557" w:rsidP="00DB65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секция. 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Геномная медицина.</w:t>
      </w:r>
    </w:p>
    <w:p w:rsidR="00DB6557" w:rsidRPr="00DB6557" w:rsidRDefault="00DB6557" w:rsidP="00DB6557">
      <w:pPr>
        <w:widowControl w:val="0"/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секция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. Эколого-физиологические проблемы адаптации человека и актуальные вопросы пульмонологии и аллергологии: Международный конгресс физиологов стран Центральной Азии</w:t>
      </w:r>
      <w:r w:rsidRPr="00DB6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557" w:rsidRPr="00DB6557" w:rsidRDefault="00DB6557" w:rsidP="00DB6557">
      <w:pPr>
        <w:widowControl w:val="0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DB65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XII</w:t>
      </w:r>
      <w:r w:rsidRPr="00DB65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 секция</w:t>
      </w:r>
      <w:r w:rsidRPr="00DB6557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 Основные проблемы спортивной медицины.</w:t>
      </w:r>
    </w:p>
    <w:p w:rsidR="00DB6557" w:rsidRPr="00DB6557" w:rsidRDefault="00DB6557" w:rsidP="00DB65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секция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B6557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Инновационные технологии в образовании.</w:t>
      </w:r>
    </w:p>
    <w:p w:rsidR="00DB6557" w:rsidRPr="00DB6557" w:rsidRDefault="00DB6557" w:rsidP="00DB6557">
      <w:pPr>
        <w:spacing w:after="0" w:line="240" w:lineRule="auto"/>
        <w:ind w:left="1701" w:hanging="1701"/>
        <w:rPr>
          <w:rFonts w:ascii="Calibri" w:eastAsia="Calibri" w:hAnsi="Calibri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b/>
          <w:sz w:val="28"/>
          <w:szCs w:val="28"/>
        </w:rPr>
        <w:t>XIV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секция</w:t>
      </w: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. Цифровая экономика - важнейшее условие устойчивого развития.</w:t>
      </w:r>
    </w:p>
    <w:p w:rsidR="00DB6557" w:rsidRPr="00DB6557" w:rsidRDefault="00DB6557" w:rsidP="00DB6557">
      <w:pPr>
        <w:widowControl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val="ru-RU" w:bidi=""/>
        </w:rPr>
      </w:pPr>
      <w:r w:rsidRPr="00DB6557">
        <w:rPr>
          <w:rFonts w:ascii="Times New Roman" w:eastAsia="Times New Roman" w:hAnsi="Times New Roman" w:cs="Times New Roman"/>
          <w:b/>
          <w:sz w:val="28"/>
          <w:szCs w:val="28"/>
        </w:rPr>
        <w:t>XV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секция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. Совершенствование преподавания иностранных языков - важнейшая задача образовательной политики.</w:t>
      </w:r>
    </w:p>
    <w:p w:rsidR="00DB6557" w:rsidRPr="00DB6557" w:rsidRDefault="00DB6557" w:rsidP="00DB6557">
      <w:pPr>
        <w:widowControl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секция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 w:bidi=""/>
        </w:rPr>
        <w:t xml:space="preserve"> Наука и инновационные технологии. Подготовка высококвалифицированных специалистов.</w:t>
      </w:r>
    </w:p>
    <w:p w:rsidR="00DB6557" w:rsidRPr="00DB6557" w:rsidRDefault="00DB6557" w:rsidP="00DB65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секция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. Инновационные технологии в спорте.</w:t>
      </w:r>
    </w:p>
    <w:p w:rsidR="00DB6557" w:rsidRPr="00DB6557" w:rsidRDefault="00DB6557" w:rsidP="00DB6557">
      <w:pPr>
        <w:widowControl w:val="0"/>
        <w:tabs>
          <w:tab w:val="left" w:pos="1359"/>
        </w:tabs>
        <w:spacing w:after="0" w:line="276" w:lineRule="auto"/>
        <w:ind w:left="1701" w:right="-1" w:hanging="1701"/>
        <w:rPr>
          <w:rFonts w:ascii="Times New Roman" w:eastAsia="Times New Roman" w:hAnsi="Times New Roman" w:cs="Times New Roman"/>
          <w:color w:val="FF0000"/>
          <w:sz w:val="28"/>
          <w:szCs w:val="28"/>
          <w:lang w:bidi=""/>
        </w:rPr>
      </w:pP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XVII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секция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DB6557">
        <w:rPr>
          <w:rFonts w:ascii="Times" w:eastAsia="Times New Roman" w:hAnsi="Times" w:cs="Times"/>
          <w:color w:val="000000"/>
          <w:sz w:val="28"/>
          <w:szCs w:val="28"/>
          <w:lang w:val="ru-RU"/>
        </w:rPr>
        <w:t>Направления подготовки национальных сборных к предстоящим Олимпийским играм</w:t>
      </w:r>
      <w:r w:rsidRPr="00DB6557">
        <w:rPr>
          <w:rFonts w:ascii="Times" w:eastAsia="Times New Roman" w:hAnsi="Times" w:cs="Times"/>
          <w:color w:val="000000"/>
          <w:sz w:val="28"/>
          <w:szCs w:val="28"/>
        </w:rPr>
        <w:t>.</w:t>
      </w:r>
    </w:p>
    <w:p w:rsidR="00DB6557" w:rsidRPr="00DB6557" w:rsidRDefault="00DB6557" w:rsidP="00DB6557">
      <w:pPr>
        <w:spacing w:line="254" w:lineRule="auto"/>
        <w:ind w:left="1560" w:hanging="1560"/>
        <w:rPr>
          <w:rFonts w:ascii="Times New Roman" w:eastAsia="Calibri" w:hAnsi="Times New Roman" w:cs="Times New Roman"/>
          <w:sz w:val="28"/>
          <w:szCs w:val="28"/>
        </w:rPr>
      </w:pPr>
      <w:r w:rsidRPr="00DB65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bidi=""/>
        </w:rPr>
        <w:t>IX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секция</w:t>
      </w: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DB655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Олимпийская философия и воспитание принципов здорового образа жизни</w:t>
      </w:r>
      <w:r w:rsidRPr="00DB655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B6557" w:rsidRPr="00DB6557" w:rsidRDefault="00DB6557" w:rsidP="00DB6557">
      <w:pPr>
        <w:widowControl w:val="0"/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bidi=""/>
        </w:rPr>
      </w:pPr>
      <w:r w:rsidRPr="00DB6557">
        <w:rPr>
          <w:rFonts w:ascii="Times New Roman" w:eastAsia="Times New Roman" w:hAnsi="Times New Roman" w:cs="Times New Roman"/>
          <w:b/>
          <w:sz w:val="28"/>
          <w:szCs w:val="28"/>
          <w:lang w:bidi=""/>
        </w:rPr>
        <w:lastRenderedPageBreak/>
        <w:t>XX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секция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. Естественные и точные науки, инновационные технологии.</w:t>
      </w:r>
    </w:p>
    <w:p w:rsidR="00DB6557" w:rsidRPr="00DB6557" w:rsidRDefault="00DB6557" w:rsidP="00DB655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ab/>
        <w:t>Желающие принять участие в научной конференции, при подаче необходимых документов обязаны соблюдать соответствующие условия и требования.</w:t>
      </w:r>
    </w:p>
    <w:p w:rsidR="00DB6557" w:rsidRPr="00DB6557" w:rsidRDefault="00DB6557" w:rsidP="00DB6557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Условия участия в международной научной конференции </w:t>
      </w:r>
      <w:r w:rsidRPr="00DB6557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Здраво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o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хранение, образование и спорт в эру Возрождения новой эпохи могущественного государства</w:t>
      </w:r>
      <w:r w:rsidRPr="00DB6557">
        <w:rPr>
          <w:rFonts w:ascii="Times New Roman" w:eastAsia="Calibri" w:hAnsi="Times New Roman" w:cs="Times New Roman"/>
          <w:b/>
          <w:sz w:val="28"/>
          <w:szCs w:val="28"/>
        </w:rPr>
        <w:t xml:space="preserve">” 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1. Желающие принять участие в конференции, подают тезисы. Количество</w:t>
      </w:r>
      <w:r w:rsidRPr="00DB6557">
        <w:rPr>
          <w:rFonts w:ascii="Times New Roman" w:eastAsia="Calibri" w:hAnsi="Times New Roman" w:cs="Times New Roman"/>
          <w:color w:val="00B050"/>
          <w:sz w:val="28"/>
          <w:szCs w:val="28"/>
          <w:lang w:val="ru-RU"/>
        </w:rPr>
        <w:t xml:space="preserve"> </w:t>
      </w: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авторов не должно быть более двух</w:t>
      </w:r>
      <w:r w:rsidRPr="00DB6557">
        <w:rPr>
          <w:rFonts w:ascii="Times New Roman" w:eastAsia="Calibri" w:hAnsi="Times New Roman" w:cs="Times New Roman"/>
          <w:sz w:val="28"/>
          <w:szCs w:val="28"/>
        </w:rPr>
        <w:t>-трех</w:t>
      </w: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. Содержание работы должно носить самостоятельный исследовательский характер и соответствовать заявленной теме.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Для участия в конференции необходимо заполнить регистрационную форму участника (шрифт обычный,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Times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New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Roman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12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пт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). Регистрационная форма прилагается.</w:t>
      </w:r>
    </w:p>
    <w:p w:rsidR="00DB6557" w:rsidRPr="00DB6557" w:rsidRDefault="00DB6557" w:rsidP="00DB655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 w:eastAsia="ru-RU"/>
        </w:rPr>
      </w:pPr>
      <w:r w:rsidRPr="00DB655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 w:eastAsia="ru-RU"/>
        </w:rPr>
        <w:t>Регистрационная форма участника конференции</w:t>
      </w:r>
    </w:p>
    <w:p w:rsidR="00DB6557" w:rsidRPr="00DB6557" w:rsidRDefault="00DB6557" w:rsidP="00DB655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</w:pPr>
    </w:p>
    <w:tbl>
      <w:tblPr>
        <w:tblW w:w="0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0"/>
        <w:gridCol w:w="4860"/>
      </w:tblGrid>
      <w:tr w:rsidR="00DB6557" w:rsidRPr="00DB6557" w:rsidTr="00DB6557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  <w:t>Фамилия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</w:tr>
      <w:tr w:rsidR="00DB6557" w:rsidRPr="00DB6557" w:rsidTr="00DB6557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  <w:t>Имя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</w:tr>
      <w:tr w:rsidR="00DB6557" w:rsidRPr="00DB6557" w:rsidTr="00DB6557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  <w:t>Отчество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</w:tr>
      <w:tr w:rsidR="00DB6557" w:rsidRPr="00DB6557" w:rsidTr="00DB6557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7" w:rsidRPr="00DB6557" w:rsidRDefault="00DB6557" w:rsidP="00DB6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  <w:t>Должность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</w:tr>
      <w:tr w:rsidR="00DB6557" w:rsidRPr="00DB6557" w:rsidTr="00DB6557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7" w:rsidRPr="00DB6557" w:rsidRDefault="00DB6557" w:rsidP="00DB6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  <w:r w:rsidRPr="00DB6557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Ученая степень, звание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</w:tr>
      <w:tr w:rsidR="00DB6557" w:rsidRPr="00DB6557" w:rsidTr="00DB6557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7" w:rsidRPr="00DB6557" w:rsidRDefault="00DB6557" w:rsidP="00DB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val="ru-RU" w:eastAsia="ru-RU"/>
              </w:rPr>
            </w:pPr>
            <w:r w:rsidRPr="00DB6557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Образование (с указанием вуза, год окончания)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iCs/>
                <w:lang w:val="ru-RU"/>
              </w:rPr>
            </w:pPr>
          </w:p>
        </w:tc>
      </w:tr>
      <w:tr w:rsidR="00DB6557" w:rsidRPr="00DB6557" w:rsidTr="00DB6557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7" w:rsidRPr="00DB6557" w:rsidRDefault="00DB6557" w:rsidP="00DB6557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  <w:t>Организация (полное название)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7" w:rsidRPr="00DB6557" w:rsidRDefault="00DB6557" w:rsidP="00DB6557">
            <w:pPr>
              <w:shd w:val="clear" w:color="auto" w:fill="FFFFFF"/>
              <w:spacing w:after="15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DB6557" w:rsidRPr="00DB6557" w:rsidTr="00DB6557">
        <w:trPr>
          <w:trHeight w:val="54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7" w:rsidRPr="00DB6557" w:rsidRDefault="00DB6557" w:rsidP="00DB6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  <w:t>Адрес организации (с почтовым индексом)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lang w:val="ru-RU"/>
              </w:rPr>
            </w:pPr>
          </w:p>
        </w:tc>
      </w:tr>
      <w:tr w:rsidR="00DB6557" w:rsidRPr="00DB6557" w:rsidTr="00DB6557">
        <w:trPr>
          <w:trHeight w:val="51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7" w:rsidRPr="00DB6557" w:rsidRDefault="00DB6557" w:rsidP="00DB6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  <w:t>Домашний адрес (с почтовым индексом)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</w:tr>
      <w:tr w:rsidR="00DB6557" w:rsidRPr="00DB6557" w:rsidTr="00DB6557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7" w:rsidRPr="00DB6557" w:rsidRDefault="00DB6557" w:rsidP="00DB6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  <w:t>Телефон служебный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lang w:val="ru-RU"/>
              </w:rPr>
            </w:pPr>
          </w:p>
        </w:tc>
      </w:tr>
      <w:tr w:rsidR="00DB6557" w:rsidRPr="00DB6557" w:rsidTr="00DB6557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7" w:rsidRPr="00DB6557" w:rsidRDefault="00DB6557" w:rsidP="00DB6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  <w:t xml:space="preserve">Телефон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</w:tr>
      <w:tr w:rsidR="00DB6557" w:rsidRPr="00DB6557" w:rsidTr="00DB6557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7" w:rsidRPr="00DB6557" w:rsidRDefault="00DB6557" w:rsidP="00DB6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  <w:t>Факс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</w:tr>
      <w:tr w:rsidR="00DB6557" w:rsidRPr="00DB6557" w:rsidTr="00DB6557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7" w:rsidRPr="00DB6557" w:rsidRDefault="00DB6557" w:rsidP="00DB6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sq-AL" w:eastAsia="ru-RU"/>
              </w:rPr>
              <w:t>E</w:t>
            </w: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  <w:t>-</w:t>
            </w: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en-US" w:eastAsia="ru-RU"/>
              </w:rPr>
              <w:t xml:space="preserve">mail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</w:tr>
      <w:tr w:rsidR="00DB6557" w:rsidRPr="00DB6557" w:rsidTr="00DB6557">
        <w:trPr>
          <w:trHeight w:val="35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7" w:rsidRPr="00DB6557" w:rsidRDefault="00DB6557" w:rsidP="00DB6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  <w:t xml:space="preserve">Название доклада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7" w:rsidRPr="00DB6557" w:rsidRDefault="00DB6557" w:rsidP="00DB6557">
            <w:pPr>
              <w:spacing w:line="254" w:lineRule="auto"/>
              <w:rPr>
                <w:rFonts w:ascii="Times New Roman" w:eastAsia="Calibri" w:hAnsi="Times New Roman" w:cs="Times New Roman"/>
                <w:iCs/>
                <w:sz w:val="25"/>
                <w:szCs w:val="25"/>
                <w:lang w:val="ru-RU"/>
              </w:rPr>
            </w:pPr>
          </w:p>
        </w:tc>
      </w:tr>
      <w:tr w:rsidR="00DB6557" w:rsidRPr="00DB6557" w:rsidTr="00DB6557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7" w:rsidRPr="00DB6557" w:rsidRDefault="00DB6557" w:rsidP="00DB6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  <w:t>На каком языке подготовлен доклад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</w:tr>
      <w:tr w:rsidR="00DB6557" w:rsidRPr="00DB6557" w:rsidTr="00DB6557">
        <w:trPr>
          <w:trHeight w:val="76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7" w:rsidRPr="00DB6557" w:rsidRDefault="00DB6557" w:rsidP="00DB6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  <w:t>Необходимость предоставления технических средств</w:t>
            </w: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DB655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  <w:t>(указать каких)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7" w:rsidRPr="00DB6557" w:rsidRDefault="00DB6557" w:rsidP="00DB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</w:tr>
    </w:tbl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3. Для участия в</w:t>
      </w:r>
      <w:r w:rsidRPr="00DB6557">
        <w:rPr>
          <w:rFonts w:ascii="Times New Roman" w:eastAsia="Calibri" w:hAnsi="Times New Roman" w:cs="Times New Roman"/>
          <w:color w:val="00B050"/>
          <w:sz w:val="28"/>
          <w:szCs w:val="28"/>
          <w:lang w:val="ru-RU"/>
        </w:rPr>
        <w:t xml:space="preserve"> </w:t>
      </w: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конференции необходимо подготовить тезисы доклада и аннотации. Тезисы должны быть подготовлены на одном из рабочих языков конференции, а аннотации на двух других.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3.1. Переводы аннотаций докладов зарубежных участников на туркменский и русский языки осуществляются Организационным комитетом.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3.2. Переводы аннотаций национальных участников на английский и русский языки должны быть заверены соответствующими кафедрами высших учебных заведений или переводческими организациями.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4. Тезисы докладов и аннотации должны быть рассмотрены в организации, по месту работы автора и направлены в Оргкомитет по проведению международной конференции сопроводительным письмом за подписью руководителя. К письму должны быть приложены электронные версии тезисов и аннотаций.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5. Авторы несут персональную ответственность за содержание направленных документов.</w:t>
      </w:r>
    </w:p>
    <w:p w:rsidR="00DB6557" w:rsidRPr="00DB6557" w:rsidRDefault="00DB6557" w:rsidP="00DB6557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ТРЕБОВАНИЯ</w:t>
      </w:r>
    </w:p>
    <w:p w:rsidR="00DB6557" w:rsidRPr="00DB6557" w:rsidRDefault="00DB6557" w:rsidP="00DB6557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 оформлению</w:t>
      </w: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тезисов докладов и аннотаций</w:t>
      </w:r>
    </w:p>
    <w:p w:rsidR="00DB6557" w:rsidRPr="00DB6557" w:rsidRDefault="00DB6557" w:rsidP="00DB6557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val="ru-RU"/>
        </w:rPr>
      </w:pPr>
    </w:p>
    <w:p w:rsidR="00DB6557" w:rsidRPr="00DB6557" w:rsidRDefault="00DB6557" w:rsidP="00DB6557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Для участия на научной конференции просим направлять тезисы и аннотации оргкомитету (тезисы объёмом не более 1,5 страницы формата А4 (210×297 мм), аннотации – 0,5 страницы каждая).</w:t>
      </w:r>
    </w:p>
    <w:p w:rsidR="00DB6557" w:rsidRPr="00DB6557" w:rsidRDefault="00DB6557" w:rsidP="00DB6557">
      <w:pPr>
        <w:spacing w:after="0" w:line="254" w:lineRule="auto"/>
        <w:ind w:left="360"/>
        <w:jc w:val="both"/>
        <w:rPr>
          <w:rFonts w:ascii="Times New Roman" w:eastAsia="Calibri" w:hAnsi="Times New Roman" w:cs="Times New Roman"/>
          <w:sz w:val="10"/>
          <w:szCs w:val="10"/>
          <w:lang w:val="ru-RU"/>
        </w:rPr>
      </w:pP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Поля: верхнее и нижнее – 2,0 см, левое – 2,5 см, правое – 1,5 см. Ориентация – книжная, шрифт –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Times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New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Roman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размер –14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пт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, интервал текста – одинарный.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3. Наличие рисунков, формул и таблиц допускается в случаях, когда описать процесс в текстовой форме невозможно. В этом случае каждый объект не должен превышать указанные размеры страницы, а размер шрифта в нем не менее 14. Общий объем тезисов вместе с рисунками, формулами и таблицами не должен превышать 1,5 страницы формата А4.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Все материалы, присылаемые на конференцию в электронном виде, принимаются только в формате документа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Word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for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Windows (с расширением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doc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docx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5. Тезисы докладов и аннотации должны находиться в 1-ом файле в следующей форме: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имя, фамилия автора набирается строчными буквами жирным шрифтом, размера 14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пт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выравнивается по правому краю страницы, название государства указывается в скобках;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- если есть соавтор, то вначале указывается имя, фамилия докладчика;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название тезиса и аннотаций набирается прописными буквами жирным шрифтом, размер 16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пт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, с выравниванием по центру страницы;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- перед последующим набором текста тезисов и аннотаций следует пропустить 1 строку.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6. Тексты тезисов и аннотаций выравниваются по ширине страницы. Математические формулы должны набираться с помощью соответствующих формульных редакторов.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7. Страницы тезисов и аннотаций не нумеруются.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8. Тезисы и аннотации, не отвечающие предъявляемым требованиям, не принимаются к рассмотрению.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9. Исправления и дополнения к принятым к рассмотрению тезисам и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аннотацям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принимаются.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10. Решением Оргкомитета тезисы могут быть отклонены.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11. Поданные документы не возвращаются.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12. Тезисы доклада и аннотаций размещаются в одном файле. Название файла должно содержать фамилию, имя, докладчика и буквенный код "тез". </w:t>
      </w:r>
      <w:proofErr w:type="gram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Например</w:t>
      </w:r>
      <w:proofErr w:type="gram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докладчик –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Mурад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Акыев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, название файла – ''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Акыев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</w:t>
      </w:r>
      <w:r w:rsidRPr="00DB6557">
        <w:rPr>
          <w:rFonts w:ascii="Times New Roman" w:eastAsia="Calibri" w:hAnsi="Times New Roman" w:cs="Times New Roman"/>
          <w:sz w:val="28"/>
          <w:szCs w:val="28"/>
        </w:rPr>
        <w:t>“</w:t>
      </w: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тез</w:t>
      </w:r>
      <w:r w:rsidRPr="00DB6557">
        <w:rPr>
          <w:rFonts w:ascii="Times New Roman" w:eastAsia="Calibri" w:hAnsi="Times New Roman" w:cs="Times New Roman"/>
          <w:sz w:val="28"/>
          <w:szCs w:val="28"/>
        </w:rPr>
        <w:t>”</w:t>
      </w: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13. Регистрационные формы участников заполняются всеми авторами и размещаются в одном файле. В начале регистрационная форма докладчика, затем соавторов. Название файла регистрационной формы должно объединять фамилию, имя автора и буквенный код «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рег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». Например, «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Акыев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</w:t>
      </w:r>
      <w:proofErr w:type="spellStart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рег</w:t>
      </w:r>
      <w:proofErr w:type="spellEnd"/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</w:p>
    <w:p w:rsidR="00DB6557" w:rsidRPr="00DB6557" w:rsidRDefault="00DB6557" w:rsidP="00DB6557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14. Зарубежные участники в соответствии с тематическим направлением докладов должны направлять регистрационную форму, тезисы доклада с аннотациями в электронном виде на следующие электронные адреса:</w:t>
      </w:r>
    </w:p>
    <w:p w:rsidR="00DB6557" w:rsidRPr="00DB6557" w:rsidRDefault="00DB6557" w:rsidP="00DB6557">
      <w:pPr>
        <w:spacing w:line="254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Контакты:</w:t>
      </w:r>
    </w:p>
    <w:p w:rsidR="00DB6557" w:rsidRPr="00DB6557" w:rsidRDefault="00DB6557" w:rsidP="00DB6557">
      <w:pPr>
        <w:spacing w:line="254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DB6557" w:rsidRPr="00DB6557" w:rsidRDefault="00DB6557" w:rsidP="00DB6557">
      <w:pPr>
        <w:spacing w:line="254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Министерство Здравоохранения и медицинской промышленности Туркменистана </w:t>
      </w:r>
    </w:p>
    <w:p w:rsidR="00DB6557" w:rsidRPr="00DB6557" w:rsidRDefault="00DB6557" w:rsidP="00DB6557">
      <w:pPr>
        <w:spacing w:line="254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телефон: (+99312) 40-04-51; 40-04-11, 48-92-94, Факс</w:t>
      </w:r>
      <w:r w:rsidRPr="00DB6557">
        <w:rPr>
          <w:rFonts w:ascii="Times New Roman" w:eastAsia="Calibri" w:hAnsi="Times New Roman" w:cs="Times New Roman"/>
          <w:sz w:val="28"/>
          <w:szCs w:val="28"/>
        </w:rPr>
        <w:t>:</w:t>
      </w: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40-04-53, 40-04-66</w:t>
      </w:r>
    </w:p>
    <w:p w:rsidR="00DB6557" w:rsidRPr="00DB6557" w:rsidRDefault="00DB6557" w:rsidP="00DB6557">
      <w:pPr>
        <w:spacing w:line="254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электронная почта</w:t>
      </w:r>
      <w:r w:rsidRPr="00DB65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DB6557">
          <w:rPr>
            <w:rFonts w:ascii="Times New Roman" w:eastAsia="Calibri" w:hAnsi="Times New Roman" w:cs="Times New Roman"/>
            <w:sz w:val="28"/>
            <w:szCs w:val="28"/>
          </w:rPr>
          <w:t>info@saglykhm.go</w:t>
        </w:r>
        <w:r w:rsidRPr="00DB6557">
          <w:rPr>
            <w:rFonts w:ascii="Times New Roman" w:eastAsia="Calibri" w:hAnsi="Times New Roman" w:cs="Times New Roman"/>
            <w:sz w:val="28"/>
            <w:szCs w:val="28"/>
            <w:lang w:val="en-US"/>
          </w:rPr>
          <w:t>v</w:t>
        </w:r>
        <w:r w:rsidRPr="00DB6557">
          <w:rPr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Pr="00DB6557">
          <w:rPr>
            <w:rFonts w:ascii="Times New Roman" w:eastAsia="Calibri" w:hAnsi="Times New Roman" w:cs="Times New Roman"/>
            <w:sz w:val="28"/>
            <w:szCs w:val="28"/>
            <w:lang w:val="en-US"/>
          </w:rPr>
          <w:t>tm</w:t>
        </w:r>
      </w:hyperlink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B6557">
        <w:rPr>
          <w:rFonts w:ascii="Times New Roman" w:eastAsia="Calibri" w:hAnsi="Times New Roman" w:cs="Times New Roman"/>
          <w:sz w:val="28"/>
          <w:szCs w:val="28"/>
        </w:rPr>
        <w:t>resminamamz@sanly.tm</w:t>
      </w:r>
    </w:p>
    <w:p w:rsidR="00DB6557" w:rsidRPr="00DB6557" w:rsidRDefault="00DB6557" w:rsidP="00DB6557">
      <w:pPr>
        <w:spacing w:line="254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Министерство образования Туркменистана</w:t>
      </w: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DB6557" w:rsidRPr="00DB6557" w:rsidRDefault="00DB6557" w:rsidP="00DB6557">
      <w:pPr>
        <w:spacing w:line="254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телефон:(+99312) 44-84-09; </w:t>
      </w:r>
    </w:p>
    <w:p w:rsidR="00DB6557" w:rsidRPr="00DB6557" w:rsidRDefault="00DB6557" w:rsidP="00DB6557">
      <w:pPr>
        <w:spacing w:line="254" w:lineRule="auto"/>
        <w:ind w:left="3119" w:hanging="2410"/>
        <w:contextualSpacing/>
        <w:rPr>
          <w:rFonts w:ascii="Calibri" w:eastAsia="Calibri" w:hAnsi="Calibri" w:cs="Times New Roman"/>
          <w:u w:val="single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электронная почта</w:t>
      </w:r>
      <w:r w:rsidRPr="00DB65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DB6557">
          <w:rPr>
            <w:rFonts w:ascii="Times New Roman" w:eastAsia="Calibri" w:hAnsi="Times New Roman" w:cs="Times New Roman"/>
            <w:sz w:val="28"/>
            <w:szCs w:val="28"/>
            <w:lang w:val="ru-RU"/>
          </w:rPr>
          <w:t>met.int.department@</w:t>
        </w:r>
        <w:r w:rsidRPr="00DB6557">
          <w:rPr>
            <w:rFonts w:ascii="Times New Roman" w:eastAsia="Calibri" w:hAnsi="Times New Roman" w:cs="Times New Roman"/>
            <w:sz w:val="28"/>
            <w:szCs w:val="28"/>
            <w:lang w:val="en-US"/>
          </w:rPr>
          <w:t>gmail</w:t>
        </w:r>
        <w:r w:rsidRPr="00DB6557">
          <w:rPr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Pr="00DB6557">
          <w:rPr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</w:hyperlink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B6557">
        <w:rPr>
          <w:rFonts w:ascii="Times New Roman" w:eastAsia="Calibri" w:hAnsi="Times New Roman" w:cs="Times New Roman"/>
          <w:sz w:val="28"/>
          <w:szCs w:val="28"/>
        </w:rPr>
        <w:t>nie.turkmenistan @gmail.</w:t>
      </w:r>
      <w:r w:rsidRPr="00DB6557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DB6557">
        <w:rPr>
          <w:rFonts w:ascii="Times New Roman" w:eastAsia="Calibri" w:hAnsi="Times New Roman" w:cs="Times New Roman"/>
          <w:sz w:val="28"/>
          <w:szCs w:val="28"/>
        </w:rPr>
        <w:t xml:space="preserve">om </w:t>
      </w:r>
    </w:p>
    <w:p w:rsidR="00DB6557" w:rsidRPr="00DB6557" w:rsidRDefault="00DB6557" w:rsidP="00DB6557">
      <w:pPr>
        <w:spacing w:line="254" w:lineRule="auto"/>
        <w:ind w:left="142"/>
        <w:contextualSpacing/>
        <w:jc w:val="both"/>
        <w:rPr>
          <w:rFonts w:ascii="Calibri" w:eastAsia="Calibri" w:hAnsi="Calibri" w:cs="Times New Roman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3.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Государственный комитет Туркменистана по физкультуре и спорту</w:t>
      </w:r>
    </w:p>
    <w:p w:rsidR="00DB6557" w:rsidRPr="00DB6557" w:rsidRDefault="00DB6557" w:rsidP="00DB6557">
      <w:pPr>
        <w:spacing w:line="254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>(</w:t>
      </w: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телефон: (+99312)</w:t>
      </w:r>
      <w:r w:rsidRPr="00DB6557">
        <w:rPr>
          <w:rFonts w:ascii="Times New Roman" w:eastAsia="Calibri" w:hAnsi="Times New Roman" w:cs="Times New Roman"/>
          <w:sz w:val="28"/>
          <w:szCs w:val="28"/>
        </w:rPr>
        <w:t xml:space="preserve"> 39-98-37; </w:t>
      </w: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электронная почта</w:t>
      </w:r>
      <w:r w:rsidRPr="00DB65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DB6557">
          <w:rPr>
            <w:rFonts w:ascii="Times New Roman" w:eastAsia="Calibri" w:hAnsi="Times New Roman" w:cs="Times New Roman"/>
            <w:sz w:val="28"/>
            <w:szCs w:val="28"/>
          </w:rPr>
          <w:t>turkmensport@sanly.tm</w:t>
        </w:r>
      </w:hyperlink>
    </w:p>
    <w:p w:rsidR="00DB6557" w:rsidRPr="00DB6557" w:rsidRDefault="00DB6557" w:rsidP="00DB6557">
      <w:pPr>
        <w:spacing w:line="254" w:lineRule="auto"/>
        <w:ind w:left="142"/>
        <w:contextualSpacing/>
        <w:jc w:val="both"/>
        <w:rPr>
          <w:rFonts w:ascii="Calibri" w:eastAsia="Calibri" w:hAnsi="Calibri" w:cs="Times New Roman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</w:t>
      </w: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Академия наук Туркменистана </w:t>
      </w:r>
    </w:p>
    <w:p w:rsidR="00DB6557" w:rsidRPr="00DB6557" w:rsidRDefault="00DB6557" w:rsidP="00DB6557">
      <w:pPr>
        <w:spacing w:line="254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телефон: (+99312) 94-14-52 </w:t>
      </w:r>
    </w:p>
    <w:p w:rsidR="00DB6557" w:rsidRPr="00DB6557" w:rsidRDefault="00DB6557" w:rsidP="00DB6557">
      <w:pPr>
        <w:spacing w:line="254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Calibri" w:hAnsi="Times New Roman" w:cs="Times New Roman"/>
          <w:sz w:val="28"/>
          <w:szCs w:val="28"/>
          <w:lang w:val="ru-RU"/>
        </w:rPr>
        <w:t>электронная почта</w:t>
      </w:r>
      <w:r w:rsidRPr="00DB65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DB6557">
          <w:rPr>
            <w:rFonts w:ascii="Times New Roman" w:eastAsia="Calibri" w:hAnsi="Times New Roman" w:cs="Times New Roman"/>
            <w:sz w:val="28"/>
            <w:szCs w:val="28"/>
            <w:lang w:val="en-US"/>
          </w:rPr>
          <w:t>rustam</w:t>
        </w:r>
        <w:r w:rsidRPr="00DB6557">
          <w:rPr>
            <w:rFonts w:ascii="Times New Roman" w:eastAsia="Calibri" w:hAnsi="Times New Roman" w:cs="Times New Roman"/>
            <w:sz w:val="28"/>
            <w:szCs w:val="28"/>
          </w:rPr>
          <w:t>tme@gmail.</w:t>
        </w:r>
        <w:r w:rsidRPr="00DB6557">
          <w:rPr>
            <w:rFonts w:ascii="Times New Roman" w:eastAsia="Calibri" w:hAnsi="Times New Roman" w:cs="Times New Roman"/>
            <w:sz w:val="28"/>
            <w:szCs w:val="28"/>
            <w:lang w:val="ru-RU"/>
          </w:rPr>
          <w:t>с</w:t>
        </w:r>
        <w:r w:rsidRPr="00DB6557">
          <w:rPr>
            <w:rFonts w:ascii="Times New Roman" w:eastAsia="Calibri" w:hAnsi="Times New Roman" w:cs="Times New Roman"/>
            <w:sz w:val="28"/>
            <w:szCs w:val="28"/>
          </w:rPr>
          <w:t>om</w:t>
        </w:r>
      </w:hyperlink>
    </w:p>
    <w:p w:rsidR="00DB6557" w:rsidRPr="00DB6557" w:rsidRDefault="00DB6557" w:rsidP="00DB6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Регистрационная форма, тезисы и аннотации для участия в научной конференции принимаются до 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 июля 202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года</w:t>
      </w:r>
      <w:r w:rsidRPr="00DB65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B65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DB6557" w:rsidRPr="00DB6557" w:rsidRDefault="00DB6557" w:rsidP="00DB6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Вся информация о выставке и конференции размещена на сайте: https://saglykhm.</w:t>
      </w:r>
      <w:r w:rsidRPr="00DB6557">
        <w:rPr>
          <w:rFonts w:ascii="Times New Roman" w:eastAsia="Times New Roman" w:hAnsi="Times New Roman" w:cs="Times New Roman"/>
          <w:sz w:val="28"/>
          <w:szCs w:val="28"/>
        </w:rPr>
        <w:t>go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B6557">
        <w:rPr>
          <w:rFonts w:ascii="Times New Roman" w:eastAsia="Times New Roman" w:hAnsi="Times New Roman" w:cs="Times New Roman"/>
          <w:sz w:val="28"/>
          <w:szCs w:val="28"/>
          <w:lang w:val="en-US"/>
        </w:rPr>
        <w:t>tm</w:t>
      </w:r>
    </w:p>
    <w:p w:rsidR="00DB6557" w:rsidRPr="00DB6557" w:rsidRDefault="00DB6557" w:rsidP="00D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6557" w:rsidRPr="00DB6557" w:rsidRDefault="00DB6557" w:rsidP="00D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6557" w:rsidRPr="00DB6557" w:rsidRDefault="00DB6557" w:rsidP="00DB6557">
      <w:pPr>
        <w:spacing w:line="256" w:lineRule="auto"/>
        <w:jc w:val="right"/>
        <w:rPr>
          <w:rFonts w:ascii="Calibri" w:eastAsia="Calibri" w:hAnsi="Calibri" w:cs="Times New Roman"/>
          <w:lang w:val="ru-RU"/>
        </w:rPr>
      </w:pPr>
      <w:r w:rsidRPr="00DB655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Организационный комитет. </w:t>
      </w:r>
    </w:p>
    <w:p w:rsidR="00AA235A" w:rsidRPr="00DB6557" w:rsidRDefault="00DB6557">
      <w:pPr>
        <w:rPr>
          <w:lang w:val="ru-RU"/>
        </w:rPr>
      </w:pPr>
    </w:p>
    <w:sectPr w:rsidR="00AA235A" w:rsidRPr="00DB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915F4"/>
    <w:multiLevelType w:val="hybridMultilevel"/>
    <w:tmpl w:val="66924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57"/>
    <w:rsid w:val="00160F12"/>
    <w:rsid w:val="003B3087"/>
    <w:rsid w:val="005F4B61"/>
    <w:rsid w:val="007F4A60"/>
    <w:rsid w:val="00902F80"/>
    <w:rsid w:val="00D20ED8"/>
    <w:rsid w:val="00DB6557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85617-BEF5-41D2-B558-1E9AF4BB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tk-T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tamtme@gmail.&#1089;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kmensport@sanly.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.int.department@gmail.com" TargetMode="External"/><Relationship Id="rId5" Type="http://schemas.openxmlformats.org/officeDocument/2006/relationships/hyperlink" Target="mailto:info@saglykhm.gov.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1121</Words>
  <Characters>6395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2025-06-26T06:20:00Z</dcterms:created>
  <dcterms:modified xsi:type="dcterms:W3CDTF">2025-06-26T06:22:00Z</dcterms:modified>
</cp:coreProperties>
</file>