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29AF">
        <w:rPr>
          <w:rFonts w:ascii="Times New Roman" w:hAnsi="Times New Roman" w:cs="Times New Roman"/>
        </w:rPr>
        <w:t xml:space="preserve">1. Патент 2783121 С1. Дифенилфосфинилметангидразид, обладающий биологической активностью, и способ его получения: №2021135379: </w:t>
      </w:r>
      <w:proofErr w:type="spellStart"/>
      <w:r w:rsidRPr="002B29AF">
        <w:rPr>
          <w:rFonts w:ascii="Times New Roman" w:hAnsi="Times New Roman" w:cs="Times New Roman"/>
        </w:rPr>
        <w:t>заявл</w:t>
      </w:r>
      <w:proofErr w:type="spellEnd"/>
      <w:r w:rsidRPr="002B29AF">
        <w:rPr>
          <w:rFonts w:ascii="Times New Roman" w:hAnsi="Times New Roman" w:cs="Times New Roman"/>
        </w:rPr>
        <w:t xml:space="preserve">.: 09.11.2022: </w:t>
      </w:r>
      <w:proofErr w:type="spellStart"/>
      <w:r w:rsidRPr="002B29AF">
        <w:rPr>
          <w:rFonts w:ascii="Times New Roman" w:hAnsi="Times New Roman" w:cs="Times New Roman"/>
        </w:rPr>
        <w:t>опубл</w:t>
      </w:r>
      <w:proofErr w:type="spellEnd"/>
      <w:r w:rsidRPr="002B29AF">
        <w:rPr>
          <w:rFonts w:ascii="Times New Roman" w:hAnsi="Times New Roman" w:cs="Times New Roman"/>
        </w:rPr>
        <w:t xml:space="preserve">. 30.11.2021 / </w:t>
      </w:r>
      <w:proofErr w:type="spellStart"/>
      <w:r w:rsidRPr="002B29AF">
        <w:rPr>
          <w:rFonts w:ascii="Times New Roman" w:hAnsi="Times New Roman" w:cs="Times New Roman"/>
        </w:rPr>
        <w:t>Газизов</w:t>
      </w:r>
      <w:proofErr w:type="spellEnd"/>
      <w:r w:rsidRPr="002B29AF">
        <w:rPr>
          <w:rFonts w:ascii="Times New Roman" w:hAnsi="Times New Roman" w:cs="Times New Roman"/>
        </w:rPr>
        <w:t xml:space="preserve"> М. Б., Писцова А. Л., Семина И. И., Никитина А. В., Иванова С. Ю., Каримова Р. Ф., Хайруллин Р. А.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>2. Половые различия у крыс в вальпроатной модели аутизма: нарушение социального поведения и изменение экспрессии гена Drd1 в различных структурах мозга / И. И. Семина, Е. В. Валеева, А. В. Никитина [и др.] // Журнал высшей нервной деятельности им. И.П. Павлова. – 2022. – Т. 72, № 6. – С. 862–879. DOI: 10.31857/S0044467722060089.</w:t>
      </w:r>
    </w:p>
    <w:p w:rsidR="002B29AF" w:rsidRDefault="002B29AF" w:rsidP="002B2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Изучение возможности коррекции поведенческих нарушений у крыс со стереотаксической моделью болезни Альцгеймера / И. И. </w:t>
      </w:r>
      <w:proofErr w:type="spellStart"/>
      <w:r w:rsidRPr="000A5B9F">
        <w:rPr>
          <w:rFonts w:ascii="Times New Roman" w:hAnsi="Times New Roman" w:cs="Times New Roman"/>
          <w:color w:val="222222"/>
          <w:shd w:val="clear" w:color="auto" w:fill="FFFFFF"/>
        </w:rPr>
        <w:t>Сёмина</w:t>
      </w:r>
      <w:proofErr w:type="spellEnd"/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, Н. А. Малиновская, А. В. Никитина [и др.] // </w:t>
      </w:r>
      <w:r w:rsidRPr="000A5B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Фармакокинетика и фармакодинамика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. — 2023. — № 1. —  </w:t>
      </w:r>
      <w:r w:rsidRPr="000A5B9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 xml:space="preserve">. 24-32. </w:t>
      </w:r>
      <w:r w:rsidRPr="000A5B9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DOI</w:t>
      </w:r>
      <w:r w:rsidRPr="000A5B9F">
        <w:rPr>
          <w:rFonts w:ascii="Times New Roman" w:hAnsi="Times New Roman" w:cs="Times New Roman"/>
          <w:color w:val="222222"/>
          <w:shd w:val="clear" w:color="auto" w:fill="FFFFFF"/>
        </w:rPr>
        <w:t>: 10.37489/2587-7836-2023-1-24-32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  <w:lang w:val="en-US"/>
        </w:rPr>
        <w:t xml:space="preserve">4. Sex Differences in Rats with the Valproate Model of Autism: Disturbances in Social Behavior and Changes in Drd1 Gene Expression in Various Brain Structures / I. I. Semina, E. V. </w:t>
      </w:r>
      <w:proofErr w:type="spellStart"/>
      <w:r w:rsidRPr="002B29AF">
        <w:rPr>
          <w:rFonts w:ascii="Times New Roman" w:hAnsi="Times New Roman" w:cs="Times New Roman"/>
          <w:lang w:val="en-US"/>
        </w:rPr>
        <w:t>Valeeva</w:t>
      </w:r>
      <w:proofErr w:type="spellEnd"/>
      <w:r w:rsidRPr="002B29AF">
        <w:rPr>
          <w:rFonts w:ascii="Times New Roman" w:hAnsi="Times New Roman" w:cs="Times New Roman"/>
          <w:lang w:val="en-US"/>
        </w:rPr>
        <w:t xml:space="preserve">, A. V. Nikitina [et al.] // Neuroscience and Behavioral Physiology. – 2023. – Vol. 53, No 4. – Pp. 597–608. </w:t>
      </w:r>
      <w:r w:rsidRPr="002B29AF">
        <w:rPr>
          <w:rFonts w:ascii="Times New Roman" w:hAnsi="Times New Roman" w:cs="Times New Roman"/>
        </w:rPr>
        <w:t xml:space="preserve">DOI 10.1007/s11055-023-01458-w.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5. Новые производные фосфорсодержащих соединений с аминокислотными и </w:t>
      </w:r>
      <w:proofErr w:type="spellStart"/>
      <w:r w:rsidRPr="002B29AF">
        <w:rPr>
          <w:rFonts w:ascii="Times New Roman" w:hAnsi="Times New Roman" w:cs="Times New Roman"/>
        </w:rPr>
        <w:t>триазолтионными</w:t>
      </w:r>
      <w:proofErr w:type="spellEnd"/>
      <w:r w:rsidRPr="002B29AF">
        <w:rPr>
          <w:rFonts w:ascii="Times New Roman" w:hAnsi="Times New Roman" w:cs="Times New Roman"/>
        </w:rPr>
        <w:t xml:space="preserve"> фрагментами – потенциальные лекарственные средства, улучшающие п</w:t>
      </w:r>
      <w:r>
        <w:rPr>
          <w:rFonts w:ascii="Times New Roman" w:hAnsi="Times New Roman" w:cs="Times New Roman"/>
        </w:rPr>
        <w:t>амять и когнитивные функции/</w:t>
      </w:r>
      <w:r w:rsidRPr="002B29AF">
        <w:rPr>
          <w:rFonts w:ascii="Times New Roman" w:hAnsi="Times New Roman" w:cs="Times New Roman"/>
        </w:rPr>
        <w:t xml:space="preserve">А. В. Никитина, И. И. Семина, А. З. Байчурина [и др.] // Казанский медицинский журнал. – 2023. – Т. 104, № 1. – С. 72–80. DOI: 10.37489/2587-7836-2023-1-24-32.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6. Поведенческая фармакология как основной подход в изучении эффективности потенциальных психотропных средств: анализ современных методов (обзор) / И. И. Семина, А. З. Байчурина, А. В. Никитина [и др.] // Разработка и регистрация лекарственных средств. – 2023. – Т.12, № 1. – С. 161–181. DOI: 10.33380/2305-2066-2023-12-1-161-181. </w:t>
      </w:r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7. Исследование поведенческих эффектов новых фосфорилированных тиосемикарбазидов в эксперименте / А. В. Никитина, И. И. Семина, Д. О. Никитин [и др.] // Фармакокинетика и фармакодинамика. – 2023. – № 3. – С. 71–79. DOI: 10.37489/2587-7836-2023-3-68-76. </w:t>
      </w:r>
    </w:p>
    <w:p w:rsidR="002B29AF" w:rsidRDefault="002B29AF" w:rsidP="002B29AF">
      <w:pPr>
        <w:jc w:val="both"/>
        <w:rPr>
          <w:rFonts w:ascii="Times New Roman" w:hAnsi="Times New Roman" w:cs="Times New Roman"/>
        </w:rPr>
      </w:pPr>
      <w:r w:rsidRPr="002B29AF">
        <w:rPr>
          <w:rFonts w:ascii="Times New Roman" w:hAnsi="Times New Roman" w:cs="Times New Roman"/>
        </w:rPr>
        <w:t xml:space="preserve">8. Изучение влияния новых производных фосфорилированных карбоновых кислот на основные поведенческие нарушения у крыс в вальпроатной модели аутизма / А. В. Никитина, И. И. Семина, Д. О. Никитин [и др.] // Казанский медицинский журнал. – 2024. – Т.105, № 2. – С. 240-250. DOI: </w:t>
      </w:r>
      <w:hyperlink r:id="rId5" w:history="1">
        <w:r w:rsidRPr="00973015">
          <w:rPr>
            <w:rStyle w:val="a6"/>
            <w:rFonts w:ascii="Times New Roman" w:hAnsi="Times New Roman" w:cs="Times New Roman"/>
          </w:rPr>
          <w:t>https://doi.org/10.17816/KMJ119909</w:t>
        </w:r>
      </w:hyperlink>
    </w:p>
    <w:p w:rsidR="002B29AF" w:rsidRPr="002B29AF" w:rsidRDefault="002B29AF" w:rsidP="002B2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70EEC">
        <w:rPr>
          <w:rFonts w:ascii="Times New Roman" w:hAnsi="Times New Roman" w:cs="Times New Roman"/>
        </w:rPr>
        <w:t>Никитин, Д. О., Семина, И. И., Валеева, Е. В., Никитина, А. В., Хафизова, А. З., Овчинникова, А. Г.  Исследование влияния КАПАХ, мемантина и ривастигмина на поведение и когнитивные функции крыс. Фа</w:t>
      </w:r>
      <w:r>
        <w:rPr>
          <w:rFonts w:ascii="Times New Roman" w:hAnsi="Times New Roman" w:cs="Times New Roman"/>
        </w:rPr>
        <w:t>рмакокинетика и фармакодинамика</w:t>
      </w:r>
      <w:r w:rsidRPr="00370EEC">
        <w:rPr>
          <w:rFonts w:ascii="Times New Roman" w:hAnsi="Times New Roman" w:cs="Times New Roman"/>
        </w:rPr>
        <w:t>. 2024; (3), 38-48. DOI: 10.37489/2587-7836-2024-3-38-48</w:t>
      </w:r>
    </w:p>
    <w:p w:rsidR="002B29AF" w:rsidRPr="000A5B9F" w:rsidRDefault="002B29AF">
      <w:pPr>
        <w:jc w:val="both"/>
        <w:rPr>
          <w:rFonts w:ascii="Times New Roman" w:hAnsi="Times New Roman" w:cs="Times New Roman"/>
        </w:rPr>
      </w:pPr>
    </w:p>
    <w:sectPr w:rsidR="002B29AF" w:rsidRPr="000A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6EE9"/>
    <w:multiLevelType w:val="hybridMultilevel"/>
    <w:tmpl w:val="7D7EB516"/>
    <w:lvl w:ilvl="0" w:tplc="04190011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A"/>
    <w:rsid w:val="000A5B9F"/>
    <w:rsid w:val="001B6271"/>
    <w:rsid w:val="002B29AF"/>
    <w:rsid w:val="003D78F7"/>
    <w:rsid w:val="005C0BC0"/>
    <w:rsid w:val="006E2B4A"/>
    <w:rsid w:val="008D38B9"/>
    <w:rsid w:val="00A3059D"/>
    <w:rsid w:val="00AB5657"/>
    <w:rsid w:val="00B859F3"/>
    <w:rsid w:val="00CE2ED1"/>
    <w:rsid w:val="00D45897"/>
    <w:rsid w:val="00DF19E4"/>
    <w:rsid w:val="00EA73C9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A8A3-C280-4B85-9B6F-53ADB28E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9F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4">
    <w:name w:val="heading 4"/>
    <w:basedOn w:val="a"/>
    <w:link w:val="40"/>
    <w:uiPriority w:val="9"/>
    <w:qFormat/>
    <w:rsid w:val="00B859F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aliases w:val="Шкуб"/>
    <w:basedOn w:val="a"/>
    <w:next w:val="a"/>
    <w:autoRedefine/>
    <w:uiPriority w:val="39"/>
    <w:qFormat/>
    <w:rsid w:val="00D45897"/>
    <w:pPr>
      <w:tabs>
        <w:tab w:val="left" w:pos="7560"/>
        <w:tab w:val="right" w:leader="dot" w:pos="9356"/>
      </w:tabs>
      <w:spacing w:after="100" w:line="360" w:lineRule="auto"/>
      <w:ind w:left="220"/>
      <w:jc w:val="both"/>
    </w:pPr>
    <w:rPr>
      <w:rFonts w:ascii="Times New Roman" w:eastAsia="Calibri" w:hAnsi="Times New Roman" w:cs="Times New Roman"/>
      <w:noProof/>
      <w:sz w:val="28"/>
      <w:szCs w:val="28"/>
      <w:lang w:val="en-US"/>
    </w:rPr>
  </w:style>
  <w:style w:type="paragraph" w:styleId="a3">
    <w:name w:val="table of figures"/>
    <w:aliases w:val="11"/>
    <w:basedOn w:val="a"/>
    <w:next w:val="a"/>
    <w:uiPriority w:val="99"/>
    <w:semiHidden/>
    <w:unhideWhenUsed/>
    <w:qFormat/>
    <w:rsid w:val="00F77EA0"/>
    <w:pPr>
      <w:spacing w:line="276" w:lineRule="auto"/>
      <w:jc w:val="center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B85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859F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859F3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B859F3"/>
    <w:pPr>
      <w:widowControl/>
      <w:spacing w:after="160" w:line="259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B8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KMJ119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user</cp:lastModifiedBy>
  <cp:revision>2</cp:revision>
  <dcterms:created xsi:type="dcterms:W3CDTF">2025-01-16T10:30:00Z</dcterms:created>
  <dcterms:modified xsi:type="dcterms:W3CDTF">2025-01-16T10:30:00Z</dcterms:modified>
</cp:coreProperties>
</file>