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A4" w:rsidRPr="00F64E04" w:rsidRDefault="00CC31A4" w:rsidP="00CC31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C31A4" w:rsidRPr="00F64E04" w:rsidRDefault="00CC31A4" w:rsidP="00CC31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:rsidR="00CC31A4" w:rsidRDefault="00CC31A4" w:rsidP="00CC31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E04"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CC31A4" w:rsidRDefault="00CC31A4" w:rsidP="00CC31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31A4" w:rsidRDefault="00CC31A4" w:rsidP="00CC31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31A4" w:rsidRPr="00773C45" w:rsidRDefault="00CC31A4" w:rsidP="00CC31A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CC31A4" w:rsidRDefault="00CC31A4" w:rsidP="00CC31A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студентов 3 курса лечебного факультета </w:t>
      </w:r>
    </w:p>
    <w:p w:rsidR="00CC31A4" w:rsidRPr="00773C45" w:rsidRDefault="00CC31A4" w:rsidP="00CC31A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(весенний) 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73C4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0"/>
    <w:p w:rsidR="00CC31A4" w:rsidRPr="00773C45" w:rsidRDefault="00CC31A4" w:rsidP="00CC31A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01" w:tblpY="1"/>
        <w:tblOverlap w:val="never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189"/>
        <w:gridCol w:w="878"/>
      </w:tblGrid>
      <w:tr w:rsidR="00CC31A4" w:rsidRPr="00773C45" w:rsidTr="00757341">
        <w:trPr>
          <w:trHeight w:val="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bookmarkStart w:id="1" w:name="OLE_LINK2"/>
            <w:bookmarkStart w:id="2" w:name="OLE_LINK3"/>
            <w:bookmarkStart w:id="3" w:name="OLE_LINK4"/>
            <w:bookmarkStart w:id="4" w:name="OLE_LINK5"/>
          </w:p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№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0"/>
              <w:framePr w:wrap="auto" w:xAlign="left"/>
              <w:rPr>
                <w:b/>
                <w:sz w:val="24"/>
              </w:rPr>
            </w:pPr>
          </w:p>
          <w:p w:rsidR="00CC31A4" w:rsidRPr="00773C45" w:rsidRDefault="00CC31A4" w:rsidP="00757341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73C45">
              <w:rPr>
                <w:b/>
                <w:sz w:val="24"/>
              </w:rPr>
              <w:t>Наименование тем практических занятий (1</w:t>
            </w:r>
            <w:r>
              <w:rPr>
                <w:b/>
                <w:sz w:val="24"/>
              </w:rPr>
              <w:t>5</w:t>
            </w:r>
            <w:r w:rsidRPr="00773C45">
              <w:rPr>
                <w:b/>
                <w:sz w:val="24"/>
              </w:rPr>
              <w:t xml:space="preserve"> занятий – 4</w:t>
            </w:r>
            <w:r>
              <w:rPr>
                <w:b/>
                <w:sz w:val="24"/>
              </w:rPr>
              <w:t>5</w:t>
            </w:r>
            <w:r w:rsidRPr="00773C45">
              <w:rPr>
                <w:b/>
                <w:sz w:val="24"/>
              </w:rPr>
              <w:t xml:space="preserve"> часов)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0"/>
              <w:framePr w:wrap="auto" w:xAlign="left"/>
              <w:rPr>
                <w:b/>
                <w:sz w:val="24"/>
              </w:rPr>
            </w:pPr>
            <w:r w:rsidRPr="00773C45">
              <w:rPr>
                <w:b/>
                <w:sz w:val="24"/>
              </w:rPr>
              <w:t>Объем в акад. час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Кардиотонические</w:t>
            </w:r>
            <w:proofErr w:type="spellEnd"/>
            <w:r>
              <w:rPr>
                <w:sz w:val="24"/>
                <w:lang w:bidi="he-IL"/>
              </w:rPr>
              <w:t xml:space="preserve"> средства.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Противоаритмические средства.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Средства, применяемые </w:t>
            </w:r>
            <w:r w:rsidRPr="00773C45">
              <w:rPr>
                <w:bCs/>
                <w:sz w:val="24"/>
                <w:lang w:bidi="he-IL"/>
              </w:rPr>
              <w:t xml:space="preserve">при </w:t>
            </w:r>
            <w:r w:rsidRPr="00773C45">
              <w:rPr>
                <w:sz w:val="24"/>
                <w:lang w:bidi="he-IL"/>
              </w:rPr>
              <w:t xml:space="preserve">ишемической болезни сердца.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Средства, применяемые </w:t>
            </w:r>
            <w:r w:rsidRPr="00773C45">
              <w:rPr>
                <w:bCs/>
                <w:sz w:val="24"/>
                <w:lang w:bidi="he-IL"/>
              </w:rPr>
              <w:t xml:space="preserve">при </w:t>
            </w:r>
            <w:r w:rsidRPr="00773C45">
              <w:rPr>
                <w:sz w:val="24"/>
                <w:lang w:bidi="he-IL"/>
              </w:rPr>
              <w:t xml:space="preserve">нарушении мозгового кровообращения.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Антиатеросклеротические средства.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Антигипер</w:t>
            </w:r>
            <w:r w:rsidRPr="00773C45">
              <w:rPr>
                <w:sz w:val="24"/>
                <w:lang w:bidi="he-IL"/>
              </w:rPr>
              <w:t>тензивные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Гипертензивные средства.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sz w:val="24"/>
              </w:rPr>
            </w:pPr>
            <w:proofErr w:type="spellStart"/>
            <w:r w:rsidRPr="00773C45">
              <w:rPr>
                <w:sz w:val="24"/>
                <w:lang w:bidi="he-IL"/>
              </w:rPr>
              <w:t>Венотропные</w:t>
            </w:r>
            <w:proofErr w:type="spellEnd"/>
            <w:r w:rsidRPr="00773C45">
              <w:rPr>
                <w:sz w:val="24"/>
                <w:lang w:bidi="he-IL"/>
              </w:rPr>
              <w:t xml:space="preserve">  средства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Диуретики.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Средства, влияющие на тонус и сократительную активность </w:t>
            </w:r>
            <w:proofErr w:type="spellStart"/>
            <w:r w:rsidRPr="00773C45">
              <w:rPr>
                <w:sz w:val="24"/>
                <w:lang w:bidi="he-IL"/>
              </w:rPr>
              <w:t>миометрия</w:t>
            </w:r>
            <w:proofErr w:type="spellEnd"/>
            <w:r w:rsidRPr="00773C45">
              <w:rPr>
                <w:sz w:val="24"/>
                <w:lang w:bidi="he-IL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</w:rPr>
            </w:pPr>
            <w:r w:rsidRPr="00773C45">
              <w:rPr>
                <w:sz w:val="24"/>
                <w:lang w:bidi="he-IL"/>
              </w:rPr>
              <w:t>Средства, влияющие на кроветворение и свертывающую систему крови.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96D0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/>
                <w:bCs/>
                <w:sz w:val="24"/>
                <w:lang w:bidi="he-IL"/>
              </w:rPr>
            </w:pPr>
            <w:r w:rsidRPr="00796D04"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b/>
                <w:bCs/>
                <w:snapToGrid w:val="0"/>
                <w:sz w:val="24"/>
              </w:rPr>
              <w:t>Контрольная работа №4</w:t>
            </w:r>
            <w:r w:rsidRPr="00796D04">
              <w:rPr>
                <w:b/>
                <w:bCs/>
                <w:snapToGrid w:val="0"/>
                <w:sz w:val="24"/>
              </w:rPr>
              <w:t xml:space="preserve"> «</w:t>
            </w:r>
            <w:r>
              <w:rPr>
                <w:b/>
                <w:bCs/>
                <w:sz w:val="24"/>
              </w:rPr>
              <w:t>Фармакология</w:t>
            </w:r>
            <w:r w:rsidRPr="00796D04">
              <w:rPr>
                <w:b/>
                <w:bCs/>
                <w:sz w:val="24"/>
              </w:rPr>
              <w:t xml:space="preserve"> исполнительных органов»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napToGrid w:val="0"/>
                <w:sz w:val="24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 xml:space="preserve">Антисептические и дезинфицирующие средства.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Антибиотики.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 xml:space="preserve"> Антибиотики (продолжение)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 xml:space="preserve">Сульфаниламидные препараты.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 xml:space="preserve">Синтетические противомикробные средства разного химического строения.  </w:t>
            </w:r>
          </w:p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 xml:space="preserve">Противотуберкулезные средства.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napToGrid w:val="0"/>
                <w:sz w:val="24"/>
              </w:rPr>
            </w:pPr>
            <w:r w:rsidRPr="00773C45">
              <w:rPr>
                <w:bCs/>
                <w:sz w:val="24"/>
                <w:lang w:bidi="he-IL"/>
              </w:rPr>
              <w:t>Противосифилитические средства.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132122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napToGrid w:val="0"/>
                <w:sz w:val="24"/>
              </w:rPr>
            </w:pPr>
            <w:proofErr w:type="spellStart"/>
            <w:r w:rsidRPr="00132122">
              <w:rPr>
                <w:snapToGrid w:val="0"/>
                <w:sz w:val="24"/>
              </w:rPr>
              <w:t>Противопротозойные</w:t>
            </w:r>
            <w:proofErr w:type="spellEnd"/>
            <w:r w:rsidRPr="00132122">
              <w:rPr>
                <w:snapToGrid w:val="0"/>
                <w:sz w:val="24"/>
              </w:rPr>
              <w:t xml:space="preserve"> средства. </w:t>
            </w:r>
          </w:p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napToGrid w:val="0"/>
                <w:sz w:val="24"/>
              </w:rPr>
            </w:pPr>
            <w:r w:rsidRPr="00132122">
              <w:rPr>
                <w:snapToGrid w:val="0"/>
                <w:sz w:val="24"/>
              </w:rPr>
              <w:t>Противогрибковые средства</w:t>
            </w:r>
            <w:r>
              <w:rPr>
                <w:snapToGrid w:val="0"/>
                <w:sz w:val="24"/>
              </w:rPr>
              <w:t>.</w:t>
            </w:r>
          </w:p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napToGrid w:val="0"/>
                <w:sz w:val="24"/>
              </w:rPr>
            </w:pPr>
            <w:r w:rsidRPr="00132122">
              <w:rPr>
                <w:snapToGrid w:val="0"/>
                <w:sz w:val="24"/>
              </w:rPr>
              <w:t xml:space="preserve">Противовирусные средства. </w:t>
            </w:r>
          </w:p>
          <w:p w:rsidR="00CC31A4" w:rsidRPr="00132122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napToGrid w:val="0"/>
                <w:sz w:val="24"/>
              </w:rPr>
            </w:pPr>
            <w:r w:rsidRPr="00132122">
              <w:rPr>
                <w:snapToGrid w:val="0"/>
                <w:sz w:val="24"/>
              </w:rPr>
              <w:t>Противоглистные средства.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132122" w:rsidRDefault="00CC31A4" w:rsidP="00757341">
            <w:pPr>
              <w:pStyle w:val="10"/>
              <w:framePr w:wrap="auto" w:xAlign="left"/>
              <w:rPr>
                <w:snapToGrid w:val="0"/>
                <w:sz w:val="24"/>
              </w:rPr>
            </w:pPr>
            <w:r w:rsidRPr="00132122">
              <w:rPr>
                <w:snapToGrid w:val="0"/>
                <w:sz w:val="24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96D04" w:rsidRDefault="00CC31A4" w:rsidP="00757341">
            <w:pPr>
              <w:pStyle w:val="10"/>
              <w:framePr w:wrap="auto" w:xAlign="left"/>
              <w:spacing w:line="276" w:lineRule="auto"/>
              <w:ind w:firstLine="114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Контрольная работа №5</w:t>
            </w:r>
            <w:r w:rsidRPr="00796D04">
              <w:rPr>
                <w:b/>
                <w:bCs/>
                <w:sz w:val="24"/>
              </w:rPr>
              <w:t xml:space="preserve"> «</w:t>
            </w:r>
            <w:r>
              <w:rPr>
                <w:b/>
                <w:bCs/>
                <w:sz w:val="24"/>
              </w:rPr>
              <w:t>П</w:t>
            </w:r>
            <w:r w:rsidRPr="00796D04">
              <w:rPr>
                <w:b/>
                <w:bCs/>
                <w:sz w:val="24"/>
              </w:rPr>
              <w:t>ротивомикробны</w:t>
            </w:r>
            <w:r>
              <w:rPr>
                <w:b/>
                <w:bCs/>
                <w:sz w:val="24"/>
              </w:rPr>
              <w:t>е</w:t>
            </w:r>
            <w:r w:rsidRPr="00796D04">
              <w:rPr>
                <w:b/>
                <w:bCs/>
                <w:sz w:val="24"/>
              </w:rPr>
              <w:t xml:space="preserve"> средств</w:t>
            </w:r>
            <w:r>
              <w:rPr>
                <w:b/>
                <w:bCs/>
                <w:sz w:val="24"/>
              </w:rPr>
              <w:t>а</w:t>
            </w:r>
            <w:r w:rsidRPr="00796D04">
              <w:rPr>
                <w:b/>
                <w:bCs/>
                <w:sz w:val="24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Default="00CC31A4" w:rsidP="00757341">
            <w:pPr>
              <w:pStyle w:val="10"/>
              <w:framePr w:wrap="auto" w:xAlign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</w:rPr>
            </w:pPr>
            <w:r>
              <w:rPr>
                <w:bCs/>
                <w:sz w:val="24"/>
                <w:lang w:bidi="he-IL"/>
              </w:rPr>
              <w:t>Препараты пептидных гормонов, их синтетические заменители и антагонисты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"/>
              <w:framePr w:wrap="auto" w:xAlign="lef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 xml:space="preserve">Препараты стероидных гормонов, их синтетические заменители и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антагонисты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  <w:r w:rsidRPr="00773C45">
              <w:rPr>
                <w:iCs/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Pr="00773C45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Противоопухолевые средства.</w:t>
            </w:r>
          </w:p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Средства, влияющие на иммунные процессы (иммуностимуляторы, </w:t>
            </w:r>
          </w:p>
          <w:p w:rsidR="00CC31A4" w:rsidRPr="00773C45" w:rsidRDefault="00CC31A4" w:rsidP="00757341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sz w:val="24"/>
                <w:lang w:bidi="he-IL"/>
              </w:rPr>
            </w:pPr>
            <w:r>
              <w:rPr>
                <w:sz w:val="24"/>
              </w:rPr>
              <w:t>иммунодепрессанты). Антигистаминные средства.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  <w:tr w:rsidR="00CC31A4" w:rsidRPr="00773C45" w:rsidTr="007573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Побочное действие лекарств.</w:t>
            </w:r>
          </w:p>
          <w:p w:rsidR="00CC31A4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Лечение лекарственных отравлений.</w:t>
            </w:r>
          </w:p>
          <w:p w:rsidR="00CC31A4" w:rsidRPr="00805071" w:rsidRDefault="00CC31A4" w:rsidP="00757341">
            <w:pPr>
              <w:pStyle w:val="10"/>
              <w:framePr w:wrap="auto" w:xAlign="left"/>
              <w:spacing w:line="276" w:lineRule="auto"/>
              <w:ind w:firstLine="0"/>
              <w:rPr>
                <w:b/>
                <w:bCs/>
                <w:sz w:val="24"/>
                <w:lang w:bidi="he-IL"/>
              </w:rPr>
            </w:pPr>
            <w:r>
              <w:rPr>
                <w:b/>
                <w:bCs/>
                <w:color w:val="333333"/>
                <w:sz w:val="24"/>
              </w:rPr>
              <w:t>Итоговое тестирование по дисциплине Фармакология.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A4" w:rsidRPr="00773C45" w:rsidRDefault="00CC31A4" w:rsidP="00757341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  <w:bookmarkEnd w:id="1"/>
      <w:bookmarkEnd w:id="2"/>
      <w:bookmarkEnd w:id="3"/>
      <w:bookmarkEnd w:id="4"/>
    </w:tbl>
    <w:p w:rsidR="00CC31A4" w:rsidRPr="00773C45" w:rsidRDefault="00CC31A4" w:rsidP="00CC3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12C" w:rsidRDefault="005D212C"/>
    <w:sectPr w:rsidR="005D212C" w:rsidSect="00C519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69"/>
    <w:rsid w:val="000C6A69"/>
    <w:rsid w:val="005D212C"/>
    <w:rsid w:val="00C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A2406-8A1F-4640-952C-ABA7D17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CC31A4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CC31A4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2025-01-18T11:20:00Z</dcterms:created>
  <dcterms:modified xsi:type="dcterms:W3CDTF">2025-01-18T11:20:00Z</dcterms:modified>
</cp:coreProperties>
</file>