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BD" w:rsidRPr="001A09AA" w:rsidRDefault="00B574BD" w:rsidP="00B574BD">
      <w:pPr>
        <w:jc w:val="right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>«УТВЕРЖДАЮ»</w:t>
      </w:r>
    </w:p>
    <w:p w:rsidR="00B574BD" w:rsidRPr="001A09AA" w:rsidRDefault="00B574BD" w:rsidP="00B574BD">
      <w:pPr>
        <w:jc w:val="right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 xml:space="preserve">   Заведующий кафедрой фармакологии</w:t>
      </w:r>
    </w:p>
    <w:p w:rsidR="00B574BD" w:rsidRDefault="00B574BD" w:rsidP="00B574BD">
      <w:pPr>
        <w:spacing w:line="360" w:lineRule="auto"/>
        <w:jc w:val="right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>Профессор ___________А.У.</w:t>
      </w:r>
      <w:r>
        <w:rPr>
          <w:b/>
          <w:sz w:val="24"/>
          <w:szCs w:val="24"/>
        </w:rPr>
        <w:t xml:space="preserve"> </w:t>
      </w:r>
      <w:proofErr w:type="spellStart"/>
      <w:r w:rsidRPr="001A09AA">
        <w:rPr>
          <w:b/>
          <w:sz w:val="24"/>
          <w:szCs w:val="24"/>
        </w:rPr>
        <w:t>Зиганшин</w:t>
      </w:r>
      <w:proofErr w:type="spellEnd"/>
    </w:p>
    <w:p w:rsidR="00B574BD" w:rsidRPr="001A09AA" w:rsidRDefault="00B574BD" w:rsidP="00B574BD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1A09AA">
        <w:rPr>
          <w:b/>
          <w:sz w:val="24"/>
          <w:szCs w:val="24"/>
        </w:rPr>
        <w:t xml:space="preserve">Тематический план практических занятий по фармакологии для студентов 3 курса стоматологического факультета на </w:t>
      </w:r>
      <w:r>
        <w:rPr>
          <w:b/>
          <w:sz w:val="24"/>
          <w:szCs w:val="24"/>
        </w:rPr>
        <w:t>5 (</w:t>
      </w:r>
      <w:r w:rsidRPr="001A09AA">
        <w:rPr>
          <w:b/>
          <w:sz w:val="24"/>
          <w:szCs w:val="24"/>
        </w:rPr>
        <w:t>осенний</w:t>
      </w:r>
      <w:r>
        <w:rPr>
          <w:b/>
          <w:sz w:val="24"/>
          <w:szCs w:val="24"/>
        </w:rPr>
        <w:t>)</w:t>
      </w:r>
      <w:r w:rsidRPr="001A09AA">
        <w:rPr>
          <w:b/>
          <w:sz w:val="24"/>
          <w:szCs w:val="24"/>
        </w:rPr>
        <w:t xml:space="preserve"> семестр 202</w:t>
      </w:r>
      <w:r>
        <w:rPr>
          <w:b/>
          <w:sz w:val="24"/>
          <w:szCs w:val="24"/>
        </w:rPr>
        <w:t>4</w:t>
      </w:r>
      <w:r w:rsidRPr="001A09AA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1A09AA">
        <w:rPr>
          <w:b/>
          <w:sz w:val="24"/>
          <w:szCs w:val="24"/>
        </w:rPr>
        <w:t>уч. г.</w:t>
      </w:r>
    </w:p>
    <w:tbl>
      <w:tblPr>
        <w:tblpPr w:leftFromText="180" w:rightFromText="180" w:bottomFromText="160" w:vertAnchor="text" w:horzAnchor="margin" w:tblpXSpec="center" w:tblpY="329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8276"/>
        <w:gridCol w:w="10"/>
        <w:gridCol w:w="992"/>
      </w:tblGrid>
      <w:tr w:rsidR="00B574BD" w:rsidTr="00757341">
        <w:trPr>
          <w:trHeight w:val="6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</w:p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№№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</w:p>
          <w:p w:rsidR="00B574BD" w:rsidRDefault="00B574BD" w:rsidP="00757341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r w:rsidRPr="001A09AA">
              <w:rPr>
                <w:b/>
                <w:sz w:val="24"/>
                <w:lang w:eastAsia="en-US"/>
              </w:rPr>
              <w:t xml:space="preserve">Наименование тем практических </w:t>
            </w:r>
            <w:proofErr w:type="gramStart"/>
            <w:r w:rsidRPr="001A09AA">
              <w:rPr>
                <w:b/>
                <w:sz w:val="24"/>
                <w:lang w:eastAsia="en-US"/>
              </w:rPr>
              <w:t>занятий  (</w:t>
            </w:r>
            <w:proofErr w:type="gramEnd"/>
            <w:r w:rsidRPr="001A09AA">
              <w:rPr>
                <w:b/>
                <w:sz w:val="24"/>
                <w:lang w:eastAsia="en-US"/>
              </w:rPr>
              <w:t>1</w:t>
            </w:r>
            <w:r>
              <w:rPr>
                <w:b/>
                <w:sz w:val="24"/>
                <w:lang w:eastAsia="en-US"/>
              </w:rPr>
              <w:t>8</w:t>
            </w:r>
            <w:r w:rsidRPr="001A09AA">
              <w:rPr>
                <w:b/>
                <w:sz w:val="24"/>
                <w:lang w:eastAsia="en-US"/>
              </w:rPr>
              <w:t xml:space="preserve"> занятий – 3</w:t>
            </w:r>
            <w:r>
              <w:rPr>
                <w:b/>
                <w:sz w:val="24"/>
                <w:lang w:eastAsia="en-US"/>
              </w:rPr>
              <w:t>9</w:t>
            </w:r>
            <w:r w:rsidRPr="001A09AA">
              <w:rPr>
                <w:b/>
                <w:sz w:val="24"/>
                <w:lang w:eastAsia="en-US"/>
              </w:rPr>
              <w:t xml:space="preserve"> час.)</w:t>
            </w:r>
          </w:p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Default="00B574BD" w:rsidP="00757341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r w:rsidRPr="001A09AA">
              <w:rPr>
                <w:b/>
                <w:sz w:val="24"/>
                <w:lang w:eastAsia="en-US"/>
              </w:rPr>
              <w:t xml:space="preserve">Объем </w:t>
            </w:r>
          </w:p>
          <w:p w:rsidR="00B574BD" w:rsidRDefault="00B574BD" w:rsidP="00757341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r w:rsidRPr="001A09AA">
              <w:rPr>
                <w:b/>
                <w:sz w:val="24"/>
                <w:lang w:eastAsia="en-US"/>
              </w:rPr>
              <w:t xml:space="preserve">в </w:t>
            </w:r>
          </w:p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proofErr w:type="spellStart"/>
            <w:r w:rsidRPr="001A09AA">
              <w:rPr>
                <w:b/>
                <w:sz w:val="24"/>
                <w:lang w:eastAsia="en-US"/>
              </w:rPr>
              <w:t>ак</w:t>
            </w:r>
            <w:proofErr w:type="spellEnd"/>
            <w:r w:rsidRPr="001A09AA">
              <w:rPr>
                <w:b/>
                <w:sz w:val="24"/>
                <w:lang w:eastAsia="en-US"/>
              </w:rPr>
              <w:t>. час</w:t>
            </w:r>
          </w:p>
        </w:tc>
      </w:tr>
      <w:tr w:rsidR="00B574BD" w:rsidTr="00757341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C72B1B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/>
              </w:rPr>
            </w:pPr>
            <w:r w:rsidRPr="00C72B1B">
              <w:rPr>
                <w:sz w:val="24"/>
                <w:lang w:eastAsia="en-US"/>
              </w:rPr>
              <w:t>Введение в фармакологию</w:t>
            </w:r>
            <w:r w:rsidRPr="00C72B1B">
              <w:rPr>
                <w:b/>
                <w:sz w:val="24"/>
                <w:lang w:eastAsia="en-US"/>
              </w:rPr>
              <w:t xml:space="preserve">. </w:t>
            </w:r>
            <w:r w:rsidRPr="00C72B1B">
              <w:rPr>
                <w:sz w:val="24"/>
                <w:lang w:eastAsia="en-US"/>
              </w:rPr>
              <w:t xml:space="preserve">Рецептура. </w:t>
            </w:r>
            <w:r w:rsidRPr="00C72B1B">
              <w:rPr>
                <w:sz w:val="24"/>
                <w:lang w:eastAsia="en-US" w:bidi="he-IL"/>
              </w:rPr>
              <w:t xml:space="preserve"> Жидкие лекарственные 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B574BD" w:rsidTr="00757341">
        <w:trPr>
          <w:trHeight w:val="4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b/>
                <w:i/>
                <w:sz w:val="24"/>
                <w:lang w:eastAsia="en-US"/>
              </w:rPr>
            </w:pPr>
            <w:r w:rsidRPr="001A09AA">
              <w:rPr>
                <w:sz w:val="24"/>
                <w:lang w:eastAsia="en-US" w:bidi="he-IL"/>
              </w:rPr>
              <w:t>Мягкие и твердые лекарственные 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3</w:t>
            </w:r>
          </w:p>
        </w:tc>
      </w:tr>
      <w:tr w:rsidR="00B574BD" w:rsidTr="00757341">
        <w:trPr>
          <w:trHeight w:val="4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C72B1B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C72B1B">
              <w:rPr>
                <w:sz w:val="24"/>
                <w:lang w:eastAsia="en-US"/>
              </w:rPr>
              <w:t>3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C72B1B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  <w:r w:rsidRPr="00C72B1B">
              <w:rPr>
                <w:sz w:val="24"/>
                <w:lang w:eastAsia="en-US" w:bidi="he-IL"/>
              </w:rPr>
              <w:t>Общая фармакология. Фармакокинетика. Фармакодинамика</w:t>
            </w:r>
          </w:p>
          <w:p w:rsidR="00B574BD" w:rsidRPr="00C72B1B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3</w:t>
            </w:r>
          </w:p>
        </w:tc>
      </w:tr>
      <w:tr w:rsidR="00B574BD" w:rsidTr="00757341">
        <w:trPr>
          <w:trHeight w:val="4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D" w:rsidRPr="00C72B1B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4. 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>Контрольная работа № 1 «</w:t>
            </w:r>
            <w:r>
              <w:rPr>
                <w:bCs/>
                <w:sz w:val="24"/>
                <w:lang w:eastAsia="en-US"/>
              </w:rPr>
              <w:t>Рецептура. Общая фармакология»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rPr>
          <w:trHeight w:val="63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b/>
                <w:bCs/>
                <w:sz w:val="24"/>
                <w:lang w:eastAsia="en-US" w:bidi="he-IL"/>
              </w:rPr>
            </w:pPr>
            <w:r w:rsidRPr="001A09AA">
              <w:rPr>
                <w:b/>
                <w:bCs/>
                <w:sz w:val="24"/>
                <w:lang w:eastAsia="en-US" w:bidi="he-IL"/>
              </w:rPr>
              <w:t>Средства, влияющие на периферический отдел нервной системы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r w:rsidRPr="001A09AA">
              <w:rPr>
                <w:i/>
                <w:iCs/>
                <w:sz w:val="24"/>
                <w:lang w:eastAsia="en-US" w:bidi="he-IL"/>
              </w:rPr>
              <w:t xml:space="preserve">Средства, действующие на холинергические </w:t>
            </w:r>
            <w:proofErr w:type="spellStart"/>
            <w:proofErr w:type="gramStart"/>
            <w:r w:rsidRPr="001A09AA">
              <w:rPr>
                <w:i/>
                <w:iCs/>
                <w:sz w:val="24"/>
                <w:lang w:eastAsia="en-US" w:bidi="he-IL"/>
              </w:rPr>
              <w:t>синапсы.</w:t>
            </w:r>
            <w:r w:rsidRPr="001A09AA">
              <w:rPr>
                <w:sz w:val="24"/>
                <w:lang w:eastAsia="en-US" w:bidi="he-IL"/>
              </w:rPr>
              <w:t>М</w:t>
            </w:r>
            <w:proofErr w:type="spellEnd"/>
            <w:proofErr w:type="gramEnd"/>
            <w:r w:rsidRPr="001A09AA">
              <w:rPr>
                <w:sz w:val="24"/>
                <w:lang w:eastAsia="en-US" w:bidi="he-IL"/>
              </w:rPr>
              <w:t xml:space="preserve">-холиномиметические средства. Н-холиномиметические средства. М, Н-холиномиметические средства. Антихолинэстеразные средства.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bCs/>
                <w:sz w:val="24"/>
                <w:lang w:eastAsia="en-US" w:bidi="he-IL"/>
              </w:rPr>
            </w:pPr>
            <w:r w:rsidRPr="001A09AA">
              <w:rPr>
                <w:bCs/>
                <w:sz w:val="24"/>
                <w:lang w:eastAsia="en-US" w:bidi="he-IL"/>
              </w:rPr>
              <w:t>2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iCs/>
                <w:sz w:val="24"/>
                <w:lang w:eastAsia="en-US" w:bidi="he-IL"/>
              </w:rPr>
            </w:pPr>
            <w:r w:rsidRPr="001A09AA">
              <w:rPr>
                <w:i/>
                <w:iCs/>
                <w:sz w:val="24"/>
                <w:lang w:eastAsia="en-US" w:bidi="he-IL"/>
              </w:rPr>
              <w:t xml:space="preserve">Средства, действующие на холинергические </w:t>
            </w:r>
            <w:proofErr w:type="spellStart"/>
            <w:proofErr w:type="gramStart"/>
            <w:r w:rsidRPr="001A09AA">
              <w:rPr>
                <w:i/>
                <w:iCs/>
                <w:sz w:val="24"/>
                <w:lang w:eastAsia="en-US" w:bidi="he-IL"/>
              </w:rPr>
              <w:t>синапсы</w:t>
            </w:r>
            <w:r w:rsidRPr="001A09AA">
              <w:rPr>
                <w:b/>
                <w:i/>
                <w:iCs/>
                <w:sz w:val="24"/>
                <w:lang w:eastAsia="en-US" w:bidi="he-IL"/>
              </w:rPr>
              <w:t>.</w:t>
            </w:r>
            <w:r w:rsidRPr="001A09AA">
              <w:rPr>
                <w:sz w:val="24"/>
                <w:lang w:eastAsia="en-US" w:bidi="he-IL"/>
              </w:rPr>
              <w:t>М</w:t>
            </w:r>
            <w:proofErr w:type="gramEnd"/>
            <w:r w:rsidRPr="001A09AA">
              <w:rPr>
                <w:sz w:val="24"/>
                <w:lang w:eastAsia="en-US" w:bidi="he-IL"/>
              </w:rPr>
              <w:t>-холиноблокирующие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Н-</w:t>
            </w:r>
            <w:proofErr w:type="spellStart"/>
            <w:r w:rsidRPr="001A09AA">
              <w:rPr>
                <w:sz w:val="24"/>
                <w:lang w:eastAsia="en-US" w:bidi="he-IL"/>
              </w:rPr>
              <w:t>холиноблокирующие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</w:t>
            </w:r>
            <w:r w:rsidRPr="001A09AA">
              <w:rPr>
                <w:iCs/>
                <w:sz w:val="24"/>
                <w:lang w:eastAsia="en-US" w:bidi="he-IL"/>
              </w:rPr>
              <w:t>Ганглиоблокирующие средства. Средства, блокирующие нервно</w:t>
            </w:r>
            <w:r w:rsidRPr="001A09AA">
              <w:rPr>
                <w:sz w:val="24"/>
                <w:lang w:eastAsia="en-US" w:bidi="he-IL"/>
              </w:rPr>
              <w:t xml:space="preserve">- </w:t>
            </w:r>
            <w:r w:rsidRPr="001A09AA">
              <w:rPr>
                <w:iCs/>
                <w:sz w:val="24"/>
                <w:lang w:eastAsia="en-US" w:bidi="he-IL"/>
              </w:rPr>
              <w:t xml:space="preserve">мышечную передачу.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/>
              </w:rPr>
            </w:pPr>
            <w:r w:rsidRPr="001A09AA">
              <w:rPr>
                <w:i/>
                <w:sz w:val="24"/>
                <w:lang w:eastAsia="en-US" w:bidi="he-IL"/>
              </w:rPr>
              <w:t xml:space="preserve">Средства, действующие на адренергические </w:t>
            </w:r>
            <w:proofErr w:type="spellStart"/>
            <w:proofErr w:type="gramStart"/>
            <w:r w:rsidRPr="001A09AA">
              <w:rPr>
                <w:i/>
                <w:sz w:val="24"/>
                <w:lang w:eastAsia="en-US" w:bidi="he-IL"/>
              </w:rPr>
              <w:t>синапсы</w:t>
            </w:r>
            <w:r w:rsidRPr="001A09AA">
              <w:rPr>
                <w:b/>
                <w:i/>
                <w:sz w:val="24"/>
                <w:lang w:eastAsia="en-US" w:bidi="he-IL"/>
              </w:rPr>
              <w:t>.</w:t>
            </w:r>
            <w:r w:rsidRPr="001A09AA">
              <w:rPr>
                <w:sz w:val="24"/>
                <w:lang w:eastAsia="en-US" w:bidi="he-IL"/>
              </w:rPr>
              <w:t>Адреномиметические</w:t>
            </w:r>
            <w:proofErr w:type="spellEnd"/>
            <w:proofErr w:type="gramEnd"/>
            <w:r w:rsidRPr="001A09AA">
              <w:rPr>
                <w:sz w:val="24"/>
                <w:lang w:eastAsia="en-US" w:bidi="he-IL"/>
              </w:rPr>
              <w:t xml:space="preserve"> средства (прямого и непрямого действия).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b/>
                <w:i/>
                <w:sz w:val="24"/>
                <w:lang w:eastAsia="en-US" w:bidi="he-IL"/>
              </w:rPr>
            </w:pPr>
            <w:r w:rsidRPr="001A09AA">
              <w:rPr>
                <w:i/>
                <w:sz w:val="24"/>
                <w:lang w:eastAsia="en-US" w:bidi="he-IL"/>
              </w:rPr>
              <w:t>Средства, действующие на адренергические синапсы</w:t>
            </w:r>
            <w:r w:rsidRPr="001A09AA">
              <w:rPr>
                <w:b/>
                <w:i/>
                <w:sz w:val="24"/>
                <w:lang w:eastAsia="en-US" w:bidi="he-IL"/>
              </w:rPr>
              <w:t xml:space="preserve">. </w:t>
            </w:r>
            <w:proofErr w:type="spellStart"/>
            <w:r w:rsidRPr="001A09AA">
              <w:rPr>
                <w:sz w:val="24"/>
                <w:lang w:eastAsia="en-US" w:bidi="he-IL"/>
              </w:rPr>
              <w:t>Адреноблокирующие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Симпатолитические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2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 xml:space="preserve">Контрольная работа № </w:t>
            </w:r>
            <w:r>
              <w:rPr>
                <w:bCs/>
                <w:sz w:val="24"/>
                <w:lang w:eastAsia="en-US"/>
              </w:rPr>
              <w:t>2</w:t>
            </w:r>
            <w:r w:rsidRPr="001A09AA">
              <w:rPr>
                <w:bCs/>
                <w:sz w:val="24"/>
                <w:lang w:eastAsia="en-US"/>
              </w:rPr>
              <w:t xml:space="preserve"> «Средства, влияющие на эфферентную иннервацию»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bCs/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>2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b/>
                <w:bCs/>
                <w:i/>
                <w:sz w:val="24"/>
                <w:lang w:eastAsia="en-US"/>
              </w:rPr>
            </w:pPr>
            <w:r w:rsidRPr="001A09AA">
              <w:rPr>
                <w:bCs/>
                <w:i/>
                <w:sz w:val="24"/>
                <w:lang w:eastAsia="en-US"/>
              </w:rPr>
              <w:t>Средства, влияющие на афферентную иннервацию</w:t>
            </w:r>
            <w:r w:rsidRPr="001A09AA">
              <w:rPr>
                <w:bCs/>
                <w:sz w:val="24"/>
                <w:lang w:eastAsia="en-US"/>
              </w:rPr>
              <w:t xml:space="preserve"> (</w:t>
            </w:r>
            <w:r w:rsidRPr="001A09AA">
              <w:rPr>
                <w:sz w:val="24"/>
                <w:lang w:eastAsia="en-US"/>
              </w:rPr>
              <w:t>местные анестетики, вяжущие, обволакивающие, адсорбирующие, раздражающие средства).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bCs/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>2</w:t>
            </w:r>
          </w:p>
        </w:tc>
      </w:tr>
      <w:tr w:rsidR="00B574BD" w:rsidTr="00757341">
        <w:trPr>
          <w:trHeight w:val="63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jc w:val="center"/>
              <w:rPr>
                <w:b/>
                <w:bCs/>
                <w:sz w:val="24"/>
                <w:lang w:eastAsia="en-US" w:bidi="he-IL"/>
              </w:rPr>
            </w:pPr>
            <w:r w:rsidRPr="001A09AA">
              <w:rPr>
                <w:b/>
                <w:bCs/>
                <w:sz w:val="24"/>
                <w:lang w:eastAsia="en-US" w:bidi="he-IL"/>
              </w:rPr>
              <w:t>Средства, влияющие на центральную нервную систему</w:t>
            </w:r>
          </w:p>
        </w:tc>
      </w:tr>
      <w:tr w:rsidR="00B574BD" w:rsidTr="00757341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1</w:t>
            </w:r>
          </w:p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val="en-US" w:eastAsia="en-US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Средства для наркоза (общие анестетики). Спирт этиловый.</w:t>
            </w:r>
            <w:r>
              <w:rPr>
                <w:sz w:val="24"/>
                <w:lang w:eastAsia="en-US" w:bidi="he-IL"/>
              </w:rPr>
              <w:t xml:space="preserve"> </w:t>
            </w:r>
            <w:r w:rsidRPr="001A09AA">
              <w:rPr>
                <w:sz w:val="24"/>
                <w:lang w:eastAsia="en-US" w:bidi="he-IL"/>
              </w:rPr>
              <w:t xml:space="preserve">Снотворные средства.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r w:rsidRPr="00C72B1B">
              <w:rPr>
                <w:sz w:val="24"/>
                <w:lang w:eastAsia="en-US" w:bidi="he-IL"/>
              </w:rPr>
              <w:t xml:space="preserve">Противоэпилептические средства. </w:t>
            </w:r>
            <w:proofErr w:type="spellStart"/>
            <w:r w:rsidRPr="00C72B1B">
              <w:rPr>
                <w:sz w:val="24"/>
                <w:lang w:eastAsia="en-US" w:bidi="he-IL"/>
              </w:rPr>
              <w:t>Противопаркинсонические</w:t>
            </w:r>
            <w:proofErr w:type="spellEnd"/>
            <w:r w:rsidRPr="00C72B1B">
              <w:rPr>
                <w:sz w:val="24"/>
                <w:lang w:eastAsia="en-US" w:bidi="he-IL"/>
              </w:rPr>
              <w:t xml:space="preserve"> средства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proofErr w:type="spellStart"/>
            <w:r w:rsidRPr="001A09AA">
              <w:rPr>
                <w:sz w:val="24"/>
                <w:lang w:eastAsia="en-US" w:bidi="he-IL"/>
              </w:rPr>
              <w:t>Аналгезирующие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Опиоидные (наркотические) анальгетики.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BD" w:rsidRPr="00C72B1B" w:rsidRDefault="00B574BD" w:rsidP="00757341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proofErr w:type="spellStart"/>
            <w:r w:rsidRPr="00C72B1B">
              <w:rPr>
                <w:sz w:val="24"/>
                <w:lang w:eastAsia="en-US" w:bidi="he-IL"/>
              </w:rPr>
              <w:t>Неопиоидные</w:t>
            </w:r>
            <w:proofErr w:type="spellEnd"/>
            <w:r w:rsidRPr="00C72B1B">
              <w:rPr>
                <w:sz w:val="24"/>
                <w:lang w:eastAsia="en-US" w:bidi="he-IL"/>
              </w:rPr>
              <w:t xml:space="preserve"> (ненаркотические) анальгетики. </w:t>
            </w:r>
            <w:r w:rsidRPr="00C72B1B">
              <w:rPr>
                <w:sz w:val="24"/>
                <w:lang w:bidi="he-IL"/>
              </w:rPr>
              <w:t>Нестероидные противовоспалительные средства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 xml:space="preserve">Психотропные средства: </w:t>
            </w:r>
            <w:proofErr w:type="spellStart"/>
            <w:r w:rsidRPr="001A09AA">
              <w:rPr>
                <w:sz w:val="24"/>
                <w:lang w:eastAsia="en-US" w:bidi="he-IL"/>
              </w:rPr>
              <w:t>Анксиолитики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(транквилизаторы). Седативные средства. Антипсихотические средства (нейролептики</w:t>
            </w:r>
            <w:r>
              <w:rPr>
                <w:sz w:val="24"/>
                <w:lang w:eastAsia="en-US" w:bidi="he-IL"/>
              </w:rPr>
              <w:t>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  <w:proofErr w:type="spellStart"/>
            <w:r w:rsidRPr="001A09AA">
              <w:rPr>
                <w:sz w:val="24"/>
                <w:lang w:eastAsia="en-US" w:bidi="he-IL"/>
              </w:rPr>
              <w:t>Антидепрессанты.Психостимулирующие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</w:t>
            </w:r>
            <w:proofErr w:type="spellStart"/>
            <w:r w:rsidRPr="001A09AA">
              <w:rPr>
                <w:sz w:val="24"/>
                <w:lang w:eastAsia="en-US" w:bidi="he-IL"/>
              </w:rPr>
              <w:t>Ноотропы</w:t>
            </w:r>
            <w:proofErr w:type="spellEnd"/>
            <w:r w:rsidRPr="001A09AA">
              <w:rPr>
                <w:sz w:val="24"/>
                <w:lang w:eastAsia="en-US" w:bidi="he-IL"/>
              </w:rPr>
              <w:t>. Аналептики</w:t>
            </w:r>
          </w:p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 xml:space="preserve">Контрольная работа № </w:t>
            </w:r>
            <w:r>
              <w:rPr>
                <w:bCs/>
                <w:sz w:val="24"/>
                <w:lang w:eastAsia="en-US"/>
              </w:rPr>
              <w:t>3</w:t>
            </w:r>
            <w:r w:rsidRPr="001A09AA">
              <w:rPr>
                <w:bCs/>
                <w:sz w:val="24"/>
                <w:lang w:eastAsia="en-US"/>
              </w:rPr>
              <w:t xml:space="preserve"> </w:t>
            </w:r>
            <w:r w:rsidRPr="001A09AA">
              <w:rPr>
                <w:sz w:val="24"/>
                <w:lang w:eastAsia="en-US"/>
              </w:rPr>
              <w:t>«Средства, влияющие на ЦНС»</w:t>
            </w:r>
          </w:p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B574BD" w:rsidTr="00757341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jc w:val="center"/>
              <w:rPr>
                <w:sz w:val="24"/>
                <w:lang w:eastAsia="en-US" w:bidi="he-IL"/>
              </w:rPr>
            </w:pPr>
            <w:r w:rsidRPr="001A09AA">
              <w:rPr>
                <w:b/>
                <w:sz w:val="24"/>
                <w:lang w:eastAsia="en-US"/>
              </w:rPr>
              <w:t>Средства, влияющие на функции исполнительных органов</w:t>
            </w:r>
          </w:p>
        </w:tc>
      </w:tr>
      <w:tr w:rsidR="00B574BD" w:rsidTr="007573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iCs/>
                <w:sz w:val="24"/>
                <w:lang w:eastAsia="en-US" w:bidi="he-IL"/>
              </w:rPr>
            </w:pPr>
            <w:r w:rsidRPr="001A09AA">
              <w:rPr>
                <w:iCs/>
                <w:sz w:val="24"/>
                <w:lang w:eastAsia="en-US" w:bidi="he-IL"/>
              </w:rPr>
              <w:t>Средства, влияющие на функции органов дыхания</w:t>
            </w:r>
            <w:r>
              <w:rPr>
                <w:iCs/>
                <w:sz w:val="24"/>
                <w:lang w:eastAsia="en-US" w:bidi="he-IL"/>
              </w:rPr>
              <w:t>.</w:t>
            </w:r>
            <w:r w:rsidRPr="001A09AA">
              <w:rPr>
                <w:iCs/>
                <w:sz w:val="24"/>
                <w:lang w:eastAsia="en-US" w:bidi="he-IL"/>
              </w:rPr>
              <w:t xml:space="preserve"> Средства, влияющие на функции органов пищеварения.</w:t>
            </w:r>
          </w:p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BD" w:rsidRPr="001A09AA" w:rsidRDefault="00B574BD" w:rsidP="00757341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</w:tbl>
    <w:p w:rsidR="005D212C" w:rsidRDefault="005D212C" w:rsidP="00B574BD"/>
    <w:sectPr w:rsidR="005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4E"/>
    <w:rsid w:val="0009404E"/>
    <w:rsid w:val="005D212C"/>
    <w:rsid w:val="00B5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AEF4F-071E-4900-88F1-0F27B74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BD"/>
    <w:pPr>
      <w:widowControl w:val="0"/>
      <w:tabs>
        <w:tab w:val="num" w:pos="643"/>
      </w:tabs>
      <w:snapToGrid w:val="0"/>
      <w:spacing w:after="0" w:line="264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B574BD"/>
    <w:pPr>
      <w:framePr w:wrap="auto" w:hAnchor="text" w:x="-34"/>
      <w:tabs>
        <w:tab w:val="clear" w:pos="643"/>
      </w:tabs>
      <w:autoSpaceDE w:val="0"/>
      <w:autoSpaceDN w:val="0"/>
      <w:adjustRightInd w:val="0"/>
      <w:snapToGrid/>
      <w:spacing w:line="240" w:lineRule="auto"/>
      <w:ind w:firstLine="318"/>
      <w:jc w:val="left"/>
    </w:pPr>
    <w:rPr>
      <w:sz w:val="20"/>
      <w:szCs w:val="24"/>
    </w:rPr>
  </w:style>
  <w:style w:type="paragraph" w:customStyle="1" w:styleId="100">
    <w:name w:val="табл10 ячейка"/>
    <w:basedOn w:val="10"/>
    <w:rsid w:val="00B574BD"/>
    <w:pPr>
      <w:framePr w:wrap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2025-01-18T13:24:00Z</dcterms:created>
  <dcterms:modified xsi:type="dcterms:W3CDTF">2025-01-18T13:24:00Z</dcterms:modified>
</cp:coreProperties>
</file>