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23" w:rsidRPr="00106974" w:rsidRDefault="005B1F23" w:rsidP="005C1454">
      <w:pPr>
        <w:spacing w:after="240"/>
        <w:ind w:left="567" w:hanging="567"/>
        <w:jc w:val="center"/>
        <w:rPr>
          <w:b/>
        </w:rPr>
      </w:pPr>
      <w:r w:rsidRPr="00106974">
        <w:rPr>
          <w:b/>
        </w:rPr>
        <w:t>Вопросы по курсу «физиологическая кибернетика»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bookmarkStart w:id="0" w:name="OLE_LINK12"/>
      <w:bookmarkStart w:id="1" w:name="OLE_LINK13"/>
      <w:r w:rsidRPr="005B1F23">
        <w:rPr>
          <w:bCs/>
        </w:rPr>
        <w:t>Объект и предмет физиологической кибернетики.</w:t>
      </w:r>
    </w:p>
    <w:bookmarkEnd w:id="0"/>
    <w:bookmarkEnd w:id="1"/>
    <w:p w:rsidR="005B1F23" w:rsidRPr="005B1F23" w:rsidRDefault="005B1F23" w:rsidP="005C1454">
      <w:pPr>
        <w:numPr>
          <w:ilvl w:val="0"/>
          <w:numId w:val="1"/>
        </w:numPr>
        <w:ind w:left="567" w:hanging="567"/>
      </w:pPr>
      <w:r w:rsidRPr="005B1F23">
        <w:rPr>
          <w:bCs/>
        </w:rPr>
        <w:t>Особенности моделей с распределёнными параметрами: преимущества и недостатки.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bookmarkStart w:id="2" w:name="OLE_LINK45"/>
      <w:bookmarkStart w:id="3" w:name="OLE_LINK46"/>
      <w:bookmarkStart w:id="4" w:name="OLE_LINK47"/>
      <w:bookmarkStart w:id="5" w:name="OLE_LINK57"/>
      <w:bookmarkStart w:id="6" w:name="OLE_LINK58"/>
      <w:r w:rsidRPr="005B1F23">
        <w:rPr>
          <w:bCs/>
        </w:rPr>
        <w:t>Этапы процесса управление, суть управления</w:t>
      </w:r>
      <w:bookmarkEnd w:id="2"/>
      <w:bookmarkEnd w:id="3"/>
      <w:bookmarkEnd w:id="4"/>
      <w:r w:rsidRPr="005B1F23">
        <w:rPr>
          <w:bCs/>
        </w:rPr>
        <w:t>.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  <w:lang w:val="en-US"/>
        </w:rPr>
      </w:pPr>
      <w:bookmarkStart w:id="7" w:name="OLE_LINK14"/>
      <w:bookmarkStart w:id="8" w:name="OLE_LINK15"/>
      <w:bookmarkStart w:id="9" w:name="OLE_LINK16"/>
      <w:bookmarkEnd w:id="5"/>
      <w:bookmarkEnd w:id="6"/>
      <w:r w:rsidRPr="005B1F23">
        <w:rPr>
          <w:bCs/>
        </w:rPr>
        <w:t>Иерархия задач управления</w:t>
      </w:r>
      <w:bookmarkEnd w:id="7"/>
      <w:bookmarkEnd w:id="8"/>
      <w:bookmarkEnd w:id="9"/>
      <w:r w:rsidRPr="005B1F23">
        <w:rPr>
          <w:bCs/>
          <w:lang w:val="en-US"/>
        </w:rPr>
        <w:t>.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r w:rsidRPr="005B1F23">
        <w:rPr>
          <w:bCs/>
        </w:rPr>
        <w:t>Кибернетическая система, как разновидность сложной системы.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r w:rsidRPr="005B1F23">
        <w:rPr>
          <w:bCs/>
        </w:rPr>
        <w:t>Принципы управления сложной системой. Примеры реализации принципов управления в природе и технике.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r w:rsidRPr="005B1F23">
        <w:rPr>
          <w:bCs/>
        </w:rPr>
        <w:t>Техническая и математическая устойчивость системы.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bookmarkStart w:id="10" w:name="OLE_LINK48"/>
      <w:bookmarkStart w:id="11" w:name="OLE_LINK49"/>
      <w:bookmarkStart w:id="12" w:name="OLE_LINK50"/>
      <w:r w:rsidRPr="005B1F23">
        <w:rPr>
          <w:bCs/>
        </w:rPr>
        <w:t>Основные элементы системы управления. Обратная связь</w:t>
      </w:r>
      <w:bookmarkEnd w:id="10"/>
      <w:bookmarkEnd w:id="11"/>
      <w:bookmarkEnd w:id="12"/>
      <w:r w:rsidRPr="005B1F23">
        <w:rPr>
          <w:bCs/>
        </w:rPr>
        <w:t>.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bookmarkStart w:id="13" w:name="OLE_LINK39"/>
      <w:bookmarkStart w:id="14" w:name="OLE_LINK40"/>
      <w:bookmarkStart w:id="15" w:name="OLE_LINK41"/>
      <w:r w:rsidRPr="005B1F23">
        <w:rPr>
          <w:bCs/>
        </w:rPr>
        <w:t>Принципиальная схема системы поддержания равновесия (статический рефлекс).</w:t>
      </w:r>
      <w:bookmarkEnd w:id="13"/>
      <w:bookmarkEnd w:id="14"/>
      <w:bookmarkEnd w:id="15"/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bookmarkStart w:id="16" w:name="OLE_LINK51"/>
      <w:bookmarkStart w:id="17" w:name="OLE_LINK52"/>
      <w:bookmarkStart w:id="18" w:name="OLE_LINK53"/>
      <w:r w:rsidRPr="005B1F23">
        <w:rPr>
          <w:bCs/>
        </w:rPr>
        <w:t>Показатели качества системы управления</w:t>
      </w:r>
      <w:r w:rsidRPr="005B1F23">
        <w:rPr>
          <w:bCs/>
          <w:lang w:val="en-US"/>
        </w:rPr>
        <w:t>.</w:t>
      </w:r>
      <w:bookmarkEnd w:id="16"/>
      <w:bookmarkEnd w:id="17"/>
      <w:bookmarkEnd w:id="18"/>
    </w:p>
    <w:p w:rsidR="005B1F23" w:rsidRPr="005B1F23" w:rsidRDefault="005B1F23" w:rsidP="005C1454">
      <w:pPr>
        <w:numPr>
          <w:ilvl w:val="0"/>
          <w:numId w:val="1"/>
        </w:numPr>
        <w:ind w:left="567" w:hanging="567"/>
      </w:pPr>
      <w:r w:rsidRPr="005B1F23">
        <w:t>Переходные процессы системы управления. Область допустимых переходных процессов.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</w:pPr>
      <w:r w:rsidRPr="005B1F23">
        <w:t>Связь устойчивости системы с её управляемостью.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r w:rsidRPr="005B1F23">
        <w:rPr>
          <w:bCs/>
        </w:rPr>
        <w:t>Моделирование как метод изучения сложных систем.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bookmarkStart w:id="19" w:name="OLE_LINK29"/>
      <w:bookmarkStart w:id="20" w:name="OLE_LINK30"/>
      <w:bookmarkStart w:id="21" w:name="OLE_LINK65"/>
      <w:bookmarkStart w:id="22" w:name="OLE_LINK66"/>
      <w:r w:rsidRPr="005B1F23">
        <w:rPr>
          <w:bCs/>
        </w:rPr>
        <w:t>Механизмы стабилизации параметров в природных системах. Поддержание жизненно важных параметров организма человека.</w:t>
      </w:r>
      <w:bookmarkEnd w:id="19"/>
      <w:bookmarkEnd w:id="20"/>
      <w:bookmarkEnd w:id="21"/>
      <w:bookmarkEnd w:id="22"/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r w:rsidRPr="005B1F23">
        <w:rPr>
          <w:bCs/>
        </w:rPr>
        <w:t>Основные этапы построения модели. Классификация моделей.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bookmarkStart w:id="23" w:name="OLE_LINK17"/>
      <w:bookmarkStart w:id="24" w:name="OLE_LINK18"/>
      <w:bookmarkStart w:id="25" w:name="OLE_LINK19"/>
      <w:r w:rsidRPr="005B1F23">
        <w:rPr>
          <w:bCs/>
        </w:rPr>
        <w:t>Управляемость системы. Примеры управляемых, частично управляемых и неуправляемых систем</w:t>
      </w:r>
      <w:bookmarkEnd w:id="23"/>
      <w:bookmarkEnd w:id="24"/>
      <w:bookmarkEnd w:id="25"/>
      <w:r w:rsidRPr="005B1F23">
        <w:rPr>
          <w:bCs/>
        </w:rPr>
        <w:t>.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r w:rsidRPr="005B1F23">
        <w:rPr>
          <w:bCs/>
        </w:rPr>
        <w:t>Виды моделей и принципы их построения и верификации. Моделирование с применением ЭВМ.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bookmarkStart w:id="26" w:name="OLE_LINK5"/>
      <w:bookmarkStart w:id="27" w:name="OLE_LINK6"/>
      <w:r w:rsidRPr="005B1F23">
        <w:rPr>
          <w:bCs/>
        </w:rPr>
        <w:t>Область применения и ограничения точечных моделей.</w:t>
      </w:r>
    </w:p>
    <w:bookmarkEnd w:id="26"/>
    <w:bookmarkEnd w:id="27"/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r w:rsidRPr="005B1F23">
        <w:rPr>
          <w:bCs/>
        </w:rPr>
        <w:t xml:space="preserve">Динамические и </w:t>
      </w:r>
      <w:proofErr w:type="spellStart"/>
      <w:r w:rsidRPr="005B1F23">
        <w:rPr>
          <w:bCs/>
        </w:rPr>
        <w:t>точностные</w:t>
      </w:r>
      <w:proofErr w:type="spellEnd"/>
      <w:r w:rsidRPr="005B1F23">
        <w:rPr>
          <w:bCs/>
        </w:rPr>
        <w:t xml:space="preserve"> характеристики систем управления.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/>
          <w:bCs/>
        </w:rPr>
      </w:pPr>
      <w:r w:rsidRPr="005B1F23">
        <w:rPr>
          <w:bCs/>
        </w:rPr>
        <w:t>Неустойчивость и неуправляемость физиологической системы как признак патологии.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r w:rsidRPr="005B1F23">
        <w:rPr>
          <w:bCs/>
        </w:rPr>
        <w:t>Одноканальные и многоканальные задачи управления.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bookmarkStart w:id="28" w:name="OLE_LINK31"/>
      <w:bookmarkStart w:id="29" w:name="OLE_LINK32"/>
      <w:r w:rsidRPr="005B1F23">
        <w:rPr>
          <w:bCs/>
        </w:rPr>
        <w:t>Применение кибернетических подходов в исследовании физиологических процессов.</w:t>
      </w:r>
      <w:bookmarkEnd w:id="28"/>
      <w:bookmarkEnd w:id="29"/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r w:rsidRPr="005B1F23">
        <w:rPr>
          <w:bCs/>
        </w:rPr>
        <w:t>Идентификация как специальная задача управления.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r w:rsidRPr="005B1F23">
        <w:rPr>
          <w:bCs/>
        </w:rPr>
        <w:t>Локальные задачи управления. Сопоставление задач управления в искусственных и природных системах.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r w:rsidRPr="005B1F23">
        <w:rPr>
          <w:bCs/>
        </w:rPr>
        <w:t>Принципиальная схема системы управления движением одноклеточных организмов.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/>
          <w:bCs/>
        </w:rPr>
      </w:pPr>
      <w:r w:rsidRPr="005B1F23">
        <w:rPr>
          <w:bCs/>
        </w:rPr>
        <w:lastRenderedPageBreak/>
        <w:t>Саморегулирование и адаптация, как необходимые элементы сложных систем управления.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r w:rsidRPr="005B1F23">
        <w:rPr>
          <w:bCs/>
        </w:rPr>
        <w:t>Принципы реализации согласованного управления в многоканальных системах.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r w:rsidRPr="005B1F23">
        <w:rPr>
          <w:bCs/>
        </w:rPr>
        <w:t>Применение кибернетических подходов в медицине (диагностика, протезирование, и т.д.).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bookmarkStart w:id="30" w:name="OLE_LINK26"/>
      <w:bookmarkStart w:id="31" w:name="OLE_LINK27"/>
      <w:bookmarkStart w:id="32" w:name="OLE_LINK28"/>
      <w:r w:rsidRPr="005B1F23">
        <w:rPr>
          <w:bCs/>
        </w:rPr>
        <w:t>Информационная составляющая системы управления</w:t>
      </w:r>
      <w:bookmarkEnd w:id="30"/>
      <w:bookmarkEnd w:id="31"/>
      <w:bookmarkEnd w:id="32"/>
      <w:r w:rsidRPr="005B1F23">
        <w:rPr>
          <w:bCs/>
          <w:lang w:val="en-US"/>
        </w:rPr>
        <w:t>.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r w:rsidRPr="005B1F23">
        <w:rPr>
          <w:bCs/>
        </w:rPr>
        <w:t>Наблюдение как специальная задача управления. Схема системы управления с «наблюдателем»</w:t>
      </w:r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r w:rsidRPr="005B1F23">
        <w:rPr>
          <w:bCs/>
        </w:rPr>
        <w:t>Принципы организации взаимодействия каналов управления сложной системой.</w:t>
      </w:r>
      <w:bookmarkStart w:id="33" w:name="OLE_LINK42"/>
      <w:bookmarkStart w:id="34" w:name="OLE_LINK43"/>
      <w:bookmarkStart w:id="35" w:name="OLE_LINK44"/>
    </w:p>
    <w:p w:rsidR="005B1F23" w:rsidRPr="005B1F23" w:rsidRDefault="005B1F23" w:rsidP="005C1454">
      <w:pPr>
        <w:numPr>
          <w:ilvl w:val="0"/>
          <w:numId w:val="1"/>
        </w:numPr>
        <w:ind w:left="567" w:hanging="567"/>
        <w:rPr>
          <w:bCs/>
        </w:rPr>
      </w:pPr>
      <w:bookmarkStart w:id="36" w:name="OLE_LINK23"/>
      <w:bookmarkStart w:id="37" w:name="OLE_LINK24"/>
      <w:bookmarkStart w:id="38" w:name="OLE_LINK25"/>
      <w:bookmarkEnd w:id="33"/>
      <w:bookmarkEnd w:id="34"/>
      <w:bookmarkEnd w:id="35"/>
      <w:r w:rsidRPr="005B1F23">
        <w:rPr>
          <w:bCs/>
        </w:rPr>
        <w:t>Память как свойство кибернетической системы</w:t>
      </w:r>
      <w:bookmarkEnd w:id="36"/>
      <w:bookmarkEnd w:id="37"/>
      <w:bookmarkEnd w:id="38"/>
      <w:r w:rsidRPr="005B1F23">
        <w:rPr>
          <w:bCs/>
        </w:rPr>
        <w:t>.</w:t>
      </w:r>
    </w:p>
    <w:p w:rsidR="005B1F23" w:rsidRDefault="005B1F23" w:rsidP="005C1454">
      <w:pPr>
        <w:ind w:left="567" w:hanging="567"/>
      </w:pPr>
    </w:p>
    <w:p w:rsidR="005C1454" w:rsidRDefault="005C1454" w:rsidP="005C1454">
      <w:pPr>
        <w:ind w:left="567" w:hanging="567"/>
      </w:pPr>
    </w:p>
    <w:p w:rsidR="005C1454" w:rsidRPr="0032441D" w:rsidRDefault="005C1454" w:rsidP="005C1454">
      <w:pPr>
        <w:spacing w:after="120"/>
        <w:ind w:left="567" w:hanging="567"/>
        <w:jc w:val="center"/>
        <w:rPr>
          <w:b/>
        </w:rPr>
      </w:pPr>
      <w:r w:rsidRPr="0032441D">
        <w:rPr>
          <w:b/>
        </w:rPr>
        <w:t>Пример билета на зачёте</w:t>
      </w:r>
    </w:p>
    <w:p w:rsidR="005C1454" w:rsidRDefault="005C1454" w:rsidP="005C1454">
      <w:pPr>
        <w:ind w:left="567" w:hanging="567"/>
      </w:pPr>
      <w:r>
        <w:t>1.</w:t>
      </w:r>
      <w:r>
        <w:tab/>
        <w:t>Моделирование как метод изучения сложных систем.</w:t>
      </w:r>
    </w:p>
    <w:p w:rsidR="0080650F" w:rsidRDefault="005C1454" w:rsidP="005C1454">
      <w:pPr>
        <w:ind w:left="567" w:hanging="567"/>
      </w:pPr>
      <w:r>
        <w:t>2.</w:t>
      </w:r>
      <w:r>
        <w:tab/>
        <w:t>Механизмы стабилизации параметров в природных системах. Поддержание жизненно важных параметров организма человека.</w:t>
      </w:r>
    </w:p>
    <w:p w:rsidR="005C1454" w:rsidRPr="0032441D" w:rsidRDefault="0032441D" w:rsidP="005C1454">
      <w:pPr>
        <w:spacing w:before="240" w:after="120"/>
        <w:ind w:left="567" w:hanging="567"/>
        <w:jc w:val="center"/>
        <w:rPr>
          <w:b/>
        </w:rPr>
      </w:pPr>
      <w:r w:rsidRPr="0032441D">
        <w:rPr>
          <w:b/>
        </w:rPr>
        <w:t xml:space="preserve">Примеры ответов на вопросы </w:t>
      </w:r>
      <w:r w:rsidR="005C1454" w:rsidRPr="0032441D">
        <w:rPr>
          <w:b/>
        </w:rPr>
        <w:t>билет</w:t>
      </w:r>
      <w:r w:rsidRPr="0032441D">
        <w:rPr>
          <w:b/>
        </w:rPr>
        <w:t>а</w:t>
      </w:r>
    </w:p>
    <w:p w:rsidR="00F1123B" w:rsidRPr="00F1123B" w:rsidRDefault="005C1454" w:rsidP="00F1123B">
      <w:pPr>
        <w:jc w:val="both"/>
      </w:pPr>
      <w:r>
        <w:t>1.</w:t>
      </w:r>
      <w:r w:rsidR="00F1123B" w:rsidRPr="00F1123B">
        <w:t xml:space="preserve"> Большой объём данных о биологических системах (например, о работе молекулярных машин в клетках) требует построения компьютерной экспертной системы </w:t>
      </w:r>
      <w:r w:rsidR="00F1123B">
        <w:t xml:space="preserve">– </w:t>
      </w:r>
      <w:r w:rsidR="00F1123B" w:rsidRPr="00F1123B">
        <w:t>модели</w:t>
      </w:r>
      <w:r w:rsidR="00F1123B">
        <w:t xml:space="preserve"> - </w:t>
      </w:r>
      <w:r w:rsidR="00F1123B" w:rsidRPr="00F1123B">
        <w:t xml:space="preserve">для того, чтобы можно было </w:t>
      </w:r>
      <w:r w:rsidR="00F1123B">
        <w:t xml:space="preserve">использовать её для </w:t>
      </w:r>
      <w:r w:rsidR="00F1123B" w:rsidRPr="00F1123B">
        <w:t>расч</w:t>
      </w:r>
      <w:r w:rsidR="00F1123B">
        <w:t>ё</w:t>
      </w:r>
      <w:r w:rsidR="00F1123B" w:rsidRPr="00F1123B">
        <w:t>та</w:t>
      </w:r>
      <w:r w:rsidR="00F1123B">
        <w:t xml:space="preserve"> поведения такой системы и выведения</w:t>
      </w:r>
      <w:r w:rsidR="00F1123B" w:rsidRPr="00F1123B">
        <w:t xml:space="preserve"> следстви</w:t>
      </w:r>
      <w:r w:rsidR="00F1123B">
        <w:t>й различных воздействий на эту систему. Основной причиной необходимости построения модели является невозможность удерживания в уме всей совокупности данных о сложной системе</w:t>
      </w:r>
      <w:r w:rsidR="00F1123B" w:rsidRPr="00F1123B">
        <w:t xml:space="preserve"> </w:t>
      </w:r>
      <w:r w:rsidR="00F1123B">
        <w:t>и быстрого оперирования ими</w:t>
      </w:r>
      <w:r w:rsidR="00F1123B" w:rsidRPr="00F1123B">
        <w:t>.</w:t>
      </w:r>
      <w:r w:rsidR="000C37AC">
        <w:t xml:space="preserve"> Когда модель построена, её можно использовать для изучения  соответствующей системы. Делается это путём выдвижения гипотез о работе данной системы в тех или иных условиях с последующей проверкой этих гипотез на модели. После этого этапа </w:t>
      </w:r>
      <w:proofErr w:type="gramStart"/>
      <w:r w:rsidR="000C37AC">
        <w:t>исследования</w:t>
      </w:r>
      <w:proofErr w:type="gramEnd"/>
      <w:r w:rsidR="000C37AC">
        <w:t xml:space="preserve"> как правило выдвигаются новые гипотезы об устройстве и принципах работы изучаемой системы с последующей проверкой их экспериментальным путём либо на моделях новой генерации.</w:t>
      </w:r>
    </w:p>
    <w:p w:rsidR="005C1454" w:rsidRDefault="002B0BD4" w:rsidP="00F1123B">
      <w:pPr>
        <w:jc w:val="both"/>
      </w:pPr>
      <w:r>
        <w:t xml:space="preserve">2. </w:t>
      </w:r>
      <w:r w:rsidR="00AC263D">
        <w:t xml:space="preserve">Можно выявить несколько механизмов удержание параметров работы природных систем. Так, например, выделяют механизмы «по возмущению» и «по отклонению». В первом случае система реагирует на внешнее воздействие, а во втором – на фактическое изменение параметров и корректирует свою работу так, чтобы устранить отклонения этих параметров от оптимальных значений. В организме человека примером такой системы </w:t>
      </w:r>
      <w:r w:rsidR="00AC263D">
        <w:lastRenderedPageBreak/>
        <w:t xml:space="preserve">является система стабилизации артериального давления, которая через </w:t>
      </w:r>
      <w:proofErr w:type="spellStart"/>
      <w:r w:rsidR="00AC263D">
        <w:t>барорецепторы</w:t>
      </w:r>
      <w:proofErr w:type="spellEnd"/>
      <w:r w:rsidR="00AC263D">
        <w:t xml:space="preserve"> реагирует на фактические его изменения (регуляция «по отклонению»). </w:t>
      </w:r>
      <w:r w:rsidR="00F82292">
        <w:t xml:space="preserve">Примером </w:t>
      </w:r>
      <w:r w:rsidR="00E07A81">
        <w:t>регуляция «по возмущению»</w:t>
      </w:r>
      <w:r w:rsidR="00F82292">
        <w:t xml:space="preserve"> может служить адаптация дыхания при изменении состава атмосферного воздуха, что считается внешним воздействием.</w:t>
      </w:r>
    </w:p>
    <w:sectPr w:rsidR="005C1454" w:rsidSect="0080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C5701"/>
    <w:multiLevelType w:val="hybridMultilevel"/>
    <w:tmpl w:val="2F6EF2DC"/>
    <w:lvl w:ilvl="0" w:tplc="75F6C8A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1F23"/>
    <w:rsid w:val="000C37AC"/>
    <w:rsid w:val="00106974"/>
    <w:rsid w:val="002B0BD4"/>
    <w:rsid w:val="0032441D"/>
    <w:rsid w:val="004E2515"/>
    <w:rsid w:val="005B1F23"/>
    <w:rsid w:val="005C1454"/>
    <w:rsid w:val="0080650F"/>
    <w:rsid w:val="0093464A"/>
    <w:rsid w:val="00AC263D"/>
    <w:rsid w:val="00DB0002"/>
    <w:rsid w:val="00E07A81"/>
    <w:rsid w:val="00F1123B"/>
    <w:rsid w:val="00F8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4A"/>
    <w:pPr>
      <w:spacing w:after="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23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F11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11</cp:revision>
  <dcterms:created xsi:type="dcterms:W3CDTF">2018-12-17T09:17:00Z</dcterms:created>
  <dcterms:modified xsi:type="dcterms:W3CDTF">2018-12-17T10:12:00Z</dcterms:modified>
</cp:coreProperties>
</file>