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8345"/>
      </w:tblGrid>
      <w:tr w:rsidR="00270570" w:rsidRPr="0070473E" w:rsidTr="0070473E">
        <w:tc>
          <w:tcPr>
            <w:tcW w:w="9571" w:type="dxa"/>
            <w:gridSpan w:val="2"/>
          </w:tcPr>
          <w:p w:rsidR="006F2D66" w:rsidRDefault="006F2D66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М</w:t>
            </w:r>
            <w:r w:rsidRPr="006F2D66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едико-профилактический факультет</w:t>
            </w:r>
          </w:p>
          <w:p w:rsidR="00270570" w:rsidRDefault="006F2D66" w:rsidP="006E25A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Тематический план занятий цикла Фтизиопульмонология,</w:t>
            </w:r>
            <w:r w:rsidR="00270570"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5</w:t>
            </w:r>
            <w:r w:rsidR="00270570" w:rsidRPr="00CE11BE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курс</w:t>
            </w:r>
          </w:p>
          <w:p w:rsidR="00CE11BE" w:rsidRPr="00CE11BE" w:rsidRDefault="005227BE" w:rsidP="005227BE">
            <w:pPr>
              <w:tabs>
                <w:tab w:val="left" w:pos="51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ab/>
            </w:r>
          </w:p>
        </w:tc>
      </w:tr>
      <w:tr w:rsidR="00270570" w:rsidRPr="00CE11BE" w:rsidTr="005227BE">
        <w:tc>
          <w:tcPr>
            <w:tcW w:w="1000" w:type="dxa"/>
          </w:tcPr>
          <w:p w:rsidR="00270570" w:rsidRDefault="00270570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C2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339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C23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392" w:rsidRPr="00CE11BE" w:rsidRDefault="00C23392" w:rsidP="0070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571" w:type="dxa"/>
          </w:tcPr>
          <w:p w:rsidR="00270570" w:rsidRPr="00CE11BE" w:rsidRDefault="00270570" w:rsidP="007047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1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тем, их краткое содержание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1" w:type="dxa"/>
          </w:tcPr>
          <w:p w:rsidR="006F2D66" w:rsidRPr="006F2D66" w:rsidRDefault="006F2D66" w:rsidP="006F2D66">
            <w:pPr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bCs/>
                <w:sz w:val="28"/>
                <w:szCs w:val="28"/>
              </w:rPr>
              <w:t xml:space="preserve">Эпидемиология туберкулеза. Этиология. Патогенез туберкулеза. </w:t>
            </w: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Организация выявления больных туберкулезом. 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</w:tcPr>
          <w:p w:rsid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>Принципы клинического обследования.</w:t>
            </w:r>
          </w:p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Лабораторные методы исследования. </w:t>
            </w:r>
          </w:p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Инструментальные методы исследования  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</w:tcPr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>Иммунодиагностика. (М1)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1" w:type="dxa"/>
          </w:tcPr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bCs/>
                <w:sz w:val="28"/>
                <w:szCs w:val="28"/>
              </w:rPr>
              <w:t xml:space="preserve">Принципы профилактики туберкулеза. </w:t>
            </w:r>
            <w:proofErr w:type="gramStart"/>
            <w:r w:rsidRPr="006F2D66">
              <w:rPr>
                <w:rFonts w:ascii="Times New Roman" w:hAnsi="Times New Roman"/>
                <w:sz w:val="28"/>
                <w:szCs w:val="28"/>
              </w:rPr>
              <w:t>Санитарная ,</w:t>
            </w:r>
            <w:proofErr w:type="gramEnd"/>
            <w:r w:rsidRPr="006F2D66">
              <w:rPr>
                <w:rFonts w:ascii="Times New Roman" w:hAnsi="Times New Roman"/>
                <w:sz w:val="28"/>
                <w:szCs w:val="28"/>
              </w:rPr>
              <w:t xml:space="preserve"> специфическая, социальная профилактика туберкулеза.  (М2)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1" w:type="dxa"/>
          </w:tcPr>
          <w:p w:rsid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Клиническая классификация туберкулеза.  </w:t>
            </w:r>
          </w:p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Первичный туберкулез. 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1" w:type="dxa"/>
          </w:tcPr>
          <w:p w:rsid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Диссеминированный туберкулез. </w:t>
            </w:r>
          </w:p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Туберкулезный менингит. 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1" w:type="dxa"/>
          </w:tcPr>
          <w:p w:rsid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Очаговый туберкулез легких. </w:t>
            </w:r>
          </w:p>
          <w:p w:rsid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Инфильтративный </w:t>
            </w:r>
            <w:proofErr w:type="gramStart"/>
            <w:r w:rsidRPr="006F2D66">
              <w:rPr>
                <w:rFonts w:ascii="Times New Roman" w:hAnsi="Times New Roman"/>
                <w:sz w:val="28"/>
                <w:szCs w:val="28"/>
              </w:rPr>
              <w:t>туберкулез  легких</w:t>
            </w:r>
            <w:proofErr w:type="gramEnd"/>
            <w:r w:rsidRPr="006F2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F2D66">
              <w:rPr>
                <w:rFonts w:ascii="Times New Roman" w:hAnsi="Times New Roman"/>
                <w:sz w:val="28"/>
                <w:szCs w:val="28"/>
              </w:rPr>
              <w:t xml:space="preserve">Казеозная пневмония.  </w:t>
            </w:r>
          </w:p>
        </w:tc>
      </w:tr>
      <w:tr w:rsidR="006F2D66" w:rsidRPr="00CE11BE" w:rsidTr="005227BE">
        <w:tc>
          <w:tcPr>
            <w:tcW w:w="1000" w:type="dxa"/>
          </w:tcPr>
          <w:p w:rsidR="006F2D66" w:rsidRPr="00CE11BE" w:rsidRDefault="006F2D66" w:rsidP="006F2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1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1" w:type="dxa"/>
          </w:tcPr>
          <w:p w:rsidR="006F2D66" w:rsidRPr="006F2D66" w:rsidRDefault="006F2D66" w:rsidP="006F2D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D66">
              <w:rPr>
                <w:rFonts w:ascii="Times New Roman" w:hAnsi="Times New Roman"/>
                <w:sz w:val="28"/>
                <w:szCs w:val="28"/>
              </w:rPr>
              <w:t>Туберкулема</w:t>
            </w:r>
            <w:proofErr w:type="spellEnd"/>
            <w:r w:rsidRPr="006F2D66">
              <w:rPr>
                <w:rFonts w:ascii="Times New Roman" w:hAnsi="Times New Roman"/>
                <w:sz w:val="28"/>
                <w:szCs w:val="28"/>
              </w:rPr>
              <w:t>. Туберкулезный плеврит.  (М3)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Зачет.</w:t>
            </w:r>
          </w:p>
        </w:tc>
      </w:tr>
    </w:tbl>
    <w:p w:rsidR="00270570" w:rsidRPr="00CE11BE" w:rsidRDefault="00270570">
      <w:pPr>
        <w:rPr>
          <w:rFonts w:ascii="Times New Roman" w:hAnsi="Times New Roman"/>
          <w:sz w:val="24"/>
          <w:szCs w:val="24"/>
        </w:rPr>
      </w:pPr>
    </w:p>
    <w:sectPr w:rsidR="00270570" w:rsidRPr="00CE11BE" w:rsidSect="00D37F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7"/>
    <w:rsid w:val="00150B78"/>
    <w:rsid w:val="001A669F"/>
    <w:rsid w:val="001E0EE3"/>
    <w:rsid w:val="001E31CC"/>
    <w:rsid w:val="00203FB6"/>
    <w:rsid w:val="00257C04"/>
    <w:rsid w:val="00270570"/>
    <w:rsid w:val="002A4ED9"/>
    <w:rsid w:val="005227BE"/>
    <w:rsid w:val="00550FBC"/>
    <w:rsid w:val="00580098"/>
    <w:rsid w:val="00606D06"/>
    <w:rsid w:val="00613EAD"/>
    <w:rsid w:val="00633B38"/>
    <w:rsid w:val="006550F3"/>
    <w:rsid w:val="006A6542"/>
    <w:rsid w:val="006E25AF"/>
    <w:rsid w:val="006F2D66"/>
    <w:rsid w:val="0070473E"/>
    <w:rsid w:val="0075461D"/>
    <w:rsid w:val="00784E22"/>
    <w:rsid w:val="00812D17"/>
    <w:rsid w:val="008B299E"/>
    <w:rsid w:val="008E612A"/>
    <w:rsid w:val="008F3200"/>
    <w:rsid w:val="00902BA5"/>
    <w:rsid w:val="00A538F1"/>
    <w:rsid w:val="00BF3E79"/>
    <w:rsid w:val="00C23392"/>
    <w:rsid w:val="00C45E4F"/>
    <w:rsid w:val="00CA03B9"/>
    <w:rsid w:val="00CD35E5"/>
    <w:rsid w:val="00CE11BE"/>
    <w:rsid w:val="00D12FEA"/>
    <w:rsid w:val="00D37FD0"/>
    <w:rsid w:val="00DF6BD9"/>
    <w:rsid w:val="00F21B3F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1EC8F46-99A4-144E-AF3B-D08891FA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5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09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80098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784E22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84E22"/>
    <w:rPr>
      <w:rFonts w:ascii="Segoe UI Symbol" w:hAnsi="Segoe UI Symbol" w:cs="Segoe UI Symbol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682</Characters>
  <Application>Microsoft Office Word</Application>
  <DocSecurity>0</DocSecurity>
  <Lines>17</Lines>
  <Paragraphs>10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лечебный факультет 5 курс</dc:title>
  <dc:subject/>
  <dc:creator>user</dc:creator>
  <cp:keywords/>
  <dc:description/>
  <cp:lastModifiedBy>Office User</cp:lastModifiedBy>
  <cp:revision>2</cp:revision>
  <cp:lastPrinted>2025-02-21T15:51:00Z</cp:lastPrinted>
  <dcterms:created xsi:type="dcterms:W3CDTF">2025-05-18T19:11:00Z</dcterms:created>
  <dcterms:modified xsi:type="dcterms:W3CDTF">2025-05-18T19:11:00Z</dcterms:modified>
</cp:coreProperties>
</file>