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СОГЛАСИЕ НА ОБРАБОТКУ ПЕРСОНАЛЬНЫХ ДАННЫХ </w:t>
      </w:r>
      <w:r>
        <w:rPr>
          <w:rFonts w:ascii="Times New Roman" w:hAnsi="Times New Roman"/>
        </w:rPr>
        <w:t xml:space="preserve"> лиц прикрепляющихся для сдачи кандидатских экзаменов</w:t>
      </w:r>
      <w:r>
        <w:rPr>
          <w:rFonts w:ascii="Times New Roman" w:hAnsi="Times New Roman"/>
        </w:rPr>
      </w:r>
    </w:p>
    <w:p>
      <w:r>
        <w:t xml:space="preserve"> </w:t>
      </w:r>
      <w:r/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субъект персональных данных _____________________________________________________,</w:t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(ФИО)</w:t>
      </w:r>
      <w:r>
        <w:rPr>
          <w:rFonts w:ascii="Times New Roman" w:hAnsi="Times New Roman"/>
          <w:vertAlign w:val="superscript"/>
        </w:rPr>
      </w:r>
    </w:p>
    <w:p>
      <w:pPr>
        <w:tabs>
          <w:tab w:val="left" w:pos="2200" w:leader="none"/>
          <w:tab w:val="left" w:pos="98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зарегистрирован/а _________________________________________________________________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(адрес)</w:t>
      </w:r>
      <w:r>
        <w:rPr>
          <w:rFonts w:ascii="Times New Roman" w:hAnsi="Times New Roman"/>
          <w:vertAlign w:val="superscript"/>
        </w:rPr>
      </w:r>
    </w:p>
    <w:p>
      <w:pPr>
        <w:tabs>
          <w:tab w:val="left" w:pos="400" w:leader="none"/>
          <w:tab w:val="left" w:pos="98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__________________________________________________________________________________,</w:t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(серия и номер документа, удостоверяющего личность, кем и когда выдан)</w:t>
      </w:r>
      <w:r>
        <w:rPr>
          <w:rFonts w:ascii="Times New Roman" w:hAnsi="Times New Roman"/>
          <w:vertAlign w:val="superscript"/>
        </w:rPr>
      </w:r>
    </w:p>
    <w:p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от 27.07.2006 № 152-ФЗ «О персональных данных»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свободно, в своей воле и в своем интересе</w:t>
      </w:r>
      <w:r>
        <w:rPr>
          <w:rFonts w:ascii="Times New Roman" w:hAnsi="Times New Roman"/>
        </w:rPr>
        <w:t xml:space="preserve"> даю согласие ФГБОУ ВО </w:t>
      </w:r>
      <w:r>
        <w:rPr>
          <w:rFonts w:ascii="Times New Roman" w:hAnsi="Times New Roman"/>
        </w:rPr>
        <w:t xml:space="preserve">«Казанский ГМУ» </w:t>
      </w:r>
      <w:r>
        <w:rPr>
          <w:rFonts w:ascii="Times New Roman" w:hAnsi="Times New Roman"/>
        </w:rPr>
        <w:t xml:space="preserve">Минздрава России, расположенном</w:t>
      </w:r>
      <w:r>
        <w:rPr>
          <w:rFonts w:ascii="Times New Roman" w:hAnsi="Times New Roman"/>
        </w:rPr>
        <w:t xml:space="preserve">у по адресу</w:t>
      </w:r>
      <w:r>
        <w:rPr>
          <w:rFonts w:ascii="Times New Roman" w:hAnsi="Times New Roman"/>
        </w:rPr>
        <w:t xml:space="preserve"> 420012</w:t>
      </w:r>
      <w:r>
        <w:rPr>
          <w:rFonts w:ascii="Times New Roman" w:hAnsi="Times New Roman"/>
        </w:rPr>
        <w:t xml:space="preserve">, г. </w:t>
      </w:r>
      <w:r>
        <w:rPr>
          <w:rFonts w:ascii="Times New Roman" w:hAnsi="Times New Roman"/>
        </w:rPr>
        <w:t xml:space="preserve">Казань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ул. </w:t>
      </w:r>
      <w:r>
        <w:rPr>
          <w:rFonts w:ascii="Times New Roman" w:hAnsi="Times New Roman"/>
        </w:rPr>
        <w:t xml:space="preserve">Бутлерова</w:t>
      </w:r>
      <w:r>
        <w:rPr>
          <w:rFonts w:ascii="Times New Roman" w:hAnsi="Times New Roman"/>
        </w:rPr>
        <w:t xml:space="preserve"> д.</w:t>
      </w:r>
      <w:r>
        <w:rPr>
          <w:rFonts w:ascii="Times New Roman" w:hAnsi="Times New Roman"/>
        </w:rPr>
        <w:t xml:space="preserve"> 49</w:t>
      </w:r>
      <w:r>
        <w:rPr>
          <w:rFonts w:ascii="Times New Roman" w:hAnsi="Times New Roman"/>
        </w:rPr>
        <w:t xml:space="preserve">, на обработку со следующими условиями:</w:t>
      </w:r>
      <w:r>
        <w:rPr>
          <w:rFonts w:ascii="Times New Roman" w:hAnsi="Times New Roman"/>
        </w:rPr>
      </w:r>
    </w:p>
    <w:p>
      <w:pPr>
        <w:pStyle w:val="717"/>
        <w:numPr>
          <w:ilvl w:val="0"/>
          <w:numId w:val="20"/>
        </w:numPr>
        <w:contextualSpacing/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numPr>
          <w:ilvl w:val="0"/>
          <w:numId w:val="20"/>
        </w:numPr>
        <w:contextualSpacing/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дается на обработку следующих моих персональных данных: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numPr>
          <w:ilvl w:val="1"/>
          <w:numId w:val="20"/>
        </w:numPr>
        <w:contextualSpacing/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Персональные данные, не являющиеся специальными или биометр</w:t>
      </w:r>
      <w:r>
        <w:rPr>
          <w:rFonts w:ascii="Times New Roman" w:hAnsi="Times New Roman"/>
          <w:sz w:val="24"/>
          <w:szCs w:val="24"/>
        </w:rPr>
        <w:t xml:space="preserve">ическими: фамилия, имя, отчество; дата рождения; место рождения; гражданство; реквизиты документа, удостоверяющего личность; адрес; номера контактных телефонов; адреса электронной почты; сведения о банковских счетах; образование; сведения о воинском учете.</w:t>
      </w:r>
      <w:r>
        <w:rPr>
          <w:rFonts w:ascii="Times New Roman" w:hAnsi="Times New Roman"/>
          <w:sz w:val="24"/>
          <w:szCs w:val="24"/>
        </w:rPr>
      </w:r>
    </w:p>
    <w:p>
      <w:pPr>
        <w:pStyle w:val="718"/>
        <w:numPr>
          <w:ilvl w:val="0"/>
          <w:numId w:val="0"/>
        </w:numPr>
        <w:contextualSpacing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Персональные данные не являются общедоступными.</w:t>
      </w:r>
      <w:r>
        <w:rPr>
          <w:rFonts w:ascii="Times New Roman" w:hAnsi="Times New Roman" w:cs="Times New Roman"/>
        </w:rPr>
      </w:r>
    </w:p>
    <w:p>
      <w:pPr>
        <w:pStyle w:val="717"/>
        <w:numPr>
          <w:ilvl w:val="0"/>
          <w:numId w:val="20"/>
        </w:numPr>
        <w:contextualSpacing/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обработки персональных данных: Для осуществления образовательного процесса и повышения квалификации, для выполнения договорных обязательств перед клиентами/заказчиками, для сбора и подготовки отчетности для иных организаций.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numPr>
          <w:ilvl w:val="0"/>
          <w:numId w:val="20"/>
        </w:numPr>
        <w:contextualSpacing/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обработки персональных данных является: Ст. 24 Конституции Российской Федерации; ст.6 Федерального закона №152-ФЗ «О персональных данных»; Устав ФГБОУ ВО</w:t>
      </w:r>
      <w:r>
        <w:rPr>
          <w:rFonts w:ascii="Times New Roman" w:hAnsi="Times New Roman"/>
          <w:sz w:val="24"/>
          <w:szCs w:val="24"/>
        </w:rPr>
        <w:t xml:space="preserve"> «Казанский ГМУ» </w:t>
      </w:r>
      <w:r>
        <w:rPr>
          <w:rFonts w:ascii="Times New Roman" w:hAnsi="Times New Roman"/>
          <w:sz w:val="24"/>
          <w:szCs w:val="24"/>
        </w:rPr>
        <w:t xml:space="preserve">Минздрава России.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numPr>
          <w:ilvl w:val="0"/>
          <w:numId w:val="20"/>
        </w:numPr>
        <w:contextualSpacing/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обработки с персональными данны</w:t>
      </w:r>
      <w:r>
        <w:rPr>
          <w:rFonts w:ascii="Times New Roman" w:hAnsi="Times New Roman"/>
          <w:sz w:val="24"/>
          <w:szCs w:val="24"/>
        </w:rPr>
        <w:t xml:space="preserve">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уничтожение.</w:t>
      </w:r>
      <w:r>
        <w:rPr>
          <w:rFonts w:ascii="Times New Roman" w:hAnsi="Times New Roman"/>
          <w:sz w:val="24"/>
          <w:szCs w:val="24"/>
        </w:rPr>
      </w:r>
    </w:p>
    <w:p>
      <w:pPr>
        <w:spacing w:line="276" w:lineRule="auto"/>
        <w:rPr>
          <w:rStyle w:val="720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Следующие третьи лица обрабатывают предоставленные персональные данные по поручению ФГБОУ ВО</w:t>
      </w:r>
      <w:r>
        <w:rPr>
          <w:rFonts w:ascii="Times New Roman" w:hAnsi="Times New Roman"/>
        </w:rPr>
        <w:t xml:space="preserve"> «Казанский </w:t>
      </w:r>
      <w:r>
        <w:rPr>
          <w:rFonts w:ascii="Times New Roman" w:hAnsi="Times New Roman"/>
        </w:rPr>
        <w:t xml:space="preserve">ГМУ» </w:t>
      </w:r>
      <w:r>
        <w:rPr>
          <w:rFonts w:ascii="Times New Roman" w:hAnsi="Times New Roman"/>
        </w:rPr>
        <w:t xml:space="preserve"> Минздрава</w:t>
      </w:r>
      <w:r>
        <w:rPr>
          <w:rFonts w:ascii="Times New Roman" w:hAnsi="Times New Roman"/>
        </w:rPr>
        <w:t xml:space="preserve"> России</w:t>
      </w:r>
      <w:r>
        <w:rPr>
          <w:rStyle w:val="720"/>
          <w:rFonts w:ascii="Times New Roman" w:hAnsi="Times New Roman"/>
        </w:rPr>
        <w:t xml:space="preserve">:</w:t>
      </w:r>
      <w:r>
        <w:rPr>
          <w:rFonts w:ascii="Times New Roman" w:hAnsi="Times New Roman" w:cs="Times New Roman"/>
        </w:rPr>
        <w:t xml:space="preserve"> Управление федерального казначейства по Республике Татарстан , Отделение-НБ Республика Татарстан г. Казань</w:t>
      </w:r>
      <w:r>
        <w:rPr>
          <w:rFonts w:ascii="Times New Roman" w:hAnsi="Times New Roman" w:cs="Times New Roman"/>
        </w:rPr>
        <w:t xml:space="preserve">.</w:t>
      </w:r>
      <w:r>
        <w:rPr>
          <w:rStyle w:val="720"/>
          <w:rFonts w:ascii="Times New Roman" w:hAnsi="Times New Roman" w:cs="Times New Roman"/>
        </w:rPr>
      </w:r>
    </w:p>
    <w:p>
      <w:pPr>
        <w:pStyle w:val="717"/>
        <w:numPr>
          <w:ilvl w:val="0"/>
          <w:numId w:val="20"/>
        </w:numPr>
        <w:contextualSpacing/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Персональные данные обрабатываются до окончания образовательного процесса, хранение в течение 75 лет после сдачи в архив. Также обработка персональных данных может быть прекращена по запросу субъекта персона</w:t>
      </w:r>
      <w:r>
        <w:rPr>
          <w:rFonts w:ascii="Times New Roman" w:hAnsi="Times New Roman"/>
          <w:sz w:val="24"/>
          <w:szCs w:val="24"/>
        </w:rPr>
        <w:t xml:space="preserve">льных данных. Хранение персональных данных, зафиксированных на бумажных носителях,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numPr>
          <w:ilvl w:val="0"/>
          <w:numId w:val="20"/>
        </w:numPr>
        <w:contextualSpacing/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дается в том числе на возможную трансграничную передачу персональных данных в страны, не обеспечивающие адекватную защиту прав субъектов персональных данных.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numPr>
          <w:ilvl w:val="0"/>
          <w:numId w:val="20"/>
        </w:numPr>
        <w:contextualSpacing/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ФГБОУ ВО</w:t>
      </w:r>
      <w:r>
        <w:rPr>
          <w:rFonts w:ascii="Times New Roman" w:hAnsi="Times New Roman"/>
          <w:sz w:val="24"/>
          <w:szCs w:val="24"/>
        </w:rPr>
        <w:t xml:space="preserve"> «Казанский </w:t>
      </w:r>
      <w:r>
        <w:rPr>
          <w:rFonts w:ascii="Times New Roman" w:hAnsi="Times New Roman"/>
          <w:sz w:val="24"/>
          <w:szCs w:val="24"/>
        </w:rPr>
        <w:t xml:space="preserve">ГМУ» </w:t>
      </w:r>
      <w:r>
        <w:rPr>
          <w:rFonts w:ascii="Times New Roman" w:hAnsi="Times New Roman"/>
          <w:sz w:val="24"/>
          <w:szCs w:val="24"/>
        </w:rPr>
        <w:t xml:space="preserve"> Минздрава</w:t>
      </w:r>
      <w:r>
        <w:rPr>
          <w:rFonts w:ascii="Times New Roman" w:hAnsi="Times New Roman"/>
          <w:sz w:val="24"/>
          <w:szCs w:val="24"/>
        </w:rPr>
        <w:t xml:space="preserve"> России или его представителю по адресу, указанному в начале данного Согласия.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numPr>
          <w:ilvl w:val="0"/>
          <w:numId w:val="20"/>
        </w:numPr>
        <w:contextualSpacing/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отзыва субъектом персональных данных или его представителем согласия на обработку персональных данных ФГБОУ ВО </w:t>
      </w:r>
      <w:r>
        <w:rPr>
          <w:rFonts w:ascii="Times New Roman" w:hAnsi="Times New Roman"/>
          <w:sz w:val="24"/>
          <w:szCs w:val="24"/>
        </w:rPr>
        <w:t xml:space="preserve">«Казанский ГМУ» </w:t>
      </w:r>
      <w:r>
        <w:rPr>
          <w:rFonts w:ascii="Times New Roman" w:hAnsi="Times New Roman"/>
          <w:sz w:val="24"/>
          <w:szCs w:val="24"/>
        </w:rPr>
        <w:t xml:space="preserve">Минздрава России вправе п</w:t>
      </w:r>
      <w:r>
        <w:rPr>
          <w:rFonts w:ascii="Times New Roman" w:hAnsi="Times New Roman"/>
          <w:sz w:val="24"/>
          <w:szCs w:val="24"/>
        </w:rPr>
        <w:t xml:space="preserve">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numPr>
          <w:ilvl w:val="0"/>
          <w:numId w:val="20"/>
        </w:numPr>
        <w:contextualSpacing/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согласие действует все время до момента прекращения обработки персональных данных, указанных в п.8 и п.10 данного Согласия.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contextualSpacing/>
        <w:ind w:left="0"/>
        <w:spacing w:after="0"/>
        <w:rPr>
          <w:rFonts w:ascii="Times New Roman" w:hAnsi="Times New Roman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6"/>
        <w:gridCol w:w="2736"/>
        <w:gridCol w:w="540"/>
        <w:gridCol w:w="2736"/>
      </w:tblGrid>
      <w:tr>
        <w:tblPrEx/>
        <w:trPr/>
        <w:tc>
          <w:tcPr>
            <w:shd w:val="clear" w:color="auto" w:fill="auto"/>
            <w:tcW w:w="4126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Казань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/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4126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инициалы</w:t>
            </w:r>
            <w:r>
              <w:rPr>
                <w:rFonts w:ascii="Times New Roman" w:hAnsi="Times New Roman"/>
                <w:vertAlign w:val="superscript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подпись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991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  <w:r>
        <w:rPr>
          <w:rFonts w:cs="Times New Roman"/>
        </w:rPr>
      </w:r>
    </w:p>
  </w:endnote>
  <w:endnote w:type="continuationSeparator" w:id="0">
    <w:p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  <w:r>
        <w:rPr>
          <w:rFonts w:cs="Times New Roman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  <w:r>
        <w:rPr>
          <w:rFonts w:cs="Times New Roman"/>
        </w:rPr>
      </w:r>
    </w:p>
  </w:footnote>
  <w:footnote w:type="continuationSeparator" w:id="0">
    <w:p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  <w:r>
        <w:rPr>
          <w:rFonts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pStyle w:val="718"/>
      <w:isLgl w:val="false"/>
      <w:suff w:val="tab"/>
      <w:lvlText w:val="%1)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</w:pPr>
      <w:rPr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6"/>
  </w:num>
  <w:num w:numId="5">
    <w:abstractNumId w:val="2"/>
  </w:num>
  <w:num w:numId="6">
    <w:abstractNumId w:val="22"/>
  </w:num>
  <w:num w:numId="7">
    <w:abstractNumId w:val="8"/>
  </w:num>
  <w:num w:numId="8">
    <w:abstractNumId w:val="11"/>
  </w:num>
  <w:num w:numId="9">
    <w:abstractNumId w:val="19"/>
  </w:num>
  <w:num w:numId="10">
    <w:abstractNumId w:val="21"/>
  </w:num>
  <w:num w:numId="11">
    <w:abstractNumId w:val="7"/>
  </w:num>
  <w:num w:numId="12">
    <w:abstractNumId w:val="10"/>
  </w:num>
  <w:num w:numId="13">
    <w:abstractNumId w:val="3"/>
  </w:num>
  <w:num w:numId="14">
    <w:abstractNumId w:val="5"/>
  </w:num>
  <w:num w:numId="15">
    <w:abstractNumId w:val="17"/>
  </w:num>
  <w:num w:numId="16">
    <w:abstractNumId w:val="12"/>
  </w:num>
  <w:num w:numId="17">
    <w:abstractNumId w:val="9"/>
  </w:num>
  <w:num w:numId="18">
    <w:abstractNumId w:val="6"/>
  </w:num>
  <w:num w:numId="19">
    <w:abstractNumId w:val="20"/>
  </w:num>
  <w:num w:numId="20">
    <w:abstractNumId w:val="13"/>
  </w:num>
  <w:num w:numId="21">
    <w:abstractNumId w:val="14"/>
  </w:num>
  <w:num w:numId="22">
    <w:abstractNumId w:val="23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1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1"/>
    <w:next w:val="71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1"/>
    <w:next w:val="71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1"/>
    <w:next w:val="71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1"/>
    <w:next w:val="71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1"/>
    <w:next w:val="71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1"/>
    <w:next w:val="71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1"/>
    <w:next w:val="71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1"/>
    <w:next w:val="71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1"/>
    <w:next w:val="71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3"/>
    <w:link w:val="34"/>
    <w:uiPriority w:val="10"/>
    <w:rPr>
      <w:sz w:val="48"/>
      <w:szCs w:val="48"/>
    </w:rPr>
  </w:style>
  <w:style w:type="paragraph" w:styleId="36">
    <w:name w:val="Subtitle"/>
    <w:basedOn w:val="711"/>
    <w:next w:val="71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3"/>
    <w:link w:val="36"/>
    <w:uiPriority w:val="11"/>
    <w:rPr>
      <w:sz w:val="24"/>
      <w:szCs w:val="24"/>
    </w:rPr>
  </w:style>
  <w:style w:type="paragraph" w:styleId="38">
    <w:name w:val="Quote"/>
    <w:basedOn w:val="711"/>
    <w:next w:val="71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1"/>
    <w:next w:val="71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3"/>
    <w:link w:val="728"/>
    <w:uiPriority w:val="99"/>
  </w:style>
  <w:style w:type="character" w:styleId="45">
    <w:name w:val="Footer Char"/>
    <w:basedOn w:val="713"/>
    <w:link w:val="730"/>
    <w:uiPriority w:val="99"/>
  </w:style>
  <w:style w:type="paragraph" w:styleId="46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0"/>
    <w:uiPriority w:val="99"/>
  </w:style>
  <w:style w:type="table" w:styleId="49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3"/>
    <w:uiPriority w:val="99"/>
    <w:unhideWhenUsed/>
    <w:rPr>
      <w:vertAlign w:val="superscript"/>
    </w:rPr>
  </w:style>
  <w:style w:type="paragraph" w:styleId="178">
    <w:name w:val="endnote text"/>
    <w:basedOn w:val="71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3"/>
    <w:uiPriority w:val="99"/>
    <w:semiHidden/>
    <w:unhideWhenUsed/>
    <w:rPr>
      <w:vertAlign w:val="superscript"/>
    </w:rPr>
  </w:style>
  <w:style w:type="paragraph" w:styleId="181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qFormat/>
    <w:pPr>
      <w:jc w:val="both"/>
      <w:spacing w:line="360" w:lineRule="auto"/>
    </w:pPr>
    <w:rPr>
      <w:rFonts w:eastAsia="Times New Roman" w:cs="Calibri"/>
      <w:sz w:val="24"/>
      <w:szCs w:val="24"/>
    </w:rPr>
  </w:style>
  <w:style w:type="paragraph" w:styleId="712">
    <w:name w:val="Heading 1"/>
    <w:basedOn w:val="711"/>
    <w:next w:val="711"/>
    <w:link w:val="716"/>
    <w:uiPriority w:val="99"/>
    <w:qFormat/>
    <w:pPr>
      <w:keepNext/>
      <w:pBdr>
        <w:bottom w:val="single" w:color="000000" w:sz="12" w:space="1"/>
      </w:pBdr>
      <w:outlineLvl w:val="0"/>
    </w:pPr>
    <w:rPr>
      <w:b/>
      <w:bCs/>
      <w:caps/>
      <w:sz w:val="28"/>
      <w:szCs w:val="28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link w:val="712"/>
    <w:uiPriority w:val="99"/>
    <w:rPr>
      <w:rFonts w:eastAsia="Times New Roman"/>
      <w:b/>
      <w:bCs/>
      <w:caps/>
      <w:sz w:val="24"/>
      <w:szCs w:val="24"/>
      <w:lang w:eastAsia="ru-RU"/>
    </w:rPr>
  </w:style>
  <w:style w:type="paragraph" w:styleId="717">
    <w:name w:val="List Paragraph"/>
    <w:basedOn w:val="711"/>
    <w:uiPriority w:val="34"/>
    <w:qFormat/>
    <w:pPr>
      <w:ind w:left="720"/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718" w:customStyle="1">
    <w:name w:val="L нумерованный список"/>
    <w:basedOn w:val="711"/>
    <w:qFormat/>
    <w:pPr>
      <w:numPr>
        <w:ilvl w:val="0"/>
        <w:numId w:val="1"/>
      </w:numPr>
      <w:tabs>
        <w:tab w:val="left" w:pos="1134" w:leader="none"/>
      </w:tabs>
    </w:pPr>
    <w:rPr>
      <w:rFonts w:ascii="Arial" w:hAnsi="Arial" w:cs="Arial"/>
    </w:rPr>
  </w:style>
  <w:style w:type="character" w:styleId="719">
    <w:name w:val="Hyperlink"/>
    <w:uiPriority w:val="99"/>
    <w:rPr>
      <w:color w:val="0000ff"/>
      <w:u w:val="single"/>
    </w:rPr>
  </w:style>
  <w:style w:type="character" w:styleId="720" w:customStyle="1">
    <w:name w:val="apple-style-span"/>
    <w:basedOn w:val="713"/>
  </w:style>
  <w:style w:type="character" w:styleId="721">
    <w:name w:val="annotation reference"/>
    <w:uiPriority w:val="99"/>
    <w:semiHidden/>
    <w:rPr>
      <w:sz w:val="16"/>
      <w:szCs w:val="16"/>
    </w:rPr>
  </w:style>
  <w:style w:type="paragraph" w:styleId="722">
    <w:name w:val="annotation text"/>
    <w:basedOn w:val="711"/>
    <w:link w:val="723"/>
    <w:uiPriority w:val="99"/>
    <w:semiHidden/>
    <w:pPr>
      <w:spacing w:line="240" w:lineRule="auto"/>
    </w:pPr>
    <w:rPr>
      <w:sz w:val="20"/>
      <w:szCs w:val="20"/>
    </w:rPr>
  </w:style>
  <w:style w:type="character" w:styleId="723" w:customStyle="1">
    <w:name w:val="Текст примечания Знак"/>
    <w:link w:val="722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724">
    <w:name w:val="annotation subject"/>
    <w:basedOn w:val="722"/>
    <w:next w:val="722"/>
    <w:link w:val="725"/>
    <w:uiPriority w:val="99"/>
    <w:semiHidden/>
    <w:rPr>
      <w:b/>
      <w:bCs/>
    </w:rPr>
  </w:style>
  <w:style w:type="character" w:styleId="725" w:customStyle="1">
    <w:name w:val="Тема примечания Знак"/>
    <w:link w:val="724"/>
    <w:uiPriority w:val="99"/>
    <w:semiHidden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726">
    <w:name w:val="Balloon Text"/>
    <w:basedOn w:val="711"/>
    <w:link w:val="727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character" w:styleId="727" w:customStyle="1">
    <w:name w:val="Текст выноски Знак"/>
    <w:link w:val="726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728">
    <w:name w:val="Header"/>
    <w:basedOn w:val="711"/>
    <w:link w:val="729"/>
    <w:uiPriority w:val="99"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729" w:customStyle="1">
    <w:name w:val="Верхний колонтитул Знак"/>
    <w:link w:val="728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730">
    <w:name w:val="Footer"/>
    <w:basedOn w:val="711"/>
    <w:link w:val="731"/>
    <w:uiPriority w:val="99"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732" w:customStyle="1">
    <w:name w:val="hps"/>
    <w:basedOn w:val="713"/>
    <w:uiPriority w:val="99"/>
  </w:style>
  <w:style w:type="character" w:styleId="733" w:customStyle="1">
    <w:name w:val="apple-converted-space"/>
    <w:basedOn w:val="713"/>
    <w:uiPriority w:val="99"/>
  </w:style>
  <w:style w:type="paragraph" w:styleId="734" w:customStyle="1">
    <w:name w:val="Обычны"/>
    <w:uiPriority w:val="99"/>
    <w:pPr>
      <w:widowControl w:val="off"/>
    </w:pPr>
    <w:rPr>
      <w:rFonts w:ascii="Times New Roman" w:hAnsi="Times New Roman" w:eastAsia="Times New Roman"/>
    </w:rPr>
  </w:style>
  <w:style w:type="table" w:styleId="735">
    <w:name w:val="Table Grid"/>
    <w:basedOn w:val="714"/>
    <w:uiPriority w:val="3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6">
    <w:name w:val="Normal (Web)"/>
    <w:basedOn w:val="711"/>
    <w:uiPriority w:val="99"/>
    <w:semiHidden/>
    <w:pPr>
      <w:jc w:val="left"/>
      <w:spacing w:before="100" w:beforeAutospacing="1" w:after="100" w:afterAutospacing="1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Base/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www.b-152.ru</dc:creator>
  <cp:lastModifiedBy>Наиль Шарафутдинов</cp:lastModifiedBy>
  <cp:revision>8</cp:revision>
  <dcterms:created xsi:type="dcterms:W3CDTF">2017-11-13T11:38:00Z</dcterms:created>
  <dcterms:modified xsi:type="dcterms:W3CDTF">2025-05-25T13:53:17Z</dcterms:modified>
</cp:coreProperties>
</file>