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8D" w:rsidRDefault="00EA5B8D" w:rsidP="00EA5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 по правовым основам деятельности врача (ПОДВ)</w:t>
      </w:r>
    </w:p>
    <w:p w:rsidR="00EA5B8D" w:rsidRPr="00EA5B8D" w:rsidRDefault="00EA5B8D" w:rsidP="00EA5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студентов 1 курса медико-профилактического факультета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Социальная функция государства и охрана здоровья граждан.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Отрасли российского права, регулирующие охрану здоровья граждан.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граждан в сфере здравоохранения.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Законодательство, регулирующее охрану здоровья граждан в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Важнейшие конституционные права человека на оказание медицинской помощи.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Основополагающие права человека при обращении в медицинскую организацию.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Взаимосвязь конституционных прав человека и основополагающих прав пациента.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Обязанности граждан в сфере охраны здоровья.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отдельных групп населения при оказании медицинской помощи.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Виды медицинской деятельности.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Общие положения</w:t>
      </w:r>
      <w:bookmarkStart w:id="0" w:name="_GoBack"/>
      <w:bookmarkEnd w:id="0"/>
      <w:r w:rsidRPr="007D3256">
        <w:rPr>
          <w:rFonts w:ascii="Times New Roman" w:hAnsi="Times New Roman"/>
          <w:sz w:val="24"/>
          <w:szCs w:val="24"/>
        </w:rPr>
        <w:t xml:space="preserve"> о санитарно-эпидемиологическом благополучии населения.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иммунопрофилактики инфекционных болезней.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предупреждения распространения туберкулеза.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предупреждения распространения заболевания, вызванного вирусом иммунодефицита человека.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донорства, трансплантации, репродуктивных технологий.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оказания психиатрической и наркологической помощи населению.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медицинских и фармацевтических работников в соответствии с законами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Обязанности фармацевтических и медицинских работников в соответствии с законами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Ограничения, налагаемые на медицинских работников и фармацевтических работников при осуществлении ими профессиональной деятельности в соответствии с законами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и обязанности медицинских организаций в соответствии с законодательством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Меры стимулирования правомерного поведения медицинских работников при осуществлении своих профессиональных функций.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Органы исполнительной власти, осуществляющие управление в области здравоохранения, их полномочия.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Правовое положение органов исполнительной власти, осуществляющих управление в области здравоохранения.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Законодательное регулирование контроля качества и безопасности медицинской деятельности в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Формы контроля качества и безопасности медицинской деятельности в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Порядок государственного контроля качества и безопасности медицинской деятельности в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7D3256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7D3256">
        <w:rPr>
          <w:rFonts w:ascii="Times New Roman" w:hAnsi="Times New Roman"/>
          <w:sz w:val="24"/>
          <w:szCs w:val="24"/>
        </w:rPr>
        <w:t>): направления деятельности, полномочия, правовые основы деятельности.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Медицинская экспертиза: законодательное определение, правовое регулирование.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Виды медицинских экспертиз, их назначение.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Права, обязанности, юридическая ответственность судебного эксперта.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Понятие и сущность документа в соответствии с законодательством РФ.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Юридическое значение первичной медицинской документации.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последствия ненадлежащего ведения первичной медицинской документации.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Экспертное значение первичной медицинской документации.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Дисциплинарная ответственность медицинских работников.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Административная ответственность медицинских организаций и  медицинских работников.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Гражданско-правовая ответственность медицинских организаций и  медицинских работников.</w:t>
      </w:r>
    </w:p>
    <w:p w:rsidR="00E900D4" w:rsidRPr="007D3256" w:rsidRDefault="00E900D4" w:rsidP="00E900D4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Уголовная ответственность за профессиональные и должностные преступления медицинских работников.</w:t>
      </w:r>
    </w:p>
    <w:p w:rsidR="0034444B" w:rsidRDefault="0034444B"/>
    <w:sectPr w:rsidR="0034444B" w:rsidSect="00E90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24EAF"/>
    <w:multiLevelType w:val="hybridMultilevel"/>
    <w:tmpl w:val="A16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C2AF8"/>
    <w:multiLevelType w:val="hybridMultilevel"/>
    <w:tmpl w:val="A16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D485F"/>
    <w:multiLevelType w:val="hybridMultilevel"/>
    <w:tmpl w:val="55F8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D4"/>
    <w:rsid w:val="0034444B"/>
    <w:rsid w:val="005A47F6"/>
    <w:rsid w:val="009B2B61"/>
    <w:rsid w:val="00E900D4"/>
    <w:rsid w:val="00E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3A5A"/>
  <w15:docId w15:val="{66792D28-18EF-4F97-8698-F1597F35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0D4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0D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C8D1-15CF-4D77-9FE0-A63A22A0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6</cp:revision>
  <cp:lastPrinted>2022-01-21T07:36:00Z</cp:lastPrinted>
  <dcterms:created xsi:type="dcterms:W3CDTF">2019-02-09T11:03:00Z</dcterms:created>
  <dcterms:modified xsi:type="dcterms:W3CDTF">2022-01-21T07:36:00Z</dcterms:modified>
</cp:coreProperties>
</file>