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A5D1F" w:rsidRPr="00040300" w:rsidRDefault="00B063F0" w:rsidP="00040300">
      <w:pPr>
        <w:pStyle w:val="a5"/>
        <w:numPr>
          <w:ilvl w:val="0"/>
          <w:numId w:val="30"/>
        </w:numPr>
        <w:tabs>
          <w:tab w:val="left" w:pos="184"/>
        </w:tabs>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Therapeutic dentistry: content, tasks, place among specialized disciplines. Leading Russian dentists (I. G. Lukomsky, A. I. Rybakov, E. V. Borovsky, M. I. Groshikov, V. K. Leontiev, etc.).</w:t>
      </w:r>
    </w:p>
    <w:p w:rsidR="00EC75C0" w:rsidRPr="00040300" w:rsidRDefault="00EC75C0" w:rsidP="00040300">
      <w:pPr>
        <w:pStyle w:val="a5"/>
        <w:numPr>
          <w:ilvl w:val="0"/>
          <w:numId w:val="30"/>
        </w:numPr>
        <w:tabs>
          <w:tab w:val="left" w:pos="184"/>
        </w:tabs>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Organization of dental care in Russia, three levels of providing dental care to the population. Structure of a dental clinic.</w:t>
      </w:r>
    </w:p>
    <w:p w:rsidR="00B453A3" w:rsidRPr="00040300" w:rsidRDefault="00B063F0" w:rsidP="00040300">
      <w:pPr>
        <w:pStyle w:val="a5"/>
        <w:numPr>
          <w:ilvl w:val="0"/>
          <w:numId w:val="30"/>
        </w:numPr>
        <w:tabs>
          <w:tab w:val="left" w:pos="274"/>
        </w:tabs>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Maintenance of standard accounting and reporting medical documentation in dental medical institutions. Medical card of a dental patient (form 043/y) : rules for filling out. Rights and obligations of a dentist. Deontology in dentistry.</w:t>
      </w:r>
    </w:p>
    <w:p w:rsidR="00B063F0" w:rsidRPr="00040300" w:rsidRDefault="00B063F0" w:rsidP="00040300">
      <w:pPr>
        <w:pStyle w:val="a5"/>
        <w:numPr>
          <w:ilvl w:val="0"/>
          <w:numId w:val="30"/>
        </w:numPr>
        <w:tabs>
          <w:tab w:val="left" w:pos="184"/>
        </w:tabs>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Anti-epidemic regime. Asepsis and antiseptics in dentistry. Stages of carrying out, methods and means of sterilization.</w:t>
      </w:r>
    </w:p>
    <w:p w:rsidR="00B063F0" w:rsidRPr="00040300" w:rsidRDefault="00B063F0" w:rsidP="00040300">
      <w:pPr>
        <w:pStyle w:val="a5"/>
        <w:numPr>
          <w:ilvl w:val="0"/>
          <w:numId w:val="30"/>
        </w:numPr>
        <w:tabs>
          <w:tab w:val="left" w:pos="184"/>
        </w:tabs>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Ergonomic basics of organizing a dentist's workplace.</w:t>
      </w:r>
      <w:r w:rsidRPr="00040300">
        <w:rPr>
          <w:rFonts w:ascii="Times New Roman" w:eastAsia="Calibri" w:hAnsi="Times New Roman" w:cs="Times New Roman"/>
          <w:sz w:val="28"/>
          <w:szCs w:val="28"/>
        </w:rPr>
        <w:t>Work at a dental appointment in four hands. Duties of an assistant dentist.</w:t>
      </w:r>
    </w:p>
    <w:p w:rsidR="00B063F0" w:rsidRPr="00040300" w:rsidRDefault="00B063F0" w:rsidP="00040300">
      <w:pPr>
        <w:pStyle w:val="a5"/>
        <w:numPr>
          <w:ilvl w:val="0"/>
          <w:numId w:val="30"/>
        </w:numPr>
        <w:tabs>
          <w:tab w:val="left" w:pos="274"/>
        </w:tabs>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Basic and additional methods of examination of a dental patient. Oncological alertness.</w:t>
      </w:r>
    </w:p>
    <w:p w:rsidR="00B453A3" w:rsidRPr="00040300" w:rsidRDefault="00040300" w:rsidP="00040300">
      <w:pPr>
        <w:pStyle w:val="a5"/>
        <w:numPr>
          <w:ilvl w:val="0"/>
          <w:numId w:val="30"/>
        </w:numPr>
        <w:tabs>
          <w:tab w:val="left" w:pos="889"/>
          <w:tab w:val="left" w:pos="1698"/>
          <w:tab w:val="left" w:pos="1813"/>
          <w:tab w:val="left" w:pos="2442"/>
          <w:tab w:val="left" w:pos="2970"/>
          <w:tab w:val="left" w:pos="3651"/>
          <w:tab w:val="left" w:pos="4114"/>
          <w:tab w:val="left" w:pos="4549"/>
          <w:tab w:val="left" w:pos="4933"/>
          <w:tab w:val="left" w:pos="5979"/>
          <w:tab w:val="left" w:pos="6205"/>
          <w:tab w:val="left" w:pos="6425"/>
          <w:tab w:val="left" w:pos="7068"/>
          <w:tab w:val="left" w:pos="7433"/>
          <w:tab w:val="left" w:pos="7706"/>
          <w:tab w:val="left" w:pos="7798"/>
          <w:tab w:val="left" w:pos="8402"/>
          <w:tab w:val="left" w:pos="8847"/>
          <w:tab w:val="left" w:pos="9277"/>
        </w:tabs>
        <w:ind w:left="1134" w:right="543" w:hanging="567"/>
        <w:jc w:val="both"/>
        <w:rPr>
          <w:rFonts w:ascii="Times New Roman" w:hAnsi="Times New Roman" w:cs="Times New Roman"/>
          <w:sz w:val="28"/>
          <w:szCs w:val="28"/>
        </w:rPr>
      </w:pPr>
      <w:r w:rsidRPr="00040300">
        <w:rPr>
          <w:rFonts w:ascii="Times New Roman" w:hAnsi="Times New Roman" w:cs="Times New Roman"/>
          <w:spacing w:val="-2"/>
          <w:sz w:val="28"/>
          <w:szCs w:val="28"/>
        </w:rPr>
        <w:t xml:space="preserve">   </w:t>
      </w:r>
      <w:r w:rsidR="00B453A3" w:rsidRPr="00040300">
        <w:rPr>
          <w:rFonts w:ascii="Times New Roman" w:hAnsi="Times New Roman" w:cs="Times New Roman"/>
          <w:spacing w:val="-2"/>
          <w:sz w:val="28"/>
          <w:szCs w:val="28"/>
        </w:rPr>
        <w:t>Oral microflora. Changes in the composition of microflora under the influence of various factors. Participation in the pathological processes of the mouth.</w:t>
      </w:r>
      <w:r w:rsidR="00B453A3" w:rsidRPr="00040300">
        <w:rPr>
          <w:rFonts w:ascii="Times New Roman" w:hAnsi="Times New Roman" w:cs="Times New Roman"/>
          <w:spacing w:val="-2"/>
          <w:sz w:val="28"/>
          <w:szCs w:val="28"/>
        </w:rPr>
        <w:tab/>
      </w:r>
    </w:p>
    <w:p w:rsidR="00B720DB" w:rsidRPr="00040300" w:rsidRDefault="00B720DB" w:rsidP="00040300">
      <w:pPr>
        <w:pStyle w:val="a5"/>
        <w:numPr>
          <w:ilvl w:val="0"/>
          <w:numId w:val="30"/>
        </w:numPr>
        <w:tabs>
          <w:tab w:val="left" w:pos="272"/>
        </w:tabs>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Tooth enamel: structure; chemical composition; functions.</w:t>
      </w:r>
    </w:p>
    <w:p w:rsidR="00A05163" w:rsidRPr="00040300" w:rsidRDefault="00A05163" w:rsidP="00040300">
      <w:pPr>
        <w:pStyle w:val="a5"/>
        <w:numPr>
          <w:ilvl w:val="0"/>
          <w:numId w:val="30"/>
        </w:numPr>
        <w:tabs>
          <w:tab w:val="left" w:pos="229"/>
        </w:tabs>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Dental dentin: structure; chemical composition; functions.</w:t>
      </w:r>
    </w:p>
    <w:p w:rsidR="00B063F0" w:rsidRPr="00040300" w:rsidRDefault="00B063F0" w:rsidP="00040300">
      <w:pPr>
        <w:pStyle w:val="a5"/>
        <w:numPr>
          <w:ilvl w:val="0"/>
          <w:numId w:val="30"/>
        </w:numPr>
        <w:tabs>
          <w:tab w:val="left" w:pos="335"/>
          <w:tab w:val="left" w:pos="7842"/>
        </w:tabs>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Tooth cement: structure; composition; functions.</w:t>
      </w:r>
    </w:p>
    <w:p w:rsidR="00B453A3" w:rsidRPr="00040300" w:rsidRDefault="00B453A3" w:rsidP="00040300">
      <w:pPr>
        <w:pStyle w:val="a5"/>
        <w:numPr>
          <w:ilvl w:val="0"/>
          <w:numId w:val="30"/>
        </w:numPr>
        <w:tabs>
          <w:tab w:val="left" w:pos="184"/>
        </w:tabs>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Saliva and oral fluid: composition; properties; functions.</w:t>
      </w:r>
    </w:p>
    <w:p w:rsidR="00B063F0" w:rsidRPr="00040300" w:rsidRDefault="00B063F0" w:rsidP="00040300">
      <w:pPr>
        <w:pStyle w:val="a5"/>
        <w:numPr>
          <w:ilvl w:val="0"/>
          <w:numId w:val="30"/>
        </w:numPr>
        <w:tabs>
          <w:tab w:val="left" w:pos="383"/>
        </w:tabs>
        <w:ind w:left="1134" w:right="543" w:hanging="567"/>
        <w:jc w:val="both"/>
        <w:rPr>
          <w:rFonts w:ascii="Times New Roman" w:hAnsi="Times New Roman" w:cs="Times New Roman"/>
          <w:sz w:val="28"/>
          <w:szCs w:val="28"/>
        </w:rPr>
      </w:pPr>
      <w:r w:rsidRPr="00040300">
        <w:rPr>
          <w:rFonts w:ascii="Times New Roman" w:hAnsi="Times New Roman" w:cs="Times New Roman"/>
          <w:spacing w:val="-2"/>
          <w:sz w:val="28"/>
          <w:szCs w:val="28"/>
        </w:rPr>
        <w:t>Non-mineralized and mineralized dental deposits. Composition.   The role of plaque in the development of caries.</w:t>
      </w:r>
    </w:p>
    <w:p w:rsidR="00B720DB" w:rsidRPr="00040300" w:rsidRDefault="00B720DB" w:rsidP="00040300">
      <w:pPr>
        <w:pStyle w:val="a5"/>
        <w:numPr>
          <w:ilvl w:val="0"/>
          <w:numId w:val="30"/>
        </w:numPr>
        <w:tabs>
          <w:tab w:val="left" w:pos="275"/>
        </w:tabs>
        <w:ind w:left="1134" w:right="543" w:hanging="567"/>
        <w:jc w:val="both"/>
        <w:rPr>
          <w:rFonts w:ascii="Times New Roman" w:hAnsi="Times New Roman" w:cs="Times New Roman"/>
          <w:sz w:val="28"/>
          <w:szCs w:val="28"/>
        </w:rPr>
      </w:pPr>
      <w:r w:rsidRPr="00040300">
        <w:rPr>
          <w:rFonts w:ascii="Times New Roman" w:eastAsia="Calibri" w:hAnsi="Times New Roman" w:cs="Times New Roman"/>
          <w:sz w:val="28"/>
          <w:szCs w:val="28"/>
        </w:rPr>
        <w:t>Hereditary disorders of tooth structure (incomplete amelogenesis, incomplete dentinogenesis, incomplete odontogenesis, Stanton-Capdepone syndrome). E</w:t>
      </w:r>
      <w:r w:rsidRPr="00040300">
        <w:rPr>
          <w:rFonts w:ascii="Times New Roman" w:eastAsia="WenQuanYi Micro Hei" w:hAnsi="Times New Roman" w:cs="Times New Roman"/>
          <w:kern w:val="2"/>
          <w:sz w:val="28"/>
          <w:szCs w:val="28"/>
          <w:lang w:eastAsia="hi-IN" w:bidi="hi-IN"/>
        </w:rPr>
        <w:t>tiologiya. Clinic. Medical tactics.</w:t>
      </w:r>
    </w:p>
    <w:p w:rsidR="00B720DB" w:rsidRPr="00040300" w:rsidRDefault="00B720DB" w:rsidP="00040300">
      <w:pPr>
        <w:pStyle w:val="a5"/>
        <w:numPr>
          <w:ilvl w:val="0"/>
          <w:numId w:val="30"/>
        </w:numPr>
        <w:ind w:left="1134" w:right="543" w:hanging="567"/>
        <w:jc w:val="both"/>
        <w:rPr>
          <w:rFonts w:ascii="Times New Roman" w:hAnsi="Times New Roman" w:cs="Times New Roman"/>
          <w:sz w:val="28"/>
          <w:szCs w:val="28"/>
        </w:rPr>
      </w:pPr>
      <w:r w:rsidRPr="00040300">
        <w:rPr>
          <w:rFonts w:ascii="Times New Roman" w:eastAsia="Calibri" w:hAnsi="Times New Roman" w:cs="Times New Roman"/>
          <w:bCs/>
          <w:sz w:val="28"/>
          <w:szCs w:val="28"/>
        </w:rPr>
        <w:t>Violation of tooth formation - enamel hypoplasia</w:t>
      </w:r>
      <w:r w:rsidRPr="00040300">
        <w:rPr>
          <w:rFonts w:ascii="Times New Roman" w:hAnsi="Times New Roman" w:cs="Times New Roman"/>
          <w:spacing w:val="-2"/>
          <w:sz w:val="28"/>
          <w:szCs w:val="28"/>
        </w:rPr>
        <w:t xml:space="preserve"> (systemic, local)</w:t>
      </w:r>
      <w:r w:rsidRPr="00040300">
        <w:rPr>
          <w:rFonts w:ascii="Times New Roman" w:eastAsia="Calibri" w:hAnsi="Times New Roman" w:cs="Times New Roman"/>
          <w:bCs/>
          <w:sz w:val="28"/>
          <w:szCs w:val="28"/>
        </w:rPr>
        <w:t>: etiology; clinic; differential diagnosis; treatment;</w:t>
      </w:r>
      <w:r w:rsidRPr="00040300">
        <w:rPr>
          <w:rFonts w:ascii="Times New Roman" w:hAnsi="Times New Roman" w:cs="Times New Roman"/>
          <w:sz w:val="28"/>
          <w:szCs w:val="28"/>
        </w:rPr>
        <w:t>prevention</w:t>
      </w:r>
    </w:p>
    <w:p w:rsidR="00B720DB" w:rsidRPr="00040300" w:rsidRDefault="00B720DB" w:rsidP="00040300">
      <w:pPr>
        <w:pStyle w:val="a5"/>
        <w:numPr>
          <w:ilvl w:val="0"/>
          <w:numId w:val="30"/>
        </w:numPr>
        <w:tabs>
          <w:tab w:val="left" w:pos="275"/>
        </w:tabs>
        <w:ind w:left="1134" w:right="543" w:hanging="567"/>
        <w:jc w:val="both"/>
        <w:rPr>
          <w:rFonts w:ascii="Times New Roman" w:hAnsi="Times New Roman" w:cs="Times New Roman"/>
          <w:sz w:val="28"/>
          <w:szCs w:val="28"/>
        </w:rPr>
      </w:pPr>
      <w:r w:rsidRPr="00040300">
        <w:rPr>
          <w:rFonts w:ascii="Times New Roman" w:eastAsia="Calibri" w:hAnsi="Times New Roman" w:cs="Times New Roman"/>
          <w:bCs/>
          <w:sz w:val="28"/>
          <w:szCs w:val="28"/>
        </w:rPr>
        <w:t>Violation of the formation of teeth (</w:t>
      </w:r>
      <w:r w:rsidRPr="00040300">
        <w:rPr>
          <w:rFonts w:ascii="Times New Roman" w:hAnsi="Times New Roman" w:cs="Times New Roman"/>
          <w:sz w:val="28"/>
          <w:szCs w:val="28"/>
        </w:rPr>
        <w:t>teeth: Getchinson, Fournier, Pfluger, Turner):</w:t>
      </w:r>
      <w:r w:rsidRPr="00040300">
        <w:rPr>
          <w:rFonts w:ascii="Times New Roman" w:eastAsia="Calibri" w:hAnsi="Times New Roman" w:cs="Times New Roman"/>
          <w:sz w:val="28"/>
          <w:szCs w:val="28"/>
        </w:rPr>
        <w:t xml:space="preserve"> clinic; differential diagnosis; </w:t>
      </w:r>
      <w:r w:rsidRPr="00040300">
        <w:rPr>
          <w:rFonts w:ascii="Times New Roman" w:hAnsi="Times New Roman" w:cs="Times New Roman"/>
          <w:sz w:val="28"/>
          <w:szCs w:val="28"/>
        </w:rPr>
        <w:t>prevention.</w:t>
      </w:r>
    </w:p>
    <w:p w:rsidR="00B720DB" w:rsidRPr="00040300" w:rsidRDefault="00B720DB" w:rsidP="00040300">
      <w:pPr>
        <w:pStyle w:val="a5"/>
        <w:numPr>
          <w:ilvl w:val="0"/>
          <w:numId w:val="30"/>
        </w:numPr>
        <w:ind w:left="1134" w:right="543" w:hanging="567"/>
        <w:jc w:val="both"/>
        <w:rPr>
          <w:rFonts w:ascii="Times New Roman" w:eastAsia="Calibri" w:hAnsi="Times New Roman" w:cs="Times New Roman"/>
          <w:sz w:val="28"/>
          <w:szCs w:val="28"/>
        </w:rPr>
      </w:pPr>
      <w:r w:rsidRPr="00040300">
        <w:rPr>
          <w:rFonts w:ascii="Times New Roman" w:hAnsi="Times New Roman" w:cs="Times New Roman"/>
          <w:sz w:val="28"/>
          <w:szCs w:val="28"/>
        </w:rPr>
        <w:t>Endemic</w:t>
      </w:r>
      <w:r w:rsidRPr="00040300">
        <w:rPr>
          <w:rFonts w:ascii="Times New Roman" w:eastAsia="Calibri" w:hAnsi="Times New Roman" w:cs="Times New Roman"/>
          <w:sz w:val="28"/>
          <w:szCs w:val="28"/>
        </w:rPr>
        <w:t xml:space="preserve">fluorosis: etiology; classification; clinic; diagnosis; differential diagnosis; treatment; </w:t>
      </w:r>
      <w:r w:rsidRPr="00040300">
        <w:rPr>
          <w:rFonts w:ascii="Times New Roman" w:hAnsi="Times New Roman" w:cs="Times New Roman"/>
          <w:sz w:val="28"/>
          <w:szCs w:val="28"/>
        </w:rPr>
        <w:t>prevention.</w:t>
      </w:r>
    </w:p>
    <w:p w:rsidR="00B720DB" w:rsidRPr="00040300" w:rsidRDefault="00B720DB" w:rsidP="00040300">
      <w:pPr>
        <w:pStyle w:val="a5"/>
        <w:numPr>
          <w:ilvl w:val="0"/>
          <w:numId w:val="30"/>
        </w:numPr>
        <w:ind w:left="1134" w:right="543" w:hanging="567"/>
        <w:jc w:val="both"/>
        <w:rPr>
          <w:rFonts w:ascii="Times New Roman" w:eastAsia="Calibri" w:hAnsi="Times New Roman" w:cs="Times New Roman"/>
          <w:sz w:val="28"/>
          <w:szCs w:val="28"/>
        </w:rPr>
      </w:pPr>
      <w:r w:rsidRPr="00040300">
        <w:rPr>
          <w:rFonts w:ascii="Times New Roman" w:eastAsia="Calibri" w:hAnsi="Times New Roman" w:cs="Times New Roman"/>
          <w:sz w:val="28"/>
          <w:szCs w:val="28"/>
        </w:rPr>
        <w:t>Erosion of hard tooth tissues: etiology; clinic; diagnosis;</w:t>
      </w:r>
      <w:r w:rsidRPr="00040300">
        <w:rPr>
          <w:rFonts w:ascii="Times New Roman" w:eastAsia="WenQuanYi Micro Hei" w:hAnsi="Times New Roman" w:cs="Times New Roman"/>
          <w:kern w:val="2"/>
          <w:sz w:val="28"/>
          <w:szCs w:val="28"/>
          <w:lang w:eastAsia="hi-IN" w:bidi="hi-IN"/>
        </w:rPr>
        <w:t xml:space="preserve"> differential diagnosis. </w:t>
      </w:r>
      <w:r w:rsidRPr="00040300">
        <w:rPr>
          <w:rFonts w:ascii="Times New Roman" w:eastAsia="Calibri" w:hAnsi="Times New Roman" w:cs="Times New Roman"/>
          <w:sz w:val="28"/>
          <w:szCs w:val="28"/>
        </w:rPr>
        <w:t>Treatment of dental erosion depending on the stage and phase of the course.</w:t>
      </w:r>
    </w:p>
    <w:p w:rsidR="00B720DB" w:rsidRPr="00040300" w:rsidRDefault="00B720DB" w:rsidP="00040300">
      <w:pPr>
        <w:pStyle w:val="a5"/>
        <w:numPr>
          <w:ilvl w:val="0"/>
          <w:numId w:val="30"/>
        </w:numPr>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Necrosis of hard tooth tissues: etiology; clinic;</w:t>
      </w:r>
      <w:r w:rsidRPr="00040300">
        <w:rPr>
          <w:rFonts w:ascii="Times New Roman" w:eastAsia="WenQuanYi Micro Hei" w:hAnsi="Times New Roman" w:cs="Times New Roman"/>
          <w:kern w:val="2"/>
          <w:sz w:val="28"/>
          <w:szCs w:val="28"/>
          <w:lang w:eastAsia="hi-IN" w:bidi="hi-IN"/>
        </w:rPr>
        <w:t xml:space="preserve">diagnosis; </w:t>
      </w:r>
      <w:r w:rsidRPr="00040300">
        <w:rPr>
          <w:rFonts w:ascii="Times New Roman" w:hAnsi="Times New Roman" w:cs="Times New Roman"/>
          <w:sz w:val="28"/>
          <w:szCs w:val="28"/>
        </w:rPr>
        <w:t xml:space="preserve">differential diagnosis. </w:t>
      </w:r>
      <w:r w:rsidRPr="00040300">
        <w:rPr>
          <w:rFonts w:ascii="Times New Roman" w:eastAsia="Calibri" w:hAnsi="Times New Roman" w:cs="Times New Roman"/>
          <w:sz w:val="28"/>
          <w:szCs w:val="28"/>
        </w:rPr>
        <w:t>Treatment.</w:t>
      </w:r>
    </w:p>
    <w:p w:rsidR="00B720DB" w:rsidRPr="00040300" w:rsidRDefault="00B720DB" w:rsidP="00040300">
      <w:pPr>
        <w:pStyle w:val="a5"/>
        <w:numPr>
          <w:ilvl w:val="0"/>
          <w:numId w:val="30"/>
        </w:numPr>
        <w:tabs>
          <w:tab w:val="left" w:pos="275"/>
        </w:tabs>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Wedge-shaped defect:etiology; clinic; differential diagnosis; treatment. The choice of oral hygiene products, features of its implementation.</w:t>
      </w:r>
    </w:p>
    <w:p w:rsidR="00B720DB" w:rsidRPr="00040300" w:rsidRDefault="00B720DB" w:rsidP="00040300">
      <w:pPr>
        <w:pStyle w:val="a5"/>
        <w:numPr>
          <w:ilvl w:val="0"/>
          <w:numId w:val="30"/>
        </w:numPr>
        <w:ind w:left="1134" w:right="543" w:hanging="567"/>
        <w:jc w:val="both"/>
        <w:rPr>
          <w:rFonts w:ascii="Times New Roman" w:eastAsia="WenQuanYi Micro Hei" w:hAnsi="Times New Roman" w:cs="Times New Roman"/>
          <w:kern w:val="2"/>
          <w:sz w:val="28"/>
          <w:szCs w:val="28"/>
          <w:lang w:eastAsia="hi-IN" w:bidi="hi-IN"/>
        </w:rPr>
      </w:pPr>
      <w:r w:rsidRPr="00040300">
        <w:rPr>
          <w:rFonts w:ascii="Times New Roman" w:hAnsi="Times New Roman" w:cs="Times New Roman"/>
          <w:sz w:val="28"/>
          <w:szCs w:val="28"/>
        </w:rPr>
        <w:lastRenderedPageBreak/>
        <w:t>Pathological (increased) erasure of hard tooth tissues:</w:t>
      </w:r>
      <w:r w:rsidRPr="00040300">
        <w:rPr>
          <w:rFonts w:ascii="Times New Roman" w:eastAsia="Calibri" w:hAnsi="Times New Roman" w:cs="Times New Roman"/>
          <w:sz w:val="28"/>
          <w:szCs w:val="28"/>
        </w:rPr>
        <w:t xml:space="preserve"> clinical forms and degree. </w:t>
      </w:r>
      <w:r w:rsidRPr="00040300">
        <w:rPr>
          <w:rFonts w:ascii="Times New Roman" w:eastAsia="WenQuanYi Micro Hei" w:hAnsi="Times New Roman" w:cs="Times New Roman"/>
          <w:kern w:val="2"/>
          <w:sz w:val="28"/>
          <w:szCs w:val="28"/>
          <w:lang w:eastAsia="hi-IN" w:bidi="hi-IN"/>
        </w:rPr>
        <w:t xml:space="preserve">Diagnostics. </w:t>
      </w:r>
      <w:r w:rsidRPr="00040300">
        <w:rPr>
          <w:rFonts w:ascii="Times New Roman" w:eastAsia="Calibri" w:hAnsi="Times New Roman" w:cs="Times New Roman"/>
          <w:sz w:val="28"/>
          <w:szCs w:val="28"/>
        </w:rPr>
        <w:t>Treatment.</w:t>
      </w:r>
    </w:p>
    <w:p w:rsidR="00E669D7" w:rsidRPr="00040300" w:rsidRDefault="00E669D7" w:rsidP="00040300">
      <w:pPr>
        <w:pStyle w:val="a5"/>
        <w:numPr>
          <w:ilvl w:val="0"/>
          <w:numId w:val="30"/>
        </w:numPr>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Hyperesthesia of hard tooth tissues: classification, clinic,</w:t>
      </w:r>
      <w:r w:rsidRPr="00040300">
        <w:rPr>
          <w:rFonts w:ascii="Times New Roman" w:eastAsia="WenQuanYi Micro Hei" w:hAnsi="Times New Roman" w:cs="Times New Roman"/>
          <w:kern w:val="2"/>
          <w:sz w:val="28"/>
          <w:szCs w:val="28"/>
          <w:lang w:eastAsia="hi-IN" w:bidi="hi-IN"/>
        </w:rPr>
        <w:t xml:space="preserve"> diagnosis,</w:t>
      </w:r>
      <w:r w:rsidRPr="00040300">
        <w:rPr>
          <w:rFonts w:ascii="Times New Roman" w:hAnsi="Times New Roman" w:cs="Times New Roman"/>
          <w:sz w:val="28"/>
          <w:szCs w:val="28"/>
        </w:rPr>
        <w:t xml:space="preserve"> treatment. Ways to eliminate hypersensitivity of teeth.</w:t>
      </w:r>
    </w:p>
    <w:p w:rsidR="00B720DB" w:rsidRPr="00040300" w:rsidRDefault="00B720DB" w:rsidP="00040300">
      <w:pPr>
        <w:pStyle w:val="a5"/>
        <w:numPr>
          <w:ilvl w:val="0"/>
          <w:numId w:val="30"/>
        </w:numPr>
        <w:tabs>
          <w:tab w:val="left" w:pos="229"/>
        </w:tabs>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"Dental caries" - definition. Morbidity rates. Prevalence and intensity of dental caries as estimated by WHO.</w:t>
      </w:r>
      <w:r w:rsidRPr="00040300">
        <w:rPr>
          <w:rFonts w:ascii="Times New Roman" w:eastAsia="Calibri" w:hAnsi="Times New Roman" w:cs="Times New Roman"/>
          <w:sz w:val="28"/>
          <w:szCs w:val="28"/>
        </w:rPr>
        <w:t xml:space="preserve"> </w:t>
      </w:r>
      <w:r w:rsidR="00EE22AB" w:rsidRPr="00040300">
        <w:rPr>
          <w:rFonts w:ascii="Times New Roman" w:hAnsi="Times New Roman" w:cs="Times New Roman"/>
          <w:sz w:val="28"/>
          <w:szCs w:val="28"/>
        </w:rPr>
        <w:t>Factors affecting the incidence of caries.</w:t>
      </w:r>
    </w:p>
    <w:p w:rsidR="00040300" w:rsidRPr="00040300" w:rsidRDefault="00E669D7" w:rsidP="00040300">
      <w:pPr>
        <w:pStyle w:val="a5"/>
        <w:numPr>
          <w:ilvl w:val="0"/>
          <w:numId w:val="30"/>
        </w:numPr>
        <w:ind w:left="1134" w:right="543" w:hanging="567"/>
        <w:jc w:val="both"/>
        <w:rPr>
          <w:rFonts w:ascii="Times New Roman" w:eastAsia="Calibri" w:hAnsi="Times New Roman" w:cs="Times New Roman"/>
          <w:sz w:val="28"/>
          <w:szCs w:val="28"/>
        </w:rPr>
      </w:pPr>
      <w:r w:rsidRPr="00040300">
        <w:rPr>
          <w:rFonts w:ascii="Times New Roman" w:eastAsia="Calibri" w:hAnsi="Times New Roman" w:cs="Times New Roman"/>
          <w:sz w:val="28"/>
          <w:szCs w:val="28"/>
        </w:rPr>
        <w:t>Dental caries. Classification (ICD-10). Etiopathogenesis;</w:t>
      </w:r>
      <w:r w:rsidR="00A05163" w:rsidRPr="00040300">
        <w:rPr>
          <w:rFonts w:ascii="Times New Roman" w:hAnsi="Times New Roman" w:cs="Times New Roman"/>
          <w:spacing w:val="-8"/>
          <w:sz w:val="28"/>
          <w:szCs w:val="28"/>
        </w:rPr>
        <w:t>pathological anatomy.</w:t>
      </w:r>
    </w:p>
    <w:p w:rsidR="00B720DB" w:rsidRPr="00040300" w:rsidRDefault="00040300" w:rsidP="00040300">
      <w:pPr>
        <w:pStyle w:val="a5"/>
        <w:numPr>
          <w:ilvl w:val="0"/>
          <w:numId w:val="30"/>
        </w:numPr>
        <w:ind w:left="1134" w:right="543" w:hanging="567"/>
        <w:jc w:val="both"/>
        <w:rPr>
          <w:rFonts w:ascii="Times New Roman" w:eastAsia="Calibri" w:hAnsi="Times New Roman" w:cs="Times New Roman"/>
          <w:sz w:val="28"/>
          <w:szCs w:val="28"/>
        </w:rPr>
      </w:pPr>
      <w:r w:rsidRPr="00040300">
        <w:rPr>
          <w:rFonts w:ascii="Times New Roman" w:hAnsi="Times New Roman" w:cs="Times New Roman"/>
          <w:sz w:val="28"/>
          <w:szCs w:val="28"/>
          <w:lang w:val="en-US"/>
        </w:rPr>
        <w:t>Modern concept of the etiology of dental caries. Factors involved in the occurrence of caries. Relationship with the general state of the body.</w:t>
      </w:r>
    </w:p>
    <w:p w:rsidR="00B720DB" w:rsidRPr="00040300" w:rsidRDefault="00B720DB" w:rsidP="00040300">
      <w:pPr>
        <w:pStyle w:val="a5"/>
        <w:numPr>
          <w:ilvl w:val="0"/>
          <w:numId w:val="30"/>
        </w:numPr>
        <w:tabs>
          <w:tab w:val="left" w:pos="353"/>
        </w:tabs>
        <w:ind w:left="1134" w:right="543" w:hanging="567"/>
        <w:jc w:val="both"/>
        <w:rPr>
          <w:rFonts w:ascii="Times New Roman" w:hAnsi="Times New Roman" w:cs="Times New Roman"/>
          <w:sz w:val="28"/>
          <w:szCs w:val="28"/>
        </w:rPr>
      </w:pPr>
      <w:r w:rsidRPr="00040300">
        <w:rPr>
          <w:rFonts w:ascii="Times New Roman" w:hAnsi="Times New Roman" w:cs="Times New Roman"/>
          <w:spacing w:val="-8"/>
          <w:sz w:val="28"/>
          <w:szCs w:val="28"/>
        </w:rPr>
        <w:t>Enamel caries: pathological anatomy; clinic; diagnosis; differential diagnosis.</w:t>
      </w:r>
    </w:p>
    <w:p w:rsidR="00B063F0" w:rsidRPr="00040300" w:rsidRDefault="00B063F0" w:rsidP="00040300">
      <w:pPr>
        <w:pStyle w:val="a5"/>
        <w:numPr>
          <w:ilvl w:val="0"/>
          <w:numId w:val="30"/>
        </w:numPr>
        <w:tabs>
          <w:tab w:val="left" w:pos="35"/>
          <w:tab w:val="left" w:pos="262"/>
        </w:tabs>
        <w:ind w:left="1134" w:right="543" w:hanging="567"/>
        <w:jc w:val="both"/>
        <w:rPr>
          <w:rFonts w:ascii="Times New Roman" w:hAnsi="Times New Roman" w:cs="Times New Roman"/>
          <w:sz w:val="28"/>
          <w:szCs w:val="28"/>
        </w:rPr>
      </w:pPr>
      <w:r w:rsidRPr="00040300">
        <w:rPr>
          <w:rFonts w:ascii="Times New Roman" w:hAnsi="Times New Roman" w:cs="Times New Roman"/>
          <w:spacing w:val="-10"/>
          <w:sz w:val="28"/>
          <w:szCs w:val="28"/>
        </w:rPr>
        <w:t>Dental caries: pathological anatomy; clinic; diagnosis; differential diagnosis.</w:t>
      </w:r>
    </w:p>
    <w:p w:rsidR="00EC75C0" w:rsidRPr="00040300" w:rsidRDefault="00EC75C0" w:rsidP="00040300">
      <w:pPr>
        <w:pStyle w:val="a5"/>
        <w:numPr>
          <w:ilvl w:val="0"/>
          <w:numId w:val="30"/>
        </w:numPr>
        <w:ind w:left="1134" w:right="543" w:hanging="567"/>
        <w:jc w:val="both"/>
        <w:rPr>
          <w:rFonts w:ascii="Times New Roman" w:eastAsia="Calibri" w:hAnsi="Times New Roman" w:cs="Times New Roman"/>
          <w:sz w:val="28"/>
          <w:szCs w:val="28"/>
        </w:rPr>
      </w:pPr>
      <w:r w:rsidRPr="00040300">
        <w:rPr>
          <w:rFonts w:ascii="Times New Roman" w:eastAsia="Calibri" w:hAnsi="Times New Roman" w:cs="Times New Roman"/>
          <w:sz w:val="28"/>
          <w:szCs w:val="28"/>
        </w:rPr>
        <w:t>Caries of cement:</w:t>
      </w:r>
      <w:r w:rsidRPr="00040300">
        <w:rPr>
          <w:rFonts w:ascii="Times New Roman" w:hAnsi="Times New Roman" w:cs="Times New Roman"/>
          <w:spacing w:val="-8"/>
          <w:sz w:val="28"/>
          <w:szCs w:val="28"/>
        </w:rPr>
        <w:t xml:space="preserve"> pathological anatomy;</w:t>
      </w:r>
      <w:r w:rsidRPr="00040300">
        <w:rPr>
          <w:rFonts w:ascii="Times New Roman" w:eastAsia="Calibri" w:hAnsi="Times New Roman" w:cs="Times New Roman"/>
          <w:sz w:val="28"/>
          <w:szCs w:val="28"/>
        </w:rPr>
        <w:t xml:space="preserve"> clinic; diagnosis; differential diagnosis.</w:t>
      </w:r>
    </w:p>
    <w:p w:rsidR="00040300" w:rsidRPr="00040300" w:rsidRDefault="00B453A3" w:rsidP="00040300">
      <w:pPr>
        <w:pStyle w:val="a5"/>
        <w:numPr>
          <w:ilvl w:val="0"/>
          <w:numId w:val="30"/>
        </w:numPr>
        <w:tabs>
          <w:tab w:val="left" w:pos="229"/>
        </w:tabs>
        <w:ind w:left="1134" w:right="543" w:hanging="567"/>
        <w:jc w:val="both"/>
        <w:rPr>
          <w:rFonts w:ascii="Times New Roman" w:hAnsi="Times New Roman" w:cs="Times New Roman"/>
          <w:sz w:val="28"/>
          <w:szCs w:val="28"/>
        </w:rPr>
      </w:pPr>
      <w:r w:rsidRPr="00040300">
        <w:rPr>
          <w:rFonts w:ascii="Times New Roman" w:eastAsia="Calibri" w:hAnsi="Times New Roman" w:cs="Times New Roman"/>
          <w:sz w:val="28"/>
          <w:szCs w:val="28"/>
        </w:rPr>
        <w:t xml:space="preserve">Suspended caries: </w:t>
      </w:r>
      <w:r w:rsidRPr="00040300">
        <w:rPr>
          <w:rFonts w:ascii="Times New Roman" w:hAnsi="Times New Roman" w:cs="Times New Roman"/>
          <w:spacing w:val="-8"/>
          <w:sz w:val="28"/>
          <w:szCs w:val="28"/>
        </w:rPr>
        <w:t>pathological anatomy;</w:t>
      </w:r>
      <w:r w:rsidRPr="00040300">
        <w:rPr>
          <w:rFonts w:ascii="Times New Roman" w:eastAsia="Calibri" w:hAnsi="Times New Roman" w:cs="Times New Roman"/>
          <w:sz w:val="28"/>
          <w:szCs w:val="28"/>
        </w:rPr>
        <w:t>clinic; differential diagnosis; medical tactics</w:t>
      </w:r>
    </w:p>
    <w:p w:rsidR="00040300" w:rsidRPr="00040300" w:rsidRDefault="00EE22AB" w:rsidP="00040300">
      <w:pPr>
        <w:pStyle w:val="a5"/>
        <w:numPr>
          <w:ilvl w:val="0"/>
          <w:numId w:val="30"/>
        </w:numPr>
        <w:tabs>
          <w:tab w:val="left" w:pos="229"/>
        </w:tabs>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lang w:val="en-US"/>
        </w:rPr>
        <w:t>Stages of operative and restorative treatment of caries.</w:t>
      </w:r>
    </w:p>
    <w:p w:rsidR="007C33BF" w:rsidRPr="00040300" w:rsidRDefault="00EE22AB" w:rsidP="00040300">
      <w:pPr>
        <w:pStyle w:val="a5"/>
        <w:numPr>
          <w:ilvl w:val="0"/>
          <w:numId w:val="30"/>
        </w:numPr>
        <w:tabs>
          <w:tab w:val="left" w:pos="229"/>
        </w:tabs>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lang w:val="en-US"/>
        </w:rPr>
        <w:t xml:space="preserve">Preparation methods (mechanical, chemical-mechanical, air-abrasive, ultrasonic, laser). </w:t>
      </w:r>
      <w:r w:rsidRPr="00040300">
        <w:rPr>
          <w:rFonts w:ascii="Times New Roman" w:hAnsi="Times New Roman" w:cs="Times New Roman"/>
          <w:sz w:val="28"/>
          <w:szCs w:val="28"/>
        </w:rPr>
        <w:t>Tactics of cavity preparation taking into account individual caries resistance and properties of filling materials used.</w:t>
      </w:r>
    </w:p>
    <w:p w:rsidR="001C1549" w:rsidRPr="00040300" w:rsidRDefault="001C1549" w:rsidP="00040300">
      <w:pPr>
        <w:pStyle w:val="a5"/>
        <w:numPr>
          <w:ilvl w:val="0"/>
          <w:numId w:val="30"/>
        </w:numPr>
        <w:spacing w:after="0"/>
        <w:ind w:left="1134" w:right="543" w:hanging="567"/>
        <w:jc w:val="both"/>
        <w:rPr>
          <w:rFonts w:ascii="Times New Roman" w:hAnsi="Times New Roman" w:cs="Times New Roman"/>
          <w:sz w:val="28"/>
          <w:szCs w:val="28"/>
        </w:rPr>
      </w:pPr>
      <w:r w:rsidRPr="00040300">
        <w:rPr>
          <w:rFonts w:ascii="Times New Roman" w:eastAsia="Calibri" w:hAnsi="Times New Roman" w:cs="Times New Roman"/>
          <w:sz w:val="28"/>
          <w:szCs w:val="28"/>
        </w:rPr>
        <w:t xml:space="preserve">Features of preparation and filling of cavities </w:t>
      </w:r>
      <w:r w:rsidR="00EE22AB" w:rsidRPr="00040300">
        <w:rPr>
          <w:rFonts w:ascii="Times New Roman" w:eastAsia="Calibri" w:hAnsi="Times New Roman" w:cs="Times New Roman"/>
          <w:sz w:val="28"/>
          <w:szCs w:val="28"/>
          <w:lang w:val="en-US"/>
        </w:rPr>
        <w:t>of I</w:t>
      </w:r>
      <w:r w:rsidR="00EE22AB" w:rsidRPr="00040300">
        <w:rPr>
          <w:rFonts w:ascii="Times New Roman" w:eastAsia="Calibri" w:hAnsi="Times New Roman" w:cs="Times New Roman"/>
          <w:sz w:val="28"/>
          <w:szCs w:val="28"/>
        </w:rPr>
        <w:t>-</w:t>
      </w:r>
      <w:r w:rsidRPr="00040300">
        <w:rPr>
          <w:rFonts w:ascii="Times New Roman" w:eastAsia="Calibri" w:hAnsi="Times New Roman" w:cs="Times New Roman"/>
          <w:sz w:val="28"/>
          <w:szCs w:val="28"/>
          <w:lang w:val="en-US"/>
        </w:rPr>
        <w:t>V</w:t>
      </w:r>
      <w:r w:rsidR="00EE22AB" w:rsidRPr="00040300">
        <w:rPr>
          <w:rFonts w:ascii="Times New Roman" w:eastAsia="Calibri" w:hAnsi="Times New Roman" w:cs="Times New Roman"/>
          <w:sz w:val="28"/>
          <w:szCs w:val="28"/>
        </w:rPr>
        <w:t xml:space="preserve"> classes</w:t>
      </w:r>
      <w:r w:rsidRPr="00040300">
        <w:rPr>
          <w:rFonts w:ascii="Times New Roman" w:hAnsi="Times New Roman" w:cs="Times New Roman"/>
          <w:sz w:val="28"/>
          <w:szCs w:val="28"/>
        </w:rPr>
        <w:t xml:space="preserve"> according to Black.</w:t>
      </w:r>
    </w:p>
    <w:p w:rsidR="00B453A3" w:rsidRPr="00040300" w:rsidRDefault="00B453A3" w:rsidP="00040300">
      <w:pPr>
        <w:pStyle w:val="5"/>
        <w:numPr>
          <w:ilvl w:val="0"/>
          <w:numId w:val="30"/>
        </w:numPr>
        <w:spacing w:line="276" w:lineRule="auto"/>
        <w:ind w:left="1134" w:right="543" w:hanging="567"/>
        <w:rPr>
          <w:lang w:val="en-US"/>
        </w:rPr>
      </w:pPr>
      <w:r w:rsidRPr="00040300">
        <w:rPr>
          <w:lang w:val="en-US"/>
        </w:rPr>
        <w:t>Methods of preparation of the carious cavity: the method of "preventive expansion", the method of "biological expediency", "infiltration technique".</w:t>
      </w:r>
    </w:p>
    <w:p w:rsidR="001C1549" w:rsidRPr="00040300" w:rsidRDefault="001C1549" w:rsidP="00040300">
      <w:pPr>
        <w:pStyle w:val="a5"/>
        <w:numPr>
          <w:ilvl w:val="0"/>
          <w:numId w:val="30"/>
        </w:numPr>
        <w:spacing w:after="0"/>
        <w:ind w:left="1134" w:right="543" w:hanging="567"/>
        <w:jc w:val="both"/>
        <w:rPr>
          <w:rFonts w:ascii="Times New Roman" w:eastAsia="Calibri" w:hAnsi="Times New Roman" w:cs="Times New Roman"/>
          <w:sz w:val="28"/>
          <w:szCs w:val="28"/>
        </w:rPr>
      </w:pPr>
      <w:r w:rsidRPr="00040300">
        <w:rPr>
          <w:rFonts w:ascii="Times New Roman" w:hAnsi="Times New Roman" w:cs="Times New Roman"/>
          <w:sz w:val="28"/>
          <w:szCs w:val="28"/>
        </w:rPr>
        <w:t>Criteria for the quality of preparation of carious cavities. Caries markers.</w:t>
      </w:r>
    </w:p>
    <w:p w:rsidR="00DA5D1F" w:rsidRPr="00040300" w:rsidRDefault="00DA5D1F" w:rsidP="00040300">
      <w:pPr>
        <w:pStyle w:val="a5"/>
        <w:numPr>
          <w:ilvl w:val="0"/>
          <w:numId w:val="30"/>
        </w:numPr>
        <w:spacing w:after="0"/>
        <w:ind w:left="1134" w:right="543" w:hanging="567"/>
        <w:jc w:val="both"/>
        <w:rPr>
          <w:rFonts w:ascii="Times New Roman" w:eastAsia="Calibri" w:hAnsi="Times New Roman" w:cs="Times New Roman"/>
          <w:sz w:val="28"/>
          <w:szCs w:val="28"/>
        </w:rPr>
      </w:pPr>
      <w:r w:rsidRPr="00040300">
        <w:rPr>
          <w:rFonts w:ascii="Times New Roman" w:hAnsi="Times New Roman" w:cs="Times New Roman"/>
          <w:sz w:val="28"/>
          <w:szCs w:val="28"/>
        </w:rPr>
        <w:t>Minimally invasive treatment of dental caries. Features of preparation with minimally invasive interventions. Advantages and disadvantages.</w:t>
      </w:r>
    </w:p>
    <w:p w:rsidR="00DA5D1F" w:rsidRPr="00040300" w:rsidRDefault="00DA5D1F" w:rsidP="00040300">
      <w:pPr>
        <w:pStyle w:val="a5"/>
        <w:numPr>
          <w:ilvl w:val="0"/>
          <w:numId w:val="30"/>
        </w:numPr>
        <w:tabs>
          <w:tab w:val="left" w:pos="274"/>
        </w:tabs>
        <w:spacing w:after="0"/>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Methods of anesthesia in the treatment of dental caries. Features of local anesthesia in patients with general somatic diseases, allergic anamnesis.</w:t>
      </w:r>
    </w:p>
    <w:p w:rsidR="008D4F8B" w:rsidRPr="00040300" w:rsidRDefault="008D4F8B" w:rsidP="00040300">
      <w:pPr>
        <w:pStyle w:val="a5"/>
        <w:numPr>
          <w:ilvl w:val="0"/>
          <w:numId w:val="30"/>
        </w:numPr>
        <w:tabs>
          <w:tab w:val="left" w:pos="650"/>
        </w:tabs>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General pathogenetic therapy of dental caries. Indications. Pharmacotherapy.</w:t>
      </w:r>
    </w:p>
    <w:p w:rsidR="00B720DB" w:rsidRPr="00040300" w:rsidRDefault="00B720DB" w:rsidP="00040300">
      <w:pPr>
        <w:pStyle w:val="a5"/>
        <w:numPr>
          <w:ilvl w:val="0"/>
          <w:numId w:val="30"/>
        </w:numPr>
        <w:tabs>
          <w:tab w:val="left" w:pos="139"/>
          <w:tab w:val="left" w:pos="568"/>
        </w:tabs>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Basic principles of filling carious cavities. Selection of filling material.</w:t>
      </w:r>
    </w:p>
    <w:p w:rsidR="00DA5D1F" w:rsidRPr="00040300" w:rsidRDefault="00DA5D1F" w:rsidP="00040300">
      <w:pPr>
        <w:pStyle w:val="a5"/>
        <w:numPr>
          <w:ilvl w:val="0"/>
          <w:numId w:val="30"/>
        </w:numPr>
        <w:tabs>
          <w:tab w:val="left" w:pos="184"/>
        </w:tabs>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Classification of filling materials. Requirements for permanent filling materials.</w:t>
      </w:r>
    </w:p>
    <w:p w:rsidR="00DA5D1F" w:rsidRPr="00040300" w:rsidRDefault="00DA5D1F" w:rsidP="00040300">
      <w:pPr>
        <w:pStyle w:val="a5"/>
        <w:numPr>
          <w:ilvl w:val="0"/>
          <w:numId w:val="30"/>
        </w:numPr>
        <w:tabs>
          <w:tab w:val="left" w:pos="184"/>
        </w:tabs>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 xml:space="preserve">Materials for temporary filling in diseases of hard tooth tissues: composition; properties. </w:t>
      </w:r>
      <w:r w:rsidR="00FB0DB6" w:rsidRPr="00040300">
        <w:rPr>
          <w:rFonts w:ascii="Times New Roman" w:hAnsi="Times New Roman" w:cs="Times New Roman"/>
          <w:sz w:val="28"/>
          <w:szCs w:val="28"/>
        </w:rPr>
        <w:t>Indications.</w:t>
      </w:r>
      <w:r w:rsidRPr="00040300">
        <w:rPr>
          <w:rFonts w:ascii="Times New Roman" w:hAnsi="Times New Roman" w:cs="Times New Roman"/>
          <w:sz w:val="28"/>
          <w:szCs w:val="28"/>
        </w:rPr>
        <w:t>.  Method of application.</w:t>
      </w:r>
    </w:p>
    <w:p w:rsidR="00DA5D1F" w:rsidRPr="00040300" w:rsidRDefault="00DA5D1F" w:rsidP="00040300">
      <w:pPr>
        <w:pStyle w:val="a5"/>
        <w:numPr>
          <w:ilvl w:val="0"/>
          <w:numId w:val="30"/>
        </w:numPr>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Materials for medical pads: pharmacological and physico-chemical properties. Rules for clinical use</w:t>
      </w:r>
    </w:p>
    <w:p w:rsidR="00040300" w:rsidRPr="00040300" w:rsidRDefault="00DA5D1F" w:rsidP="00040300">
      <w:pPr>
        <w:pStyle w:val="a5"/>
        <w:numPr>
          <w:ilvl w:val="0"/>
          <w:numId w:val="30"/>
        </w:numPr>
        <w:tabs>
          <w:tab w:val="left" w:pos="139"/>
          <w:tab w:val="left" w:pos="568"/>
        </w:tabs>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Insulating gaskets: base gaskets and liners. Indications. Application technique.</w:t>
      </w:r>
    </w:p>
    <w:p w:rsidR="00DA5D1F" w:rsidRPr="00040300" w:rsidRDefault="00DA5D1F" w:rsidP="00040300">
      <w:pPr>
        <w:pStyle w:val="a5"/>
        <w:numPr>
          <w:ilvl w:val="0"/>
          <w:numId w:val="30"/>
        </w:numPr>
        <w:tabs>
          <w:tab w:val="left" w:pos="139"/>
          <w:tab w:val="left" w:pos="568"/>
        </w:tabs>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lang w:val="en-US"/>
        </w:rPr>
        <w:t xml:space="preserve">Permanent filling (restoration) materials: general information, classification. </w:t>
      </w:r>
      <w:r w:rsidRPr="00040300">
        <w:rPr>
          <w:rFonts w:ascii="Times New Roman" w:hAnsi="Times New Roman" w:cs="Times New Roman"/>
          <w:sz w:val="28"/>
          <w:szCs w:val="28"/>
        </w:rPr>
        <w:t>Indications and methods of application.</w:t>
      </w:r>
    </w:p>
    <w:p w:rsidR="00DA5D1F" w:rsidRPr="00040300" w:rsidRDefault="00FB0DB6" w:rsidP="00040300">
      <w:pPr>
        <w:pStyle w:val="a5"/>
        <w:numPr>
          <w:ilvl w:val="0"/>
          <w:numId w:val="30"/>
        </w:numPr>
        <w:tabs>
          <w:tab w:val="left" w:pos="229"/>
        </w:tabs>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lastRenderedPageBreak/>
        <w:t>GI</w:t>
      </w:r>
      <w:r w:rsidR="00DA5D1F" w:rsidRPr="00040300">
        <w:rPr>
          <w:rFonts w:ascii="Times New Roman" w:hAnsi="Times New Roman" w:cs="Times New Roman"/>
          <w:sz w:val="28"/>
          <w:szCs w:val="28"/>
        </w:rPr>
        <w:t>C: classification (by generation and type); composition; properties; comparative characteristics. Indications for use.</w:t>
      </w:r>
    </w:p>
    <w:p w:rsidR="00EE22AB" w:rsidRPr="00040300" w:rsidRDefault="00EE22AB" w:rsidP="00040300">
      <w:pPr>
        <w:pStyle w:val="a5"/>
        <w:numPr>
          <w:ilvl w:val="0"/>
          <w:numId w:val="30"/>
        </w:numPr>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Composite filling materials: composition, properties, indications for use.</w:t>
      </w:r>
    </w:p>
    <w:p w:rsidR="00DA5D1F" w:rsidRPr="00040300" w:rsidRDefault="00DA5D1F" w:rsidP="00040300">
      <w:pPr>
        <w:pStyle w:val="a5"/>
        <w:numPr>
          <w:ilvl w:val="0"/>
          <w:numId w:val="30"/>
        </w:numPr>
        <w:tabs>
          <w:tab w:val="left" w:pos="229"/>
        </w:tabs>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Compomers. Composition, properties, and comparative characteristics. Indications.  Method of application.</w:t>
      </w:r>
    </w:p>
    <w:p w:rsidR="00DA5D1F" w:rsidRPr="00040300" w:rsidRDefault="00DA5D1F" w:rsidP="00040300">
      <w:pPr>
        <w:pStyle w:val="a5"/>
        <w:numPr>
          <w:ilvl w:val="0"/>
          <w:numId w:val="30"/>
        </w:numPr>
        <w:tabs>
          <w:tab w:val="left" w:pos="275"/>
        </w:tabs>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Ormokers. Composition; properties; comparative characteristics. Indications and methods of application.</w:t>
      </w:r>
    </w:p>
    <w:p w:rsidR="00AC4C5E" w:rsidRPr="00040300" w:rsidRDefault="00AC4C5E" w:rsidP="00040300">
      <w:pPr>
        <w:pStyle w:val="5"/>
        <w:numPr>
          <w:ilvl w:val="0"/>
          <w:numId w:val="30"/>
        </w:numPr>
        <w:spacing w:line="276" w:lineRule="auto"/>
        <w:ind w:left="1134" w:right="543" w:hanging="567"/>
        <w:rPr>
          <w:lang w:val="en-US"/>
        </w:rPr>
      </w:pPr>
      <w:r w:rsidRPr="00040300">
        <w:rPr>
          <w:lang w:val="en-US"/>
        </w:rPr>
        <w:t>Fl</w:t>
      </w:r>
      <w:r w:rsidR="00FB0DB6" w:rsidRPr="00040300">
        <w:rPr>
          <w:lang w:val="en-US"/>
        </w:rPr>
        <w:t>owable</w:t>
      </w:r>
      <w:r w:rsidRPr="00040300">
        <w:rPr>
          <w:lang w:val="en-US"/>
        </w:rPr>
        <w:t xml:space="preserve"> composites: composition; properties; indications for use.</w:t>
      </w:r>
    </w:p>
    <w:p w:rsidR="00DA5D1F" w:rsidRPr="00040300" w:rsidRDefault="00DA5D1F" w:rsidP="00040300">
      <w:pPr>
        <w:pStyle w:val="a5"/>
        <w:numPr>
          <w:ilvl w:val="0"/>
          <w:numId w:val="30"/>
        </w:numPr>
        <w:tabs>
          <w:tab w:val="left" w:pos="229"/>
        </w:tabs>
        <w:ind w:left="1134" w:right="543" w:hanging="567"/>
        <w:jc w:val="both"/>
        <w:rPr>
          <w:rFonts w:ascii="Times New Roman" w:hAnsi="Times New Roman" w:cs="Times New Roman"/>
          <w:sz w:val="28"/>
          <w:szCs w:val="28"/>
        </w:rPr>
      </w:pPr>
      <w:r w:rsidRPr="00040300">
        <w:rPr>
          <w:rFonts w:ascii="Times New Roman" w:eastAsia="Calibri" w:hAnsi="Times New Roman" w:cs="Times New Roman"/>
          <w:sz w:val="28"/>
          <w:szCs w:val="28"/>
        </w:rPr>
        <w:t xml:space="preserve">Nanofilled composites: </w:t>
      </w:r>
      <w:r w:rsidRPr="00040300">
        <w:rPr>
          <w:rFonts w:ascii="Times New Roman" w:hAnsi="Times New Roman" w:cs="Times New Roman"/>
          <w:sz w:val="28"/>
          <w:szCs w:val="28"/>
        </w:rPr>
        <w:t>composition; properties. Indications and methods of application.</w:t>
      </w:r>
    </w:p>
    <w:p w:rsidR="00040300" w:rsidRPr="00040300" w:rsidRDefault="00DA5D1F" w:rsidP="00040300">
      <w:pPr>
        <w:pStyle w:val="a5"/>
        <w:numPr>
          <w:ilvl w:val="0"/>
          <w:numId w:val="30"/>
        </w:numPr>
        <w:tabs>
          <w:tab w:val="left" w:pos="426"/>
          <w:tab w:val="left" w:pos="708"/>
        </w:tabs>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Adhesive systems: classification; composition; properties. Comparative characteristics. Requirements for the "Adhesive systems" class of materials.</w:t>
      </w:r>
    </w:p>
    <w:p w:rsidR="00DA5D1F" w:rsidRPr="00040300" w:rsidRDefault="00DA5D1F" w:rsidP="00040300">
      <w:pPr>
        <w:pStyle w:val="a5"/>
        <w:numPr>
          <w:ilvl w:val="0"/>
          <w:numId w:val="30"/>
        </w:numPr>
        <w:tabs>
          <w:tab w:val="left" w:pos="426"/>
          <w:tab w:val="left" w:pos="708"/>
        </w:tabs>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lang w:val="en-US"/>
        </w:rPr>
        <w:t>Self-etching adhesive</w:t>
      </w:r>
      <w:r w:rsidRPr="00040300">
        <w:rPr>
          <w:rFonts w:ascii="Times New Roman" w:hAnsi="Times New Roman" w:cs="Times New Roman"/>
          <w:spacing w:val="-7"/>
          <w:sz w:val="28"/>
          <w:szCs w:val="28"/>
          <w:lang w:val="en-US"/>
        </w:rPr>
        <w:t xml:space="preserve"> systems: composition; properties. Advantages and disadvantages. Method of application.</w:t>
      </w:r>
    </w:p>
    <w:p w:rsidR="00B453A3" w:rsidRPr="00040300" w:rsidRDefault="002F3777" w:rsidP="00040300">
      <w:pPr>
        <w:pStyle w:val="a5"/>
        <w:numPr>
          <w:ilvl w:val="0"/>
          <w:numId w:val="30"/>
        </w:numPr>
        <w:ind w:left="1134" w:right="543" w:hanging="567"/>
        <w:jc w:val="both"/>
        <w:rPr>
          <w:rFonts w:ascii="Times New Roman" w:eastAsia="Calibri" w:hAnsi="Times New Roman" w:cs="Times New Roman"/>
          <w:sz w:val="28"/>
          <w:szCs w:val="28"/>
        </w:rPr>
      </w:pPr>
      <w:r w:rsidRPr="00040300">
        <w:rPr>
          <w:rFonts w:ascii="Times New Roman" w:hAnsi="Times New Roman" w:cs="Times New Roman"/>
          <w:sz w:val="28"/>
          <w:szCs w:val="28"/>
        </w:rPr>
        <w:t>"Dental restoration", "aesthetic restoration".  - definition. Indications and contraindications for dental restoration. Stages.</w:t>
      </w:r>
    </w:p>
    <w:p w:rsidR="001C1549" w:rsidRPr="00040300" w:rsidRDefault="001C1549" w:rsidP="00040300">
      <w:pPr>
        <w:pStyle w:val="a5"/>
        <w:numPr>
          <w:ilvl w:val="0"/>
          <w:numId w:val="30"/>
        </w:numPr>
        <w:ind w:left="1134" w:right="543" w:hanging="567"/>
        <w:jc w:val="both"/>
        <w:rPr>
          <w:rFonts w:ascii="Times New Roman" w:eastAsia="Calibri" w:hAnsi="Times New Roman" w:cs="Times New Roman"/>
          <w:sz w:val="28"/>
          <w:szCs w:val="28"/>
        </w:rPr>
      </w:pPr>
      <w:r w:rsidRPr="00040300">
        <w:rPr>
          <w:rFonts w:ascii="Times New Roman" w:hAnsi="Times New Roman" w:cs="Times New Roman"/>
          <w:sz w:val="28"/>
          <w:szCs w:val="28"/>
        </w:rPr>
        <w:t>Therapeutic concept of dental restoration.</w:t>
      </w:r>
      <w:r w:rsidRPr="00040300">
        <w:rPr>
          <w:rFonts w:ascii="Times New Roman" w:eastAsia="Calibri" w:hAnsi="Times New Roman" w:cs="Times New Roman"/>
          <w:sz w:val="28"/>
          <w:szCs w:val="28"/>
        </w:rPr>
        <w:t xml:space="preserve"> </w:t>
      </w:r>
      <w:r w:rsidRPr="00040300">
        <w:rPr>
          <w:rFonts w:ascii="Times New Roman" w:hAnsi="Times New Roman" w:cs="Times New Roman"/>
          <w:sz w:val="28"/>
          <w:szCs w:val="28"/>
        </w:rPr>
        <w:t>Principles of building restorations. Clinical assessment of the quality of restoration.</w:t>
      </w:r>
    </w:p>
    <w:p w:rsidR="00EC75C0" w:rsidRPr="00040300" w:rsidRDefault="00EC75C0" w:rsidP="00040300">
      <w:pPr>
        <w:pStyle w:val="a5"/>
        <w:numPr>
          <w:ilvl w:val="0"/>
          <w:numId w:val="30"/>
        </w:numPr>
        <w:tabs>
          <w:tab w:val="left" w:pos="139"/>
          <w:tab w:val="left" w:pos="568"/>
        </w:tabs>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"Tunnel restoration". Stages. Indications for tunnel restoration. Advantages and disadvantages.</w:t>
      </w:r>
    </w:p>
    <w:p w:rsidR="00040300" w:rsidRPr="00040300" w:rsidRDefault="00A05163" w:rsidP="00040300">
      <w:pPr>
        <w:pStyle w:val="a5"/>
        <w:numPr>
          <w:ilvl w:val="0"/>
          <w:numId w:val="30"/>
        </w:numPr>
        <w:ind w:left="1134" w:right="543" w:hanging="567"/>
        <w:jc w:val="both"/>
        <w:rPr>
          <w:rFonts w:ascii="Times New Roman" w:eastAsia="Calibri" w:hAnsi="Times New Roman" w:cs="Times New Roman"/>
          <w:sz w:val="28"/>
          <w:szCs w:val="28"/>
        </w:rPr>
      </w:pPr>
      <w:r w:rsidRPr="00040300">
        <w:rPr>
          <w:rFonts w:ascii="Times New Roman" w:hAnsi="Times New Roman" w:cs="Times New Roman"/>
          <w:sz w:val="28"/>
          <w:szCs w:val="28"/>
        </w:rPr>
        <w:t>The ART method. Indications and contraindications for the ART method. Methods of implementation. Advantages and disadvantages.</w:t>
      </w:r>
    </w:p>
    <w:p w:rsidR="00A05163" w:rsidRPr="00040300" w:rsidRDefault="00A05163" w:rsidP="00040300">
      <w:pPr>
        <w:pStyle w:val="a5"/>
        <w:numPr>
          <w:ilvl w:val="0"/>
          <w:numId w:val="30"/>
        </w:numPr>
        <w:ind w:left="1134" w:right="543" w:hanging="567"/>
        <w:jc w:val="both"/>
        <w:rPr>
          <w:rFonts w:ascii="Times New Roman" w:eastAsia="Calibri" w:hAnsi="Times New Roman" w:cs="Times New Roman"/>
          <w:sz w:val="28"/>
          <w:szCs w:val="28"/>
        </w:rPr>
      </w:pPr>
      <w:r w:rsidRPr="00040300">
        <w:rPr>
          <w:rFonts w:ascii="Times New Roman" w:hAnsi="Times New Roman" w:cs="Times New Roman"/>
          <w:sz w:val="28"/>
          <w:szCs w:val="28"/>
          <w:lang w:val="en-US"/>
        </w:rPr>
        <w:t>Methods of clinical application of composite filling materials:</w:t>
      </w:r>
      <w:r w:rsidR="00DA72B7" w:rsidRPr="00040300">
        <w:rPr>
          <w:rFonts w:ascii="Times New Roman" w:hAnsi="Times New Roman" w:cs="Times New Roman"/>
          <w:sz w:val="28"/>
          <w:szCs w:val="28"/>
          <w:lang w:val="en-US"/>
        </w:rPr>
        <w:t xml:space="preserve"> </w:t>
      </w:r>
      <w:r w:rsidRPr="00040300">
        <w:rPr>
          <w:rFonts w:ascii="Times New Roman" w:hAnsi="Times New Roman" w:cs="Times New Roman"/>
          <w:sz w:val="28"/>
          <w:szCs w:val="28"/>
          <w:lang w:val="en-US"/>
        </w:rPr>
        <w:t>adhesive</w:t>
      </w:r>
      <w:r w:rsidRPr="00040300">
        <w:rPr>
          <w:rFonts w:ascii="Times New Roman" w:hAnsi="Times New Roman" w:cs="Times New Roman"/>
          <w:spacing w:val="2"/>
          <w:sz w:val="28"/>
          <w:szCs w:val="28"/>
          <w:lang w:val="en-US"/>
        </w:rPr>
        <w:t xml:space="preserve"> technique; </w:t>
      </w:r>
      <w:r w:rsidRPr="00040300">
        <w:rPr>
          <w:rFonts w:ascii="Times New Roman" w:hAnsi="Times New Roman" w:cs="Times New Roman"/>
          <w:sz w:val="28"/>
          <w:szCs w:val="28"/>
          <w:lang w:val="en-US"/>
        </w:rPr>
        <w:t>bonding technique; sandwich technique; layered restoration technique. Stages.</w:t>
      </w:r>
    </w:p>
    <w:p w:rsidR="00B720DB" w:rsidRPr="00040300" w:rsidRDefault="00B720DB" w:rsidP="00040300">
      <w:pPr>
        <w:pStyle w:val="a5"/>
        <w:numPr>
          <w:ilvl w:val="0"/>
          <w:numId w:val="30"/>
        </w:numPr>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Modern matrix systems in the treatment of diseases of hard tooth tissues</w:t>
      </w:r>
    </w:p>
    <w:p w:rsidR="001C1549" w:rsidRPr="00040300" w:rsidRDefault="001C1549" w:rsidP="00040300">
      <w:pPr>
        <w:pStyle w:val="a5"/>
        <w:numPr>
          <w:ilvl w:val="0"/>
          <w:numId w:val="30"/>
        </w:numPr>
        <w:tabs>
          <w:tab w:val="left" w:pos="318"/>
        </w:tabs>
        <w:ind w:left="1134" w:right="543" w:hanging="567"/>
        <w:jc w:val="both"/>
        <w:rPr>
          <w:rFonts w:ascii="Times New Roman" w:hAnsi="Times New Roman" w:cs="Times New Roman"/>
          <w:sz w:val="28"/>
          <w:szCs w:val="28"/>
        </w:rPr>
      </w:pPr>
      <w:r w:rsidRPr="00040300">
        <w:rPr>
          <w:rFonts w:ascii="Times New Roman" w:hAnsi="Times New Roman" w:cs="Times New Roman"/>
          <w:spacing w:val="-4"/>
          <w:sz w:val="28"/>
          <w:szCs w:val="28"/>
        </w:rPr>
        <w:t>Conservative methods (methods of remineralization) in the treatment of diseases of hard tooth tissues. Indications. Justification of the event.</w:t>
      </w:r>
    </w:p>
    <w:p w:rsidR="00B720DB" w:rsidRPr="00040300" w:rsidRDefault="00C922E6" w:rsidP="00040300">
      <w:pPr>
        <w:pStyle w:val="a5"/>
        <w:numPr>
          <w:ilvl w:val="0"/>
          <w:numId w:val="30"/>
        </w:numPr>
        <w:tabs>
          <w:tab w:val="left" w:pos="318"/>
        </w:tabs>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Remineralizing therapy.  Medicinal products. Method of deep fluoridation of hard tooth tissues. Monitoring the effectiveness of remotherapy.</w:t>
      </w:r>
    </w:p>
    <w:p w:rsidR="00310823" w:rsidRPr="00040300" w:rsidRDefault="00B453A3" w:rsidP="00040300">
      <w:pPr>
        <w:pStyle w:val="a5"/>
        <w:numPr>
          <w:ilvl w:val="0"/>
          <w:numId w:val="30"/>
        </w:numPr>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Preventive (preventive) filling. Method of conducting.</w:t>
      </w:r>
    </w:p>
    <w:p w:rsidR="002F3777" w:rsidRPr="00040300" w:rsidRDefault="002F3777" w:rsidP="00040300">
      <w:pPr>
        <w:pStyle w:val="a5"/>
        <w:numPr>
          <w:ilvl w:val="0"/>
          <w:numId w:val="30"/>
        </w:numPr>
        <w:ind w:left="1134" w:right="543" w:hanging="567"/>
        <w:jc w:val="both"/>
        <w:rPr>
          <w:rFonts w:ascii="Times New Roman" w:hAnsi="Times New Roman" w:cs="Times New Roman"/>
          <w:sz w:val="28"/>
          <w:szCs w:val="28"/>
        </w:rPr>
      </w:pPr>
      <w:r w:rsidRPr="00040300">
        <w:rPr>
          <w:rFonts w:ascii="Times New Roman" w:hAnsi="Times New Roman" w:cs="Times New Roman"/>
          <w:bCs/>
          <w:sz w:val="28"/>
          <w:szCs w:val="28"/>
        </w:rPr>
        <w:t xml:space="preserve">Dental discolorites: causes; diagnosis; ways to eliminate them.  </w:t>
      </w:r>
      <w:r w:rsidR="00E669D7" w:rsidRPr="00040300">
        <w:rPr>
          <w:rFonts w:ascii="Times New Roman" w:hAnsi="Times New Roman" w:cs="Times New Roman"/>
          <w:color w:val="000000" w:themeColor="text1"/>
          <w:sz w:val="28"/>
          <w:szCs w:val="28"/>
        </w:rPr>
        <w:t>Teeth whitening. Methods. Indications. Contraindications.</w:t>
      </w:r>
      <w:r w:rsidR="00E669D7" w:rsidRPr="00040300">
        <w:rPr>
          <w:rFonts w:ascii="Times New Roman" w:hAnsi="Times New Roman" w:cs="Times New Roman"/>
          <w:sz w:val="28"/>
          <w:szCs w:val="28"/>
          <w:lang w:val="en-US"/>
        </w:rPr>
        <w:t xml:space="preserve"> Side effects of teeth whitening.</w:t>
      </w:r>
    </w:p>
    <w:p w:rsidR="00310823" w:rsidRPr="00040300" w:rsidRDefault="00310823" w:rsidP="00040300">
      <w:pPr>
        <w:pStyle w:val="a5"/>
        <w:numPr>
          <w:ilvl w:val="0"/>
          <w:numId w:val="30"/>
        </w:numPr>
        <w:tabs>
          <w:tab w:val="left" w:pos="139"/>
          <w:tab w:val="left" w:pos="568"/>
        </w:tabs>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Parapulpar pins – pins. Indications and methods of application.</w:t>
      </w:r>
    </w:p>
    <w:p w:rsidR="00310823" w:rsidRPr="00040300" w:rsidRDefault="00B453A3" w:rsidP="00040300">
      <w:pPr>
        <w:pStyle w:val="a5"/>
        <w:numPr>
          <w:ilvl w:val="0"/>
          <w:numId w:val="30"/>
        </w:numPr>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Errors and complications in the treatment of non-carious lesions of hard tooth tissues. Reasons. Prevention.</w:t>
      </w:r>
    </w:p>
    <w:p w:rsidR="00B453A3" w:rsidRPr="00040300" w:rsidRDefault="00B453A3" w:rsidP="00040300">
      <w:pPr>
        <w:pStyle w:val="a5"/>
        <w:numPr>
          <w:ilvl w:val="0"/>
          <w:numId w:val="30"/>
        </w:numPr>
        <w:tabs>
          <w:tab w:val="left" w:pos="139"/>
          <w:tab w:val="left" w:pos="568"/>
        </w:tabs>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 xml:space="preserve">Errors and complications at the stage of preparation of the carious cavity. </w:t>
      </w:r>
      <w:r w:rsidR="00FB0DB6" w:rsidRPr="00040300">
        <w:rPr>
          <w:rFonts w:ascii="Times New Roman" w:hAnsi="Times New Roman" w:cs="Times New Roman"/>
          <w:sz w:val="28"/>
          <w:szCs w:val="28"/>
        </w:rPr>
        <w:t xml:space="preserve">  M</w:t>
      </w:r>
      <w:r w:rsidRPr="00040300">
        <w:rPr>
          <w:rFonts w:ascii="Times New Roman" w:hAnsi="Times New Roman" w:cs="Times New Roman"/>
          <w:sz w:val="28"/>
          <w:szCs w:val="28"/>
        </w:rPr>
        <w:t>ethods</w:t>
      </w:r>
      <w:r w:rsidR="00FB0DB6" w:rsidRPr="00040300">
        <w:rPr>
          <w:rFonts w:ascii="Times New Roman" w:hAnsi="Times New Roman" w:cs="Times New Roman"/>
          <w:sz w:val="28"/>
          <w:szCs w:val="28"/>
        </w:rPr>
        <w:t xml:space="preserve"> of </w:t>
      </w:r>
      <w:r w:rsidRPr="00040300">
        <w:rPr>
          <w:rFonts w:ascii="Times New Roman" w:hAnsi="Times New Roman" w:cs="Times New Roman"/>
          <w:sz w:val="28"/>
          <w:szCs w:val="28"/>
        </w:rPr>
        <w:t xml:space="preserve"> </w:t>
      </w:r>
      <w:r w:rsidR="00FB0DB6" w:rsidRPr="00040300">
        <w:rPr>
          <w:rFonts w:ascii="Times New Roman" w:hAnsi="Times New Roman" w:cs="Times New Roman"/>
          <w:sz w:val="28"/>
          <w:szCs w:val="28"/>
        </w:rPr>
        <w:t>elimination.</w:t>
      </w:r>
      <w:r w:rsidRPr="00040300">
        <w:rPr>
          <w:rFonts w:ascii="Times New Roman" w:hAnsi="Times New Roman" w:cs="Times New Roman"/>
          <w:sz w:val="28"/>
          <w:szCs w:val="28"/>
        </w:rPr>
        <w:t>Prevention.</w:t>
      </w:r>
    </w:p>
    <w:p w:rsidR="00B453A3" w:rsidRPr="00040300" w:rsidRDefault="00B453A3" w:rsidP="00040300">
      <w:pPr>
        <w:pStyle w:val="a5"/>
        <w:numPr>
          <w:ilvl w:val="0"/>
          <w:numId w:val="30"/>
        </w:numPr>
        <w:tabs>
          <w:tab w:val="left" w:pos="274"/>
        </w:tabs>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lastRenderedPageBreak/>
        <w:t xml:space="preserve">Errors and complications in dental restoration. </w:t>
      </w:r>
      <w:r w:rsidR="00FB0DB6" w:rsidRPr="00040300">
        <w:rPr>
          <w:rFonts w:ascii="Times New Roman" w:hAnsi="Times New Roman" w:cs="Times New Roman"/>
          <w:sz w:val="28"/>
          <w:szCs w:val="28"/>
        </w:rPr>
        <w:t xml:space="preserve">Methods of  elimination </w:t>
      </w:r>
      <w:r w:rsidRPr="00040300">
        <w:rPr>
          <w:rFonts w:ascii="Times New Roman" w:hAnsi="Times New Roman" w:cs="Times New Roman"/>
          <w:sz w:val="28"/>
          <w:szCs w:val="28"/>
        </w:rPr>
        <w:t>. Prevention.</w:t>
      </w:r>
    </w:p>
    <w:p w:rsidR="00B453A3" w:rsidRPr="00040300" w:rsidRDefault="00B453A3" w:rsidP="00040300">
      <w:pPr>
        <w:pStyle w:val="a5"/>
        <w:numPr>
          <w:ilvl w:val="0"/>
          <w:numId w:val="30"/>
        </w:numPr>
        <w:tabs>
          <w:tab w:val="left" w:pos="139"/>
          <w:tab w:val="left" w:pos="568"/>
        </w:tabs>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 xml:space="preserve">Errors and complications at the stage of filling the carious cavity. </w:t>
      </w:r>
      <w:r w:rsidR="00FB0DB6" w:rsidRPr="00040300">
        <w:rPr>
          <w:rFonts w:ascii="Times New Roman" w:hAnsi="Times New Roman" w:cs="Times New Roman"/>
          <w:sz w:val="28"/>
          <w:szCs w:val="28"/>
        </w:rPr>
        <w:t>Methods of  elimination</w:t>
      </w:r>
      <w:r w:rsidRPr="00040300">
        <w:rPr>
          <w:rFonts w:ascii="Times New Roman" w:hAnsi="Times New Roman" w:cs="Times New Roman"/>
          <w:sz w:val="28"/>
          <w:szCs w:val="28"/>
        </w:rPr>
        <w:t>. Prevention.</w:t>
      </w:r>
    </w:p>
    <w:p w:rsidR="00197724" w:rsidRPr="00040300" w:rsidRDefault="00197724" w:rsidP="00040300">
      <w:pPr>
        <w:pStyle w:val="a5"/>
        <w:numPr>
          <w:ilvl w:val="0"/>
          <w:numId w:val="30"/>
        </w:numPr>
        <w:ind w:left="1134" w:right="543" w:hanging="567"/>
        <w:jc w:val="both"/>
        <w:rPr>
          <w:rFonts w:ascii="Times New Roman" w:eastAsia="Calibri" w:hAnsi="Times New Roman" w:cs="Times New Roman"/>
          <w:sz w:val="28"/>
          <w:szCs w:val="28"/>
        </w:rPr>
      </w:pPr>
      <w:r w:rsidRPr="00040300">
        <w:rPr>
          <w:rFonts w:ascii="Times New Roman" w:hAnsi="Times New Roman" w:cs="Times New Roman"/>
          <w:spacing w:val="-8"/>
          <w:sz w:val="28"/>
          <w:szCs w:val="28"/>
        </w:rPr>
        <w:t>Errors and complications in the diagnosis of dental caries. Prevention.</w:t>
      </w:r>
    </w:p>
    <w:p w:rsidR="00B453A3" w:rsidRPr="00040300" w:rsidRDefault="00B453A3" w:rsidP="00040300">
      <w:pPr>
        <w:pStyle w:val="a5"/>
        <w:numPr>
          <w:ilvl w:val="0"/>
          <w:numId w:val="30"/>
        </w:numPr>
        <w:tabs>
          <w:tab w:val="left" w:pos="507"/>
        </w:tabs>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Errors and complications when working with adhesive systems. Prevention.</w:t>
      </w:r>
    </w:p>
    <w:p w:rsidR="00B453A3" w:rsidRPr="00040300" w:rsidRDefault="00B453A3" w:rsidP="00040300">
      <w:pPr>
        <w:pStyle w:val="a5"/>
        <w:numPr>
          <w:ilvl w:val="0"/>
          <w:numId w:val="30"/>
        </w:numPr>
        <w:tabs>
          <w:tab w:val="left" w:pos="229"/>
        </w:tabs>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 xml:space="preserve">Mistakes and complications in the treatment of dental caries. </w:t>
      </w:r>
      <w:r w:rsidR="00D83F08" w:rsidRPr="00040300">
        <w:rPr>
          <w:rFonts w:ascii="Times New Roman" w:hAnsi="Times New Roman" w:cs="Times New Roman"/>
          <w:sz w:val="28"/>
          <w:szCs w:val="28"/>
        </w:rPr>
        <w:t>Methods of  elimination</w:t>
      </w:r>
      <w:r w:rsidRPr="00040300">
        <w:rPr>
          <w:rFonts w:ascii="Times New Roman" w:hAnsi="Times New Roman" w:cs="Times New Roman"/>
          <w:sz w:val="28"/>
          <w:szCs w:val="28"/>
        </w:rPr>
        <w:t>. Prevention.</w:t>
      </w:r>
    </w:p>
    <w:p w:rsidR="00B453A3" w:rsidRPr="00040300" w:rsidRDefault="00B453A3" w:rsidP="00040300">
      <w:pPr>
        <w:pStyle w:val="a5"/>
        <w:numPr>
          <w:ilvl w:val="0"/>
          <w:numId w:val="30"/>
        </w:numPr>
        <w:ind w:left="1134" w:right="543" w:hanging="567"/>
        <w:jc w:val="both"/>
        <w:rPr>
          <w:rFonts w:ascii="Times New Roman" w:eastAsia="Calibri" w:hAnsi="Times New Roman" w:cs="Times New Roman"/>
          <w:sz w:val="28"/>
          <w:szCs w:val="28"/>
        </w:rPr>
      </w:pPr>
      <w:r w:rsidRPr="00040300">
        <w:rPr>
          <w:rFonts w:ascii="Times New Roman" w:eastAsia="Calibri" w:hAnsi="Times New Roman" w:cs="Times New Roman"/>
          <w:sz w:val="28"/>
          <w:szCs w:val="28"/>
        </w:rPr>
        <w:t>Postoperative sensitivity: causes, possible complications, prevention and elimination measures.</w:t>
      </w:r>
    </w:p>
    <w:p w:rsidR="00460B9A" w:rsidRPr="00040300" w:rsidRDefault="00460B9A" w:rsidP="00040300">
      <w:pPr>
        <w:pStyle w:val="a5"/>
        <w:numPr>
          <w:ilvl w:val="0"/>
          <w:numId w:val="30"/>
        </w:numPr>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"Tooth pulp" - definition. Anatomical and histological structure; blood supply; innervation, functions</w:t>
      </w:r>
    </w:p>
    <w:p w:rsidR="009C2F11" w:rsidRPr="00040300" w:rsidRDefault="009C2F11" w:rsidP="00040300">
      <w:pPr>
        <w:pStyle w:val="a5"/>
        <w:numPr>
          <w:ilvl w:val="0"/>
          <w:numId w:val="30"/>
        </w:numPr>
        <w:tabs>
          <w:tab w:val="left" w:pos="184"/>
        </w:tabs>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Pulp changes in pathology of hard tooth tissues, periodontal and internal organs. Age-related changes.</w:t>
      </w:r>
    </w:p>
    <w:p w:rsidR="00460B9A" w:rsidRPr="00040300" w:rsidRDefault="00460B9A" w:rsidP="00040300">
      <w:pPr>
        <w:pStyle w:val="a5"/>
        <w:numPr>
          <w:ilvl w:val="0"/>
          <w:numId w:val="30"/>
        </w:numPr>
        <w:tabs>
          <w:tab w:val="left" w:pos="184"/>
        </w:tabs>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Periodontal disease-definition. Anatomical and histological (cellular and fiber structures) periodontal structure. Features of innervation and blood supply. Functions.</w:t>
      </w:r>
      <w:r w:rsidRPr="00040300">
        <w:rPr>
          <w:rFonts w:ascii="Times New Roman" w:hAnsi="Times New Roman" w:cs="Times New Roman"/>
          <w:sz w:val="28"/>
          <w:szCs w:val="28"/>
        </w:rPr>
        <w:tab/>
      </w:r>
    </w:p>
    <w:p w:rsidR="00A05163" w:rsidRPr="00040300" w:rsidRDefault="00A05163" w:rsidP="00040300">
      <w:pPr>
        <w:pStyle w:val="a5"/>
        <w:numPr>
          <w:ilvl w:val="0"/>
          <w:numId w:val="30"/>
        </w:numPr>
        <w:tabs>
          <w:tab w:val="left" w:pos="184"/>
        </w:tabs>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Anatomical structure of the upper and lower jaw dental cavities. Topography of root canals. Clinical significance for creating an access cavity.</w:t>
      </w:r>
    </w:p>
    <w:p w:rsidR="009C2F11" w:rsidRPr="00040300" w:rsidRDefault="009C2F11" w:rsidP="00040300">
      <w:pPr>
        <w:pStyle w:val="a5"/>
        <w:numPr>
          <w:ilvl w:val="0"/>
          <w:numId w:val="30"/>
        </w:numPr>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Concept: "anatomical apex", "physiological constriction", "radiological apex". Practical significance.</w:t>
      </w:r>
    </w:p>
    <w:p w:rsidR="00A115FB" w:rsidRPr="00040300" w:rsidRDefault="00A115FB" w:rsidP="00040300">
      <w:pPr>
        <w:pStyle w:val="a5"/>
        <w:numPr>
          <w:ilvl w:val="0"/>
          <w:numId w:val="30"/>
        </w:numPr>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 xml:space="preserve">"Working root canal length". Methods for determining it. </w:t>
      </w:r>
    </w:p>
    <w:p w:rsidR="00460B9A" w:rsidRPr="00040300" w:rsidRDefault="00460B9A" w:rsidP="00040300">
      <w:pPr>
        <w:pStyle w:val="a5"/>
        <w:numPr>
          <w:ilvl w:val="0"/>
          <w:numId w:val="30"/>
        </w:numPr>
        <w:tabs>
          <w:tab w:val="left" w:pos="184"/>
        </w:tabs>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Methods for the diagnosis of dental pulp and apical periodontal diseases.</w:t>
      </w:r>
    </w:p>
    <w:p w:rsidR="00460B9A" w:rsidRPr="00040300" w:rsidRDefault="00460B9A" w:rsidP="00040300">
      <w:pPr>
        <w:pStyle w:val="a5"/>
        <w:numPr>
          <w:ilvl w:val="0"/>
          <w:numId w:val="30"/>
        </w:numPr>
        <w:tabs>
          <w:tab w:val="left" w:pos="184"/>
        </w:tabs>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"Pulpitis" - definition. Etiology. Pathogenesis.  Classification of pulpitis (ICD-10).</w:t>
      </w:r>
    </w:p>
    <w:p w:rsidR="00B22F97" w:rsidRPr="00040300" w:rsidRDefault="00B22F97" w:rsidP="00040300">
      <w:pPr>
        <w:pStyle w:val="a5"/>
        <w:numPr>
          <w:ilvl w:val="0"/>
          <w:numId w:val="30"/>
        </w:numPr>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Initial pulpitis [hyperemia]: pathological anatomy; clinic; diagnosis.</w:t>
      </w:r>
    </w:p>
    <w:p w:rsidR="009C2F11" w:rsidRPr="00040300" w:rsidRDefault="009C2F11" w:rsidP="00040300">
      <w:pPr>
        <w:pStyle w:val="a5"/>
        <w:numPr>
          <w:ilvl w:val="0"/>
          <w:numId w:val="30"/>
        </w:numPr>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Acute pulpitis: pathological anatomy; clinic; diagnosis.</w:t>
      </w:r>
    </w:p>
    <w:p w:rsidR="00460B9A" w:rsidRPr="00040300" w:rsidRDefault="00460B9A" w:rsidP="00040300">
      <w:pPr>
        <w:pStyle w:val="a5"/>
        <w:numPr>
          <w:ilvl w:val="0"/>
          <w:numId w:val="30"/>
        </w:numPr>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Purulent pulpitis [pulpar abscess]: pathological anatomy; clinic, diagnosis.</w:t>
      </w:r>
    </w:p>
    <w:p w:rsidR="009C2F11" w:rsidRPr="00040300" w:rsidRDefault="009C2F11" w:rsidP="00040300">
      <w:pPr>
        <w:pStyle w:val="a5"/>
        <w:numPr>
          <w:ilvl w:val="0"/>
          <w:numId w:val="30"/>
        </w:numPr>
        <w:tabs>
          <w:tab w:val="left" w:pos="184"/>
        </w:tabs>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Chronic pulpitis: pathological anatomy; clinic; diagnosis.</w:t>
      </w:r>
    </w:p>
    <w:p w:rsidR="000D5393" w:rsidRPr="00040300" w:rsidRDefault="000D5393" w:rsidP="00040300">
      <w:pPr>
        <w:pStyle w:val="a5"/>
        <w:numPr>
          <w:ilvl w:val="0"/>
          <w:numId w:val="30"/>
        </w:numPr>
        <w:tabs>
          <w:tab w:val="left" w:pos="184"/>
        </w:tabs>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Chronic ulcerative pulpitis: pathological anatomy; clinic; diagnosis.</w:t>
      </w:r>
    </w:p>
    <w:p w:rsidR="00A115FB" w:rsidRPr="00040300" w:rsidRDefault="00A115FB" w:rsidP="00040300">
      <w:pPr>
        <w:pStyle w:val="a5"/>
        <w:numPr>
          <w:ilvl w:val="0"/>
          <w:numId w:val="30"/>
        </w:numPr>
        <w:tabs>
          <w:tab w:val="left" w:pos="184"/>
        </w:tabs>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Chronic hyperplastic pulpitis[ pulpar polyp]: pathological anatomy; clinic, diagnosis.</w:t>
      </w:r>
    </w:p>
    <w:p w:rsidR="00EA6CBF" w:rsidRPr="00040300" w:rsidRDefault="00EA6CBF" w:rsidP="00040300">
      <w:pPr>
        <w:pStyle w:val="a5"/>
        <w:numPr>
          <w:ilvl w:val="0"/>
          <w:numId w:val="30"/>
        </w:numPr>
        <w:tabs>
          <w:tab w:val="left" w:pos="184"/>
        </w:tabs>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"Apical periodontitis" - definition.  Classification of periodontitis (ICD-10). Etiology. Pathogenesis.</w:t>
      </w:r>
    </w:p>
    <w:p w:rsidR="00460B9A" w:rsidRPr="00040300" w:rsidRDefault="00460B9A" w:rsidP="00040300">
      <w:pPr>
        <w:pStyle w:val="a5"/>
        <w:numPr>
          <w:ilvl w:val="0"/>
          <w:numId w:val="30"/>
        </w:numPr>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Acute apical periodontitis: pathological anatomy; clinic; diagnosis.</w:t>
      </w:r>
    </w:p>
    <w:p w:rsidR="009C2F11" w:rsidRPr="00040300" w:rsidRDefault="009C2F11" w:rsidP="00040300">
      <w:pPr>
        <w:pStyle w:val="a5"/>
        <w:numPr>
          <w:ilvl w:val="0"/>
          <w:numId w:val="30"/>
        </w:numPr>
        <w:tabs>
          <w:tab w:val="left" w:pos="184"/>
        </w:tabs>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Chronic apical periodontitis: pathological anatomy; clinic; diagnosis.</w:t>
      </w:r>
    </w:p>
    <w:p w:rsidR="00460B9A" w:rsidRPr="00040300" w:rsidRDefault="00460B9A" w:rsidP="00040300">
      <w:pPr>
        <w:pStyle w:val="a5"/>
        <w:numPr>
          <w:ilvl w:val="0"/>
          <w:numId w:val="30"/>
        </w:numPr>
        <w:tabs>
          <w:tab w:val="left" w:pos="184"/>
        </w:tabs>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Periapical abscess with fistula: pathological anatomy; clinic; diagnosis.</w:t>
      </w:r>
    </w:p>
    <w:p w:rsidR="009C2F11" w:rsidRPr="00040300" w:rsidRDefault="009C2F11" w:rsidP="00040300">
      <w:pPr>
        <w:pStyle w:val="a5"/>
        <w:numPr>
          <w:ilvl w:val="0"/>
          <w:numId w:val="30"/>
        </w:numPr>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Periapical abscess without fistula: pathological anatomy; clinic; diagnosis.</w:t>
      </w:r>
    </w:p>
    <w:p w:rsidR="00854628" w:rsidRPr="00040300" w:rsidRDefault="00854628" w:rsidP="00040300">
      <w:pPr>
        <w:pStyle w:val="a5"/>
        <w:numPr>
          <w:ilvl w:val="0"/>
          <w:numId w:val="30"/>
        </w:numPr>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Periapical root cyst: pathological anatomy; clinic; diagnosis.</w:t>
      </w:r>
    </w:p>
    <w:p w:rsidR="00460B9A" w:rsidRPr="00040300" w:rsidRDefault="00460B9A" w:rsidP="00040300">
      <w:pPr>
        <w:pStyle w:val="a5"/>
        <w:numPr>
          <w:ilvl w:val="0"/>
          <w:numId w:val="30"/>
        </w:numPr>
        <w:tabs>
          <w:tab w:val="left" w:pos="184"/>
        </w:tabs>
        <w:ind w:left="1134" w:right="543" w:hanging="567"/>
        <w:jc w:val="both"/>
        <w:rPr>
          <w:rFonts w:ascii="Times New Roman" w:hAnsi="Times New Roman" w:cs="Times New Roman"/>
          <w:i/>
          <w:sz w:val="28"/>
          <w:szCs w:val="28"/>
        </w:rPr>
      </w:pPr>
      <w:r w:rsidRPr="00040300">
        <w:rPr>
          <w:rFonts w:ascii="Times New Roman" w:hAnsi="Times New Roman" w:cs="Times New Roman"/>
          <w:sz w:val="28"/>
          <w:szCs w:val="28"/>
        </w:rPr>
        <w:t>Differential diagnosis of acute pulpitis.</w:t>
      </w:r>
    </w:p>
    <w:p w:rsidR="009C2F11" w:rsidRPr="00040300" w:rsidRDefault="009C2F11" w:rsidP="00040300">
      <w:pPr>
        <w:pStyle w:val="a5"/>
        <w:numPr>
          <w:ilvl w:val="0"/>
          <w:numId w:val="30"/>
        </w:numPr>
        <w:tabs>
          <w:tab w:val="left" w:pos="184"/>
        </w:tabs>
        <w:ind w:left="1134" w:right="543" w:hanging="567"/>
        <w:jc w:val="both"/>
        <w:rPr>
          <w:rFonts w:ascii="Times New Roman" w:hAnsi="Times New Roman" w:cs="Times New Roman"/>
          <w:i/>
          <w:sz w:val="28"/>
          <w:szCs w:val="28"/>
        </w:rPr>
      </w:pPr>
      <w:r w:rsidRPr="00040300">
        <w:rPr>
          <w:rFonts w:ascii="Times New Roman" w:hAnsi="Times New Roman" w:cs="Times New Roman"/>
          <w:sz w:val="28"/>
          <w:szCs w:val="28"/>
        </w:rPr>
        <w:lastRenderedPageBreak/>
        <w:t>Differential diagnosis of chronic pulpitis.</w:t>
      </w:r>
    </w:p>
    <w:p w:rsidR="00A115FB" w:rsidRPr="00040300" w:rsidRDefault="00A115FB" w:rsidP="00040300">
      <w:pPr>
        <w:pStyle w:val="a5"/>
        <w:numPr>
          <w:ilvl w:val="0"/>
          <w:numId w:val="30"/>
        </w:numPr>
        <w:tabs>
          <w:tab w:val="left" w:pos="184"/>
        </w:tabs>
        <w:ind w:left="1134" w:right="543" w:hanging="567"/>
        <w:jc w:val="both"/>
        <w:rPr>
          <w:rFonts w:ascii="Times New Roman" w:hAnsi="Times New Roman" w:cs="Times New Roman"/>
          <w:i/>
          <w:sz w:val="28"/>
          <w:szCs w:val="28"/>
        </w:rPr>
      </w:pPr>
      <w:r w:rsidRPr="00040300">
        <w:rPr>
          <w:rFonts w:ascii="Times New Roman" w:hAnsi="Times New Roman" w:cs="Times New Roman"/>
          <w:sz w:val="28"/>
          <w:szCs w:val="28"/>
        </w:rPr>
        <w:t>Differential diagnosis of acute apical periodontitis.</w:t>
      </w:r>
    </w:p>
    <w:p w:rsidR="00460B9A" w:rsidRPr="00040300" w:rsidRDefault="00460B9A" w:rsidP="00040300">
      <w:pPr>
        <w:pStyle w:val="a5"/>
        <w:numPr>
          <w:ilvl w:val="0"/>
          <w:numId w:val="30"/>
        </w:numPr>
        <w:tabs>
          <w:tab w:val="left" w:pos="184"/>
        </w:tabs>
        <w:ind w:left="1134" w:right="543" w:hanging="567"/>
        <w:jc w:val="both"/>
        <w:rPr>
          <w:rFonts w:ascii="Times New Roman" w:hAnsi="Times New Roman" w:cs="Times New Roman"/>
          <w:i/>
          <w:sz w:val="28"/>
          <w:szCs w:val="28"/>
        </w:rPr>
      </w:pPr>
      <w:r w:rsidRPr="00040300">
        <w:rPr>
          <w:rFonts w:ascii="Times New Roman" w:hAnsi="Times New Roman" w:cs="Times New Roman"/>
          <w:sz w:val="28"/>
          <w:szCs w:val="28"/>
        </w:rPr>
        <w:t>Differential diagnosis of chronic apical periodontitis and root cyst.</w:t>
      </w:r>
    </w:p>
    <w:p w:rsidR="00BF2F5A" w:rsidRPr="00040300" w:rsidRDefault="00854628" w:rsidP="00040300">
      <w:pPr>
        <w:pStyle w:val="a5"/>
        <w:numPr>
          <w:ilvl w:val="0"/>
          <w:numId w:val="30"/>
        </w:numPr>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A modern approach to the treatment of pulpitis. Classification of pulpitis treatment methods.Advantages and disadvantages of each method.</w:t>
      </w:r>
    </w:p>
    <w:p w:rsidR="009C2F11" w:rsidRPr="00040300" w:rsidRDefault="009C2F11" w:rsidP="00040300">
      <w:pPr>
        <w:pStyle w:val="a5"/>
        <w:numPr>
          <w:ilvl w:val="0"/>
          <w:numId w:val="30"/>
        </w:numPr>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Analgesia in the treatment of pulpitis. Characteristics of local anesthetics. Indications and contraindications.</w:t>
      </w:r>
    </w:p>
    <w:p w:rsidR="009C2F11" w:rsidRPr="00040300" w:rsidRDefault="009C2F11" w:rsidP="00040300">
      <w:pPr>
        <w:pStyle w:val="a5"/>
        <w:numPr>
          <w:ilvl w:val="0"/>
          <w:numId w:val="30"/>
        </w:numPr>
        <w:tabs>
          <w:tab w:val="left" w:pos="184"/>
        </w:tabs>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Biological method of pulpitis treatment. Indications. Contraindications. Method of conducting. Preparations for the biological treatment of pulpitis: composition; properties; mechanism of action. Indications for use,</w:t>
      </w:r>
    </w:p>
    <w:p w:rsidR="00854628" w:rsidRPr="00040300" w:rsidRDefault="00854628" w:rsidP="00040300">
      <w:pPr>
        <w:pStyle w:val="a5"/>
        <w:numPr>
          <w:ilvl w:val="0"/>
          <w:numId w:val="30"/>
        </w:numPr>
        <w:tabs>
          <w:tab w:val="left" w:pos="184"/>
        </w:tabs>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Treatment of pulpitis by the method of " vital amputation (pulpotomy)". Indications.  Contraindications. Method of conducting.</w:t>
      </w:r>
    </w:p>
    <w:p w:rsidR="009C2F11" w:rsidRPr="00040300" w:rsidRDefault="009C2F11" w:rsidP="00040300">
      <w:pPr>
        <w:pStyle w:val="a5"/>
        <w:numPr>
          <w:ilvl w:val="0"/>
          <w:numId w:val="30"/>
        </w:numPr>
        <w:tabs>
          <w:tab w:val="left" w:pos="184"/>
        </w:tabs>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Treatment of pulpitis by the method of " vital extirpation (pulpectomy)". Indications.  Contraindications. Method of conducting.</w:t>
      </w:r>
    </w:p>
    <w:p w:rsidR="00A115FB" w:rsidRPr="00040300" w:rsidRDefault="00A115FB" w:rsidP="00040300">
      <w:pPr>
        <w:pStyle w:val="a5"/>
        <w:numPr>
          <w:ilvl w:val="0"/>
          <w:numId w:val="30"/>
        </w:numPr>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The concept is "direct and indirect coating of pulp". Classification of medicinal products used for direct and indirect coating of pulp.</w:t>
      </w:r>
    </w:p>
    <w:p w:rsidR="00040300" w:rsidRPr="00040300" w:rsidRDefault="00854628" w:rsidP="00040300">
      <w:pPr>
        <w:pStyle w:val="a5"/>
        <w:numPr>
          <w:ilvl w:val="0"/>
          <w:numId w:val="30"/>
        </w:numPr>
        <w:tabs>
          <w:tab w:val="left" w:pos="184"/>
        </w:tabs>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Treatment of pulpitis with necrotizing agents – "method of devital pulp extirpation". Indications. Method of conducting. Means for devitalization of tooth pulp. Devitalizing pastes.  The mechanism of their action. Indications. Overlay technique. Deadlines. Possible complications.</w:t>
      </w:r>
    </w:p>
    <w:p w:rsidR="00040300" w:rsidRPr="00040300" w:rsidRDefault="00854628" w:rsidP="00040300">
      <w:pPr>
        <w:pStyle w:val="a5"/>
        <w:numPr>
          <w:ilvl w:val="0"/>
          <w:numId w:val="30"/>
        </w:numPr>
        <w:tabs>
          <w:tab w:val="left" w:pos="184"/>
        </w:tabs>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lang w:val="en-US"/>
        </w:rPr>
        <w:t xml:space="preserve">Clinical and radiological assessment of the quality of pulpitis treatment. </w:t>
      </w:r>
      <w:r w:rsidRPr="00040300">
        <w:rPr>
          <w:rFonts w:ascii="Times New Roman" w:hAnsi="Times New Roman" w:cs="Times New Roman"/>
          <w:sz w:val="28"/>
          <w:szCs w:val="28"/>
        </w:rPr>
        <w:t>Terms of dynamic monitoring.</w:t>
      </w:r>
    </w:p>
    <w:p w:rsidR="00A115FB" w:rsidRPr="00040300" w:rsidRDefault="00A115FB" w:rsidP="00040300">
      <w:pPr>
        <w:pStyle w:val="a5"/>
        <w:numPr>
          <w:ilvl w:val="0"/>
          <w:numId w:val="30"/>
        </w:numPr>
        <w:tabs>
          <w:tab w:val="left" w:pos="184"/>
        </w:tabs>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lang w:val="en-US"/>
        </w:rPr>
        <w:t xml:space="preserve">Stages of local treatment of acute apical periodontitis. </w:t>
      </w:r>
    </w:p>
    <w:p w:rsidR="00A115FB" w:rsidRPr="00040300" w:rsidRDefault="00A115FB" w:rsidP="00040300">
      <w:pPr>
        <w:pStyle w:val="a5"/>
        <w:numPr>
          <w:ilvl w:val="0"/>
          <w:numId w:val="30"/>
        </w:numPr>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General treatment of acute and chronic (in the acute stage) forms of apical periodontitis. Indications. Pharmacotherapy.</w:t>
      </w:r>
    </w:p>
    <w:p w:rsidR="009C2F11" w:rsidRPr="00040300" w:rsidRDefault="00A115FB" w:rsidP="00040300">
      <w:pPr>
        <w:pStyle w:val="a5"/>
        <w:numPr>
          <w:ilvl w:val="0"/>
          <w:numId w:val="30"/>
        </w:numPr>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Endodontic treatment. Goals and objectives. Absolute and relative indications and contraindications. Stages of endodontic treatment.</w:t>
      </w:r>
    </w:p>
    <w:p w:rsidR="00040300" w:rsidRPr="00040300" w:rsidRDefault="00A115FB" w:rsidP="00040300">
      <w:pPr>
        <w:pStyle w:val="a5"/>
        <w:numPr>
          <w:ilvl w:val="0"/>
          <w:numId w:val="30"/>
        </w:numPr>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Selection of the method of local anesthesia during endodontic manipulations. Execution technique.</w:t>
      </w:r>
    </w:p>
    <w:p w:rsidR="00040300" w:rsidRPr="00040300" w:rsidRDefault="00854628" w:rsidP="00040300">
      <w:pPr>
        <w:pStyle w:val="a5"/>
        <w:numPr>
          <w:ilvl w:val="0"/>
          <w:numId w:val="30"/>
        </w:numPr>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lang w:val="en-US"/>
        </w:rPr>
        <w:t xml:space="preserve">Purpose and objectives of instrumental root canal treatment in endodontic treatment. </w:t>
      </w:r>
      <w:r w:rsidRPr="00040300">
        <w:rPr>
          <w:rFonts w:ascii="Times New Roman" w:hAnsi="Times New Roman" w:cs="Times New Roman"/>
          <w:sz w:val="28"/>
          <w:szCs w:val="28"/>
        </w:rPr>
        <w:t>Methods. Tools and their application.</w:t>
      </w:r>
    </w:p>
    <w:p w:rsidR="00A115FB" w:rsidRPr="00040300" w:rsidRDefault="00A115FB" w:rsidP="00040300">
      <w:pPr>
        <w:pStyle w:val="a5"/>
        <w:numPr>
          <w:ilvl w:val="0"/>
          <w:numId w:val="30"/>
        </w:numPr>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lang w:val="en-US"/>
        </w:rPr>
        <w:t xml:space="preserve">Endodontic handpieces and machine tools for instrumental root canal treatment. </w:t>
      </w:r>
      <w:r w:rsidRPr="00040300">
        <w:rPr>
          <w:rFonts w:ascii="Times New Roman" w:hAnsi="Times New Roman" w:cs="Times New Roman"/>
          <w:sz w:val="28"/>
          <w:szCs w:val="28"/>
        </w:rPr>
        <w:t>Advantages over hand tools and disadvantages.</w:t>
      </w:r>
    </w:p>
    <w:p w:rsidR="00A115FB" w:rsidRPr="00040300" w:rsidRDefault="00A115FB" w:rsidP="00040300">
      <w:pPr>
        <w:pStyle w:val="a5"/>
        <w:numPr>
          <w:ilvl w:val="0"/>
          <w:numId w:val="30"/>
        </w:numPr>
        <w:tabs>
          <w:tab w:val="left" w:pos="184"/>
        </w:tabs>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Methods of instrumental root canal treatment - "standard technique". Method of conducting. Advantages and disadvantages.</w:t>
      </w:r>
    </w:p>
    <w:p w:rsidR="00A115FB" w:rsidRPr="00040300" w:rsidRDefault="00A115FB" w:rsidP="00040300">
      <w:pPr>
        <w:pStyle w:val="a5"/>
        <w:numPr>
          <w:ilvl w:val="0"/>
          <w:numId w:val="30"/>
        </w:numPr>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Apical-coronal methods of instrumental root canal treatment. The "</w:t>
      </w:r>
      <w:r w:rsidRPr="00040300">
        <w:rPr>
          <w:rFonts w:ascii="Times New Roman" w:hAnsi="Times New Roman" w:cs="Times New Roman"/>
          <w:bCs/>
          <w:iCs/>
          <w:sz w:val="28"/>
          <w:szCs w:val="28"/>
          <w:lang w:val="en-US"/>
        </w:rPr>
        <w:t>Step</w:t>
      </w:r>
      <w:r w:rsidRPr="00040300">
        <w:rPr>
          <w:rFonts w:ascii="Times New Roman" w:hAnsi="Times New Roman" w:cs="Times New Roman"/>
          <w:bCs/>
          <w:iCs/>
          <w:sz w:val="28"/>
          <w:szCs w:val="28"/>
        </w:rPr>
        <w:t>-</w:t>
      </w:r>
      <w:r w:rsidRPr="00040300">
        <w:rPr>
          <w:rFonts w:ascii="Times New Roman" w:hAnsi="Times New Roman" w:cs="Times New Roman"/>
          <w:bCs/>
          <w:iCs/>
          <w:sz w:val="28"/>
          <w:szCs w:val="28"/>
          <w:lang w:val="en-US"/>
        </w:rPr>
        <w:t>back</w:t>
      </w:r>
      <w:r w:rsidRPr="00040300">
        <w:rPr>
          <w:rFonts w:ascii="Times New Roman" w:hAnsi="Times New Roman" w:cs="Times New Roman"/>
          <w:bCs/>
          <w:iCs/>
          <w:sz w:val="28"/>
          <w:szCs w:val="28"/>
        </w:rPr>
        <w:t>" method.   Advantages and disadvantages.</w:t>
      </w:r>
    </w:p>
    <w:p w:rsidR="000D5393" w:rsidRPr="00040300" w:rsidRDefault="000D5393" w:rsidP="00040300">
      <w:pPr>
        <w:pStyle w:val="a5"/>
        <w:numPr>
          <w:ilvl w:val="0"/>
          <w:numId w:val="30"/>
        </w:numPr>
        <w:tabs>
          <w:tab w:val="left" w:pos="184"/>
        </w:tabs>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Coronal-apical methods of instrumental root canal treatment. The "</w:t>
      </w:r>
      <w:r w:rsidRPr="00040300">
        <w:rPr>
          <w:rFonts w:ascii="Times New Roman" w:hAnsi="Times New Roman" w:cs="Times New Roman"/>
          <w:bCs/>
          <w:iCs/>
          <w:sz w:val="28"/>
          <w:szCs w:val="28"/>
          <w:lang w:val="en-US"/>
        </w:rPr>
        <w:t>Crown</w:t>
      </w:r>
      <w:r w:rsidRPr="00040300">
        <w:rPr>
          <w:rFonts w:ascii="Times New Roman" w:hAnsi="Times New Roman" w:cs="Times New Roman"/>
          <w:bCs/>
          <w:iCs/>
          <w:sz w:val="28"/>
          <w:szCs w:val="28"/>
        </w:rPr>
        <w:t>-</w:t>
      </w:r>
      <w:r w:rsidRPr="00040300">
        <w:rPr>
          <w:rFonts w:ascii="Times New Roman" w:hAnsi="Times New Roman" w:cs="Times New Roman"/>
          <w:bCs/>
          <w:iCs/>
          <w:sz w:val="28"/>
          <w:szCs w:val="28"/>
          <w:lang w:val="en-US"/>
        </w:rPr>
        <w:t>down</w:t>
      </w:r>
      <w:r w:rsidRPr="00040300">
        <w:rPr>
          <w:rFonts w:ascii="Times New Roman" w:hAnsi="Times New Roman" w:cs="Times New Roman"/>
          <w:bCs/>
          <w:iCs/>
          <w:sz w:val="28"/>
          <w:szCs w:val="28"/>
        </w:rPr>
        <w:t>" technique. Method of conducting. Advantages and disadvantages.</w:t>
      </w:r>
    </w:p>
    <w:p w:rsidR="00460B9A" w:rsidRPr="00040300" w:rsidRDefault="00460B9A" w:rsidP="00040300">
      <w:pPr>
        <w:pStyle w:val="a5"/>
        <w:numPr>
          <w:ilvl w:val="0"/>
          <w:numId w:val="30"/>
        </w:numPr>
        <w:tabs>
          <w:tab w:val="left" w:pos="184"/>
        </w:tabs>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lastRenderedPageBreak/>
        <w:t>Root canal treatment technique with rotating nickel-titanium tools. Advantages and disadvantages.</w:t>
      </w:r>
    </w:p>
    <w:p w:rsidR="005229A8" w:rsidRPr="00040300" w:rsidRDefault="005229A8" w:rsidP="00040300">
      <w:pPr>
        <w:pStyle w:val="a5"/>
        <w:numPr>
          <w:ilvl w:val="0"/>
          <w:numId w:val="30"/>
        </w:numPr>
        <w:ind w:left="1134" w:right="543" w:hanging="567"/>
        <w:jc w:val="both"/>
        <w:rPr>
          <w:rFonts w:ascii="Times New Roman" w:hAnsi="Times New Roman" w:cs="Times New Roman"/>
          <w:bCs/>
          <w:iCs/>
          <w:sz w:val="28"/>
          <w:szCs w:val="28"/>
        </w:rPr>
      </w:pPr>
      <w:r w:rsidRPr="00040300">
        <w:rPr>
          <w:rFonts w:ascii="Times New Roman" w:hAnsi="Times New Roman" w:cs="Times New Roman"/>
          <w:sz w:val="28"/>
          <w:szCs w:val="28"/>
        </w:rPr>
        <w:t xml:space="preserve">Methods of irrigation of root canals and their instrumental support. Drugs of choice for vital pulp, necrosis, persistent infection.  </w:t>
      </w:r>
    </w:p>
    <w:p w:rsidR="009C2F11" w:rsidRPr="00040300" w:rsidRDefault="009C2F11" w:rsidP="00040300">
      <w:pPr>
        <w:pStyle w:val="a5"/>
        <w:numPr>
          <w:ilvl w:val="0"/>
          <w:numId w:val="30"/>
        </w:numPr>
        <w:tabs>
          <w:tab w:val="left" w:pos="184"/>
        </w:tabs>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Medicinal products for irrigation of root canals. Classification. Mechanism of action. Indications. Contraindications.</w:t>
      </w:r>
    </w:p>
    <w:p w:rsidR="00A85856" w:rsidRPr="00040300" w:rsidRDefault="00A85856" w:rsidP="00040300">
      <w:pPr>
        <w:pStyle w:val="a5"/>
        <w:numPr>
          <w:ilvl w:val="0"/>
          <w:numId w:val="30"/>
        </w:numPr>
        <w:ind w:left="1134" w:right="543" w:hanging="567"/>
        <w:jc w:val="both"/>
        <w:rPr>
          <w:rFonts w:ascii="Times New Roman" w:eastAsia="Calibri" w:hAnsi="Times New Roman" w:cs="Times New Roman"/>
          <w:sz w:val="28"/>
          <w:szCs w:val="28"/>
        </w:rPr>
      </w:pPr>
      <w:r w:rsidRPr="00040300">
        <w:rPr>
          <w:rFonts w:ascii="Times New Roman" w:eastAsia="Calibri" w:hAnsi="Times New Roman" w:cs="Times New Roman"/>
          <w:sz w:val="28"/>
          <w:szCs w:val="28"/>
        </w:rPr>
        <w:t>Means for chemical expansion of root canals. Methodology of their application.</w:t>
      </w:r>
    </w:p>
    <w:p w:rsidR="00A85856" w:rsidRPr="00040300" w:rsidRDefault="009C2F11" w:rsidP="00040300">
      <w:pPr>
        <w:pStyle w:val="a5"/>
        <w:numPr>
          <w:ilvl w:val="0"/>
          <w:numId w:val="30"/>
        </w:numPr>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Methods of root canal obturation. General principles. Materials for root canal obturation: classification; composition; properties.</w:t>
      </w:r>
    </w:p>
    <w:p w:rsidR="00A02BA9" w:rsidRPr="00040300" w:rsidRDefault="006D3C7F" w:rsidP="00040300">
      <w:pPr>
        <w:pStyle w:val="a5"/>
        <w:numPr>
          <w:ilvl w:val="0"/>
          <w:numId w:val="30"/>
        </w:numPr>
        <w:tabs>
          <w:tab w:val="left" w:pos="184"/>
        </w:tabs>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Requirements for materials for root canal obturation. Clinical justification of the choice of filling material.</w:t>
      </w:r>
    </w:p>
    <w:p w:rsidR="00A02BA9" w:rsidRPr="00040300" w:rsidRDefault="00213C0C" w:rsidP="00040300">
      <w:pPr>
        <w:pStyle w:val="a5"/>
        <w:numPr>
          <w:ilvl w:val="0"/>
          <w:numId w:val="30"/>
        </w:numPr>
        <w:tabs>
          <w:tab w:val="left" w:pos="184"/>
        </w:tabs>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Plastic hardening materials for</w:t>
      </w:r>
      <w:r w:rsidR="00DA72B7" w:rsidRPr="00040300">
        <w:rPr>
          <w:rFonts w:ascii="Times New Roman" w:hAnsi="Times New Roman" w:cs="Times New Roman"/>
          <w:sz w:val="28"/>
          <w:szCs w:val="28"/>
          <w:lang w:val="en-US"/>
        </w:rPr>
        <w:t xml:space="preserve"> </w:t>
      </w:r>
      <w:r w:rsidR="00A02BA9" w:rsidRPr="00040300">
        <w:rPr>
          <w:rFonts w:ascii="Times New Roman" w:hAnsi="Times New Roman" w:cs="Times New Roman"/>
          <w:sz w:val="28"/>
          <w:szCs w:val="28"/>
        </w:rPr>
        <w:t>root canal obturation.</w:t>
      </w:r>
    </w:p>
    <w:p w:rsidR="000D5393" w:rsidRPr="00040300" w:rsidRDefault="00B618A2" w:rsidP="00040300">
      <w:pPr>
        <w:pStyle w:val="a5"/>
        <w:numPr>
          <w:ilvl w:val="0"/>
          <w:numId w:val="30"/>
        </w:numPr>
        <w:tabs>
          <w:tab w:val="left" w:pos="184"/>
        </w:tabs>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lang w:val="en-US"/>
        </w:rPr>
        <w:t>Temporary obturation of root canals in endodontics. Indications.</w:t>
      </w:r>
      <w:r w:rsidRPr="00040300">
        <w:rPr>
          <w:rFonts w:ascii="Times New Roman" w:hAnsi="Times New Roman" w:cs="Times New Roman"/>
          <w:sz w:val="28"/>
          <w:szCs w:val="28"/>
        </w:rPr>
        <w:t>Materials for</w:t>
      </w:r>
      <w:r w:rsidRPr="00040300">
        <w:rPr>
          <w:rFonts w:ascii="Times New Roman" w:hAnsi="Times New Roman" w:cs="Times New Roman"/>
          <w:sz w:val="28"/>
          <w:szCs w:val="28"/>
          <w:lang w:val="en-US"/>
        </w:rPr>
        <w:t xml:space="preserve"> temporary</w:t>
      </w:r>
      <w:r w:rsidRPr="00040300">
        <w:rPr>
          <w:rFonts w:ascii="Times New Roman" w:hAnsi="Times New Roman" w:cs="Times New Roman"/>
          <w:sz w:val="28"/>
          <w:szCs w:val="28"/>
        </w:rPr>
        <w:t xml:space="preserve"> obturation.</w:t>
      </w:r>
    </w:p>
    <w:p w:rsidR="000D5393" w:rsidRPr="00040300" w:rsidRDefault="000D5393" w:rsidP="00040300">
      <w:pPr>
        <w:pStyle w:val="a5"/>
        <w:numPr>
          <w:ilvl w:val="0"/>
          <w:numId w:val="30"/>
        </w:numPr>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 xml:space="preserve">Obturation of root canals by </w:t>
      </w:r>
      <w:r w:rsidR="00DA72B7" w:rsidRPr="00040300">
        <w:rPr>
          <w:rFonts w:ascii="Times New Roman" w:hAnsi="Times New Roman" w:cs="Times New Roman"/>
          <w:sz w:val="28"/>
          <w:szCs w:val="28"/>
        </w:rPr>
        <w:t>the "single-pin method". Method</w:t>
      </w:r>
      <w:r w:rsidR="00DA72B7" w:rsidRPr="00040300">
        <w:rPr>
          <w:rFonts w:ascii="Times New Roman" w:hAnsi="Times New Roman" w:cs="Times New Roman"/>
          <w:sz w:val="28"/>
          <w:szCs w:val="28"/>
          <w:lang w:val="en-US"/>
        </w:rPr>
        <w:t>ics</w:t>
      </w:r>
      <w:r w:rsidRPr="00040300">
        <w:rPr>
          <w:rFonts w:ascii="Times New Roman" w:hAnsi="Times New Roman" w:cs="Times New Roman"/>
          <w:sz w:val="28"/>
          <w:szCs w:val="28"/>
        </w:rPr>
        <w:t>. Advantages and disadvantages.</w:t>
      </w:r>
    </w:p>
    <w:p w:rsidR="009C2F11" w:rsidRPr="00040300" w:rsidRDefault="009C2F11" w:rsidP="00040300">
      <w:pPr>
        <w:pStyle w:val="a5"/>
        <w:numPr>
          <w:ilvl w:val="0"/>
          <w:numId w:val="30"/>
        </w:numPr>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Methods of root canal filling: lateral condensation (comp</w:t>
      </w:r>
      <w:r w:rsidR="00DA72B7" w:rsidRPr="00040300">
        <w:rPr>
          <w:rFonts w:ascii="Times New Roman" w:hAnsi="Times New Roman" w:cs="Times New Roman"/>
          <w:sz w:val="28"/>
          <w:szCs w:val="28"/>
        </w:rPr>
        <w:t>action) of gutta-percha. Methods</w:t>
      </w:r>
      <w:r w:rsidRPr="00040300">
        <w:rPr>
          <w:rFonts w:ascii="Times New Roman" w:hAnsi="Times New Roman" w:cs="Times New Roman"/>
          <w:sz w:val="28"/>
          <w:szCs w:val="28"/>
        </w:rPr>
        <w:t>. Advantages and disadvantages</w:t>
      </w:r>
    </w:p>
    <w:p w:rsidR="0051223B" w:rsidRPr="00040300" w:rsidRDefault="00A115FB" w:rsidP="00040300">
      <w:pPr>
        <w:pStyle w:val="a5"/>
        <w:numPr>
          <w:ilvl w:val="0"/>
          <w:numId w:val="30"/>
        </w:numPr>
        <w:ind w:left="1134" w:right="543" w:hanging="567"/>
        <w:jc w:val="both"/>
        <w:rPr>
          <w:rFonts w:ascii="Times New Roman" w:eastAsia="Calibri" w:hAnsi="Times New Roman" w:cs="Times New Roman"/>
          <w:sz w:val="28"/>
          <w:szCs w:val="28"/>
        </w:rPr>
      </w:pPr>
      <w:r w:rsidRPr="00040300">
        <w:rPr>
          <w:rFonts w:ascii="Times New Roman" w:eastAsia="Calibri" w:hAnsi="Times New Roman" w:cs="Times New Roman"/>
          <w:sz w:val="28"/>
          <w:szCs w:val="28"/>
        </w:rPr>
        <w:t>The Thermafil system. Root canal obturation technique</w:t>
      </w:r>
      <w:r w:rsidRPr="00040300">
        <w:rPr>
          <w:rFonts w:ascii="Times New Roman" w:hAnsi="Times New Roman" w:cs="Times New Roman"/>
          <w:sz w:val="28"/>
          <w:szCs w:val="28"/>
        </w:rPr>
        <w:t>. Advantages.</w:t>
      </w:r>
    </w:p>
    <w:p w:rsidR="0051223B" w:rsidRPr="00040300" w:rsidRDefault="009C2F11" w:rsidP="00040300">
      <w:pPr>
        <w:pStyle w:val="a5"/>
        <w:numPr>
          <w:ilvl w:val="0"/>
          <w:numId w:val="30"/>
        </w:numPr>
        <w:ind w:left="1134" w:right="543" w:hanging="567"/>
        <w:jc w:val="both"/>
        <w:rPr>
          <w:rFonts w:ascii="Times New Roman" w:eastAsia="Calibri" w:hAnsi="Times New Roman" w:cs="Times New Roman"/>
          <w:sz w:val="28"/>
          <w:szCs w:val="28"/>
        </w:rPr>
      </w:pPr>
      <w:r w:rsidRPr="00040300">
        <w:rPr>
          <w:rFonts w:ascii="Times New Roman" w:hAnsi="Times New Roman" w:cs="Times New Roman"/>
          <w:bCs/>
          <w:iCs/>
          <w:sz w:val="28"/>
          <w:szCs w:val="28"/>
        </w:rPr>
        <w:t>Clinical and radiological assessment of the quality of root canal obturation</w:t>
      </w:r>
      <w:r w:rsidRPr="00040300">
        <w:rPr>
          <w:rFonts w:ascii="Times New Roman" w:hAnsi="Times New Roman" w:cs="Times New Roman"/>
          <w:b/>
          <w:bCs/>
          <w:iCs/>
          <w:sz w:val="28"/>
          <w:szCs w:val="28"/>
        </w:rPr>
        <w:t>.</w:t>
      </w:r>
    </w:p>
    <w:p w:rsidR="00040300" w:rsidRPr="00040300" w:rsidRDefault="000D5393" w:rsidP="00040300">
      <w:pPr>
        <w:pStyle w:val="a5"/>
        <w:numPr>
          <w:ilvl w:val="0"/>
          <w:numId w:val="30"/>
        </w:numPr>
        <w:ind w:left="1134" w:right="543" w:hanging="567"/>
        <w:jc w:val="both"/>
        <w:rPr>
          <w:rFonts w:ascii="Times New Roman" w:eastAsia="Calibri" w:hAnsi="Times New Roman" w:cs="Times New Roman"/>
          <w:sz w:val="28"/>
          <w:szCs w:val="28"/>
        </w:rPr>
      </w:pPr>
      <w:r w:rsidRPr="00040300">
        <w:rPr>
          <w:rFonts w:ascii="Times New Roman" w:hAnsi="Times New Roman" w:cs="Times New Roman"/>
          <w:sz w:val="28"/>
          <w:szCs w:val="28"/>
        </w:rPr>
        <w:t>Clinical and radiological assessment of the quality of endodontic treatment.  "Three-dimensional root filling" - a new standard in endodontics,</w:t>
      </w:r>
    </w:p>
    <w:p w:rsidR="009C2F11" w:rsidRPr="00040300" w:rsidRDefault="009C2F11" w:rsidP="00040300">
      <w:pPr>
        <w:pStyle w:val="a5"/>
        <w:numPr>
          <w:ilvl w:val="0"/>
          <w:numId w:val="30"/>
        </w:numPr>
        <w:ind w:left="1134" w:right="543" w:hanging="567"/>
        <w:jc w:val="both"/>
        <w:rPr>
          <w:rFonts w:ascii="Times New Roman" w:eastAsia="Calibri" w:hAnsi="Times New Roman" w:cs="Times New Roman"/>
          <w:sz w:val="28"/>
          <w:szCs w:val="28"/>
        </w:rPr>
      </w:pPr>
      <w:r w:rsidRPr="00040300">
        <w:rPr>
          <w:rFonts w:ascii="Times New Roman" w:hAnsi="Times New Roman" w:cs="Times New Roman"/>
          <w:sz w:val="28"/>
          <w:szCs w:val="28"/>
          <w:lang w:val="en-US"/>
        </w:rPr>
        <w:t xml:space="preserve">Conservative and surgical methods of treatment of pulp and periodontal diseases. </w:t>
      </w:r>
      <w:r w:rsidRPr="00040300">
        <w:rPr>
          <w:rFonts w:ascii="Times New Roman" w:hAnsi="Times New Roman" w:cs="Times New Roman"/>
          <w:sz w:val="28"/>
          <w:szCs w:val="28"/>
        </w:rPr>
        <w:t>Indications and contraindications.</w:t>
      </w:r>
    </w:p>
    <w:p w:rsidR="00040300" w:rsidRPr="00040300" w:rsidRDefault="009C2F11" w:rsidP="00040300">
      <w:pPr>
        <w:pStyle w:val="a5"/>
        <w:numPr>
          <w:ilvl w:val="0"/>
          <w:numId w:val="30"/>
        </w:numPr>
        <w:tabs>
          <w:tab w:val="left" w:pos="184"/>
        </w:tabs>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Endodontic preparation for conservative surgical methods of treatment of pulp and periodontal diseases.</w:t>
      </w:r>
    </w:p>
    <w:p w:rsidR="009C2F11" w:rsidRPr="00040300" w:rsidRDefault="009C2F11" w:rsidP="00040300">
      <w:pPr>
        <w:pStyle w:val="a5"/>
        <w:numPr>
          <w:ilvl w:val="0"/>
          <w:numId w:val="30"/>
        </w:numPr>
        <w:tabs>
          <w:tab w:val="left" w:pos="184"/>
        </w:tabs>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lang w:val="en-US"/>
        </w:rPr>
        <w:t xml:space="preserve">Stomatogenic focus of infection. Focal-related diseases. </w:t>
      </w:r>
      <w:r w:rsidRPr="00040300">
        <w:rPr>
          <w:rFonts w:ascii="Times New Roman" w:hAnsi="Times New Roman" w:cs="Times New Roman"/>
          <w:sz w:val="28"/>
          <w:szCs w:val="28"/>
        </w:rPr>
        <w:t>Clinical manifestations. Diagnostics.</w:t>
      </w:r>
    </w:p>
    <w:p w:rsidR="009C2F11" w:rsidRPr="00040300" w:rsidRDefault="009C2F11" w:rsidP="00040300">
      <w:pPr>
        <w:pStyle w:val="a5"/>
        <w:numPr>
          <w:ilvl w:val="0"/>
          <w:numId w:val="30"/>
        </w:numPr>
        <w:tabs>
          <w:tab w:val="left" w:pos="184"/>
        </w:tabs>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Tactics of endodontic treatment in patients with pulp and periodontal diseases belonging to risk groups.</w:t>
      </w:r>
    </w:p>
    <w:p w:rsidR="009C2F11" w:rsidRPr="00040300" w:rsidRDefault="009C2F11" w:rsidP="00040300">
      <w:pPr>
        <w:pStyle w:val="a5"/>
        <w:numPr>
          <w:ilvl w:val="0"/>
          <w:numId w:val="30"/>
        </w:numPr>
        <w:tabs>
          <w:tab w:val="left" w:pos="184"/>
        </w:tabs>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Medical tactics for impassable root canals. Indications.</w:t>
      </w:r>
    </w:p>
    <w:p w:rsidR="00460B9A" w:rsidRPr="00040300" w:rsidRDefault="00460B9A" w:rsidP="00040300">
      <w:pPr>
        <w:pStyle w:val="a5"/>
        <w:numPr>
          <w:ilvl w:val="0"/>
          <w:numId w:val="30"/>
        </w:numPr>
        <w:tabs>
          <w:tab w:val="left" w:pos="184"/>
        </w:tabs>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Repeated endodontic treatment. Indications.  Methods.</w:t>
      </w:r>
    </w:p>
    <w:p w:rsidR="005229A8" w:rsidRPr="00040300" w:rsidRDefault="005229A8" w:rsidP="00040300">
      <w:pPr>
        <w:pStyle w:val="a5"/>
        <w:numPr>
          <w:ilvl w:val="0"/>
          <w:numId w:val="30"/>
        </w:numPr>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Clinic of emergency conditions in diseases of the pulp and periapical tissues of the tooth. Diagnostics.</w:t>
      </w:r>
    </w:p>
    <w:p w:rsidR="00040300" w:rsidRPr="00040300" w:rsidRDefault="00A115FB" w:rsidP="00040300">
      <w:pPr>
        <w:pStyle w:val="a5"/>
        <w:numPr>
          <w:ilvl w:val="0"/>
          <w:numId w:val="30"/>
        </w:numPr>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Physiotherapy in practical endodontics.  Using ultrasound.</w:t>
      </w:r>
    </w:p>
    <w:p w:rsidR="00040300" w:rsidRPr="00040300" w:rsidRDefault="005229A8" w:rsidP="00040300">
      <w:pPr>
        <w:pStyle w:val="a5"/>
        <w:numPr>
          <w:ilvl w:val="0"/>
          <w:numId w:val="30"/>
        </w:numPr>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lang w:val="en-US"/>
        </w:rPr>
        <w:t xml:space="preserve">Transcanal electrophoresis (TEP):   mechanism of therapeutic action; method of treatment. </w:t>
      </w:r>
      <w:r w:rsidRPr="00040300">
        <w:rPr>
          <w:rFonts w:ascii="Times New Roman" w:hAnsi="Times New Roman" w:cs="Times New Roman"/>
          <w:sz w:val="28"/>
          <w:szCs w:val="28"/>
        </w:rPr>
        <w:t>Indications and contraindications.</w:t>
      </w:r>
    </w:p>
    <w:p w:rsidR="00854628" w:rsidRPr="00040300" w:rsidRDefault="009D2364" w:rsidP="00040300">
      <w:pPr>
        <w:pStyle w:val="a5"/>
        <w:numPr>
          <w:ilvl w:val="0"/>
          <w:numId w:val="30"/>
        </w:numPr>
        <w:ind w:left="1134" w:right="543" w:hanging="567"/>
        <w:jc w:val="both"/>
        <w:rPr>
          <w:rFonts w:ascii="Times New Roman" w:hAnsi="Times New Roman" w:cs="Times New Roman"/>
          <w:sz w:val="28"/>
          <w:szCs w:val="28"/>
        </w:rPr>
      </w:pPr>
      <w:r w:rsidRPr="00040300">
        <w:rPr>
          <w:rFonts w:ascii="Times New Roman" w:hAnsi="Times New Roman" w:cs="Times New Roman"/>
          <w:spacing w:val="3"/>
          <w:sz w:val="28"/>
          <w:szCs w:val="28"/>
          <w:lang w:val="en-US"/>
        </w:rPr>
        <w:t>Copper-calcium hydroxide depophoresis. Methods of implementation. Indications and contraindications.</w:t>
      </w:r>
      <w:r w:rsidRPr="00040300">
        <w:rPr>
          <w:rFonts w:ascii="Times New Roman" w:hAnsi="Times New Roman" w:cs="Times New Roman"/>
          <w:spacing w:val="3"/>
          <w:sz w:val="28"/>
          <w:szCs w:val="28"/>
          <w:lang w:val="en-US"/>
        </w:rPr>
        <w:tab/>
      </w:r>
    </w:p>
    <w:p w:rsidR="00040300" w:rsidRPr="00040300" w:rsidRDefault="000D5393" w:rsidP="00040300">
      <w:pPr>
        <w:pStyle w:val="a5"/>
        <w:numPr>
          <w:ilvl w:val="0"/>
          <w:numId w:val="30"/>
        </w:numPr>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lastRenderedPageBreak/>
        <w:t>Methods of providing emergency care in endodontics. Indications.</w:t>
      </w:r>
    </w:p>
    <w:p w:rsidR="000D5393" w:rsidRPr="00040300" w:rsidRDefault="000D5393" w:rsidP="00040300">
      <w:pPr>
        <w:pStyle w:val="a5"/>
        <w:numPr>
          <w:ilvl w:val="0"/>
          <w:numId w:val="30"/>
        </w:numPr>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lang w:val="en-US"/>
        </w:rPr>
        <w:t>Prognosis of endodontic treatment. Success criteria. Factors affecting the outcome of treatment.</w:t>
      </w:r>
    </w:p>
    <w:p w:rsidR="00EA6CBF" w:rsidRPr="00040300" w:rsidRDefault="00EA6CBF" w:rsidP="00040300">
      <w:pPr>
        <w:pStyle w:val="a5"/>
        <w:numPr>
          <w:ilvl w:val="0"/>
          <w:numId w:val="30"/>
        </w:numPr>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Complications in the treatment of pulpitis by vital / devital extirpation. Possible reasons. Troubleshooting methods.  Prevention.</w:t>
      </w:r>
    </w:p>
    <w:p w:rsidR="00411459" w:rsidRPr="00040300" w:rsidRDefault="00411459" w:rsidP="00040300">
      <w:pPr>
        <w:pStyle w:val="a5"/>
        <w:numPr>
          <w:ilvl w:val="0"/>
          <w:numId w:val="30"/>
        </w:numPr>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Possible errors and complications of endodontic treatment. Reasons. Prevention.</w:t>
      </w:r>
    </w:p>
    <w:p w:rsidR="00C61F0D" w:rsidRPr="00040300" w:rsidRDefault="00C61F0D" w:rsidP="00040300">
      <w:pPr>
        <w:pStyle w:val="a5"/>
        <w:numPr>
          <w:ilvl w:val="0"/>
          <w:numId w:val="30"/>
        </w:numPr>
        <w:tabs>
          <w:tab w:val="left" w:pos="184"/>
        </w:tabs>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 xml:space="preserve">Errors and complications at the stage of instrumental root canal treatment. </w:t>
      </w:r>
      <w:r w:rsidR="00DA72B7" w:rsidRPr="00040300">
        <w:rPr>
          <w:rFonts w:ascii="Times New Roman" w:hAnsi="Times New Roman" w:cs="Times New Roman"/>
          <w:sz w:val="28"/>
          <w:szCs w:val="28"/>
        </w:rPr>
        <w:t xml:space="preserve"> </w:t>
      </w:r>
      <w:r w:rsidRPr="00040300">
        <w:rPr>
          <w:rFonts w:ascii="Times New Roman" w:hAnsi="Times New Roman" w:cs="Times New Roman"/>
          <w:sz w:val="28"/>
          <w:szCs w:val="28"/>
        </w:rPr>
        <w:t xml:space="preserve"> </w:t>
      </w:r>
      <w:r w:rsidR="00DA72B7" w:rsidRPr="00040300">
        <w:rPr>
          <w:rFonts w:ascii="Times New Roman" w:hAnsi="Times New Roman" w:cs="Times New Roman"/>
          <w:sz w:val="28"/>
          <w:szCs w:val="28"/>
        </w:rPr>
        <w:t>M</w:t>
      </w:r>
      <w:r w:rsidRPr="00040300">
        <w:rPr>
          <w:rFonts w:ascii="Times New Roman" w:hAnsi="Times New Roman" w:cs="Times New Roman"/>
          <w:sz w:val="28"/>
          <w:szCs w:val="28"/>
        </w:rPr>
        <w:t>ethods</w:t>
      </w:r>
      <w:r w:rsidR="00DA72B7" w:rsidRPr="00040300">
        <w:rPr>
          <w:rFonts w:ascii="Times New Roman" w:hAnsi="Times New Roman" w:cs="Times New Roman"/>
          <w:sz w:val="28"/>
          <w:szCs w:val="28"/>
        </w:rPr>
        <w:t xml:space="preserve"> of  eliminations</w:t>
      </w:r>
      <w:r w:rsidRPr="00040300">
        <w:rPr>
          <w:rFonts w:ascii="Times New Roman" w:hAnsi="Times New Roman" w:cs="Times New Roman"/>
          <w:sz w:val="28"/>
          <w:szCs w:val="28"/>
        </w:rPr>
        <w:t>. Prevention.</w:t>
      </w:r>
    </w:p>
    <w:p w:rsidR="009C2F11" w:rsidRPr="00040300" w:rsidRDefault="009C2F11" w:rsidP="00040300">
      <w:pPr>
        <w:pStyle w:val="a5"/>
        <w:numPr>
          <w:ilvl w:val="0"/>
          <w:numId w:val="30"/>
        </w:numPr>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 xml:space="preserve">Errors and complications at the stage of root canal obturation. </w:t>
      </w:r>
      <w:r w:rsidR="00DA72B7" w:rsidRPr="00040300">
        <w:rPr>
          <w:rFonts w:ascii="Times New Roman" w:hAnsi="Times New Roman" w:cs="Times New Roman"/>
          <w:sz w:val="28"/>
          <w:szCs w:val="28"/>
        </w:rPr>
        <w:t>Methods of  eliminations</w:t>
      </w:r>
      <w:r w:rsidRPr="00040300">
        <w:rPr>
          <w:rFonts w:ascii="Times New Roman" w:hAnsi="Times New Roman" w:cs="Times New Roman"/>
          <w:sz w:val="28"/>
          <w:szCs w:val="28"/>
        </w:rPr>
        <w:t>. Prevention.</w:t>
      </w:r>
    </w:p>
    <w:p w:rsidR="00A115FB" w:rsidRPr="00040300" w:rsidRDefault="00A115FB" w:rsidP="00040300">
      <w:pPr>
        <w:pStyle w:val="a5"/>
        <w:numPr>
          <w:ilvl w:val="0"/>
          <w:numId w:val="30"/>
        </w:numPr>
        <w:ind w:left="1134" w:right="543" w:hanging="567"/>
        <w:jc w:val="both"/>
        <w:rPr>
          <w:rFonts w:ascii="Times New Roman" w:hAnsi="Times New Roman" w:cs="Times New Roman"/>
          <w:sz w:val="28"/>
          <w:szCs w:val="28"/>
        </w:rPr>
      </w:pPr>
      <w:r w:rsidRPr="00040300">
        <w:rPr>
          <w:rFonts w:ascii="Times New Roman" w:hAnsi="Times New Roman" w:cs="Times New Roman"/>
          <w:bCs/>
          <w:iCs/>
          <w:sz w:val="28"/>
          <w:szCs w:val="28"/>
        </w:rPr>
        <w:t>Restoration of the tooth after endodontic treatment. Factors influencing the choice of restoration method after endodontic treatment.</w:t>
      </w:r>
    </w:p>
    <w:p w:rsidR="00A115FB" w:rsidRPr="00040300" w:rsidRDefault="00A115FB" w:rsidP="00040300">
      <w:pPr>
        <w:pStyle w:val="a5"/>
        <w:numPr>
          <w:ilvl w:val="0"/>
          <w:numId w:val="30"/>
        </w:numPr>
        <w:tabs>
          <w:tab w:val="left" w:pos="184"/>
        </w:tabs>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Restoration of the tooth a</w:t>
      </w:r>
      <w:r w:rsidR="00DA72B7" w:rsidRPr="00040300">
        <w:rPr>
          <w:rFonts w:ascii="Times New Roman" w:hAnsi="Times New Roman" w:cs="Times New Roman"/>
          <w:sz w:val="28"/>
          <w:szCs w:val="28"/>
        </w:rPr>
        <w:t>fter endodontic treatment. In-cana</w:t>
      </w:r>
      <w:r w:rsidRPr="00040300">
        <w:rPr>
          <w:rFonts w:ascii="Times New Roman" w:hAnsi="Times New Roman" w:cs="Times New Roman"/>
          <w:sz w:val="28"/>
          <w:szCs w:val="28"/>
        </w:rPr>
        <w:t>l pins-posts. Indications and methods of application.</w:t>
      </w:r>
    </w:p>
    <w:p w:rsidR="00EA6CBF" w:rsidRPr="00040300" w:rsidRDefault="00EA6CBF" w:rsidP="00040300">
      <w:pPr>
        <w:pStyle w:val="a5"/>
        <w:numPr>
          <w:ilvl w:val="0"/>
          <w:numId w:val="30"/>
        </w:numPr>
        <w:tabs>
          <w:tab w:val="left" w:pos="184"/>
        </w:tabs>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Endodontic accessories.</w:t>
      </w:r>
    </w:p>
    <w:p w:rsidR="0072542F" w:rsidRPr="00040300" w:rsidRDefault="0072542F" w:rsidP="00040300">
      <w:pPr>
        <w:pStyle w:val="a5"/>
        <w:numPr>
          <w:ilvl w:val="0"/>
          <w:numId w:val="30"/>
        </w:numPr>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 xml:space="preserve">Periodontal disease. Structure and functions. Periodontal biotypes. </w:t>
      </w:r>
    </w:p>
    <w:p w:rsidR="00236CEB" w:rsidRPr="00040300" w:rsidRDefault="00236CEB" w:rsidP="00040300">
      <w:pPr>
        <w:pStyle w:val="a5"/>
        <w:numPr>
          <w:ilvl w:val="0"/>
          <w:numId w:val="30"/>
        </w:numPr>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Interrelations of periodontal diseases and general somatic pathology. Features of diagnostics of periodontal diseases in general somatic pathology.</w:t>
      </w:r>
    </w:p>
    <w:p w:rsidR="0072542F" w:rsidRPr="00040300" w:rsidRDefault="0072542F" w:rsidP="00040300">
      <w:pPr>
        <w:pStyle w:val="a5"/>
        <w:numPr>
          <w:ilvl w:val="0"/>
          <w:numId w:val="30"/>
        </w:numPr>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Classification of periodontal diseases. Prevalence of periodontal diseases in different population groups</w:t>
      </w:r>
    </w:p>
    <w:p w:rsidR="0072542F" w:rsidRPr="00040300" w:rsidRDefault="0072542F" w:rsidP="00040300">
      <w:pPr>
        <w:pStyle w:val="a5"/>
        <w:numPr>
          <w:ilvl w:val="0"/>
          <w:numId w:val="30"/>
        </w:numPr>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Basic and additional methods of examination of patients with periodontal diseases (radiological: visiography, dental radiography, panoramic radiography, OPTG, CBCT).</w:t>
      </w:r>
    </w:p>
    <w:p w:rsidR="0072542F" w:rsidRPr="00040300" w:rsidRDefault="0072542F" w:rsidP="00040300">
      <w:pPr>
        <w:pStyle w:val="a5"/>
        <w:numPr>
          <w:ilvl w:val="0"/>
          <w:numId w:val="30"/>
        </w:numPr>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 xml:space="preserve">Laboratory diagnostic methods: cytology of the contents of periodontal pockets, study of the qualitative composition of gingival fluid, microbiological and histological examination. </w:t>
      </w:r>
    </w:p>
    <w:p w:rsidR="0072542F" w:rsidRPr="00040300" w:rsidRDefault="0072542F" w:rsidP="00040300">
      <w:pPr>
        <w:pStyle w:val="a5"/>
        <w:numPr>
          <w:ilvl w:val="0"/>
          <w:numId w:val="30"/>
        </w:numPr>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Methods of functional diagnostics: study of the state of blood vessels, stomatoscopy, capillaroscopy, Kulazhenko test, Yasinovsky test, Parma, Kecke.</w:t>
      </w:r>
    </w:p>
    <w:p w:rsidR="0072542F" w:rsidRPr="00040300" w:rsidRDefault="0072542F" w:rsidP="00040300">
      <w:pPr>
        <w:pStyle w:val="a5"/>
        <w:numPr>
          <w:ilvl w:val="0"/>
          <w:numId w:val="30"/>
        </w:numPr>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Modern understanding of the etiology and pathogenesis of periodontal diseases. Biofilm, its role in the development of periodontal diseases. Periodontopathogenic microorganisms. Their characteristics.</w:t>
      </w:r>
    </w:p>
    <w:p w:rsidR="0072542F" w:rsidRPr="00040300" w:rsidRDefault="0072542F" w:rsidP="00040300">
      <w:pPr>
        <w:pStyle w:val="a5"/>
        <w:numPr>
          <w:ilvl w:val="0"/>
          <w:numId w:val="30"/>
        </w:numPr>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Microflora of healthy periodontal tissue and its characteristic shift in gingivitis and periodontitis. Periodontal pathogenic microflora. Significance in the development of periodontitis and its complications.</w:t>
      </w:r>
    </w:p>
    <w:p w:rsidR="00236CEB" w:rsidRPr="00040300" w:rsidRDefault="0072542F" w:rsidP="00040300">
      <w:pPr>
        <w:pStyle w:val="a5"/>
        <w:numPr>
          <w:ilvl w:val="0"/>
          <w:numId w:val="30"/>
        </w:numPr>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Dental deposits: plaque, tartar. Diagnostics. Natural and iatrogenic factors of plaque formation.</w:t>
      </w:r>
    </w:p>
    <w:p w:rsidR="0072542F" w:rsidRPr="00040300" w:rsidRDefault="00236CEB" w:rsidP="00040300">
      <w:pPr>
        <w:pStyle w:val="a5"/>
        <w:numPr>
          <w:ilvl w:val="0"/>
          <w:numId w:val="30"/>
        </w:numPr>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Methods for detecting dental deposits. Methods of removing dental deposits. Tools.</w:t>
      </w:r>
    </w:p>
    <w:p w:rsidR="0072542F" w:rsidRPr="00040300" w:rsidRDefault="0072542F" w:rsidP="00040300">
      <w:pPr>
        <w:pStyle w:val="a5"/>
        <w:numPr>
          <w:ilvl w:val="0"/>
          <w:numId w:val="30"/>
        </w:numPr>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lastRenderedPageBreak/>
        <w:t>Index assessment of the state of the site. Reversible and irreversible indexes. Computerized systems for assessing the condition of periodontal tissues.</w:t>
      </w:r>
    </w:p>
    <w:p w:rsidR="0072542F" w:rsidRPr="00040300" w:rsidRDefault="0072542F" w:rsidP="00040300">
      <w:pPr>
        <w:pStyle w:val="a5"/>
        <w:numPr>
          <w:ilvl w:val="0"/>
          <w:numId w:val="30"/>
        </w:numPr>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 xml:space="preserve">Catarrhal gingivitis: etiology, pathogenesis, pathomorphology, clinic, diagnosis, differential diagnosis, treatment. </w:t>
      </w:r>
    </w:p>
    <w:p w:rsidR="0072542F" w:rsidRPr="00040300" w:rsidRDefault="0072542F" w:rsidP="00040300">
      <w:pPr>
        <w:pStyle w:val="a5"/>
        <w:numPr>
          <w:ilvl w:val="0"/>
          <w:numId w:val="30"/>
        </w:numPr>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 xml:space="preserve">Ulcerative gingivitis: etiology, pathogenesis, pathomorphology, clinic, diagnosis, differential diagnosis, treatment. </w:t>
      </w:r>
    </w:p>
    <w:p w:rsidR="0072542F" w:rsidRPr="00040300" w:rsidRDefault="0072542F" w:rsidP="00040300">
      <w:pPr>
        <w:pStyle w:val="a5"/>
        <w:numPr>
          <w:ilvl w:val="0"/>
          <w:numId w:val="30"/>
        </w:numPr>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 xml:space="preserve">Hyperplastic gingivitis: etiology, pathogenesis, pathomorphology, clinic, diagnosis, differential diagnosis, treatment. </w:t>
      </w:r>
    </w:p>
    <w:p w:rsidR="0072542F" w:rsidRPr="00040300" w:rsidRDefault="0072542F" w:rsidP="00040300">
      <w:pPr>
        <w:pStyle w:val="a5"/>
        <w:numPr>
          <w:ilvl w:val="0"/>
          <w:numId w:val="30"/>
        </w:numPr>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 xml:space="preserve">Periodontitis. Clinical and diagnostic characteristics. Etiology, pathogenesis, and pathomorphology. </w:t>
      </w:r>
    </w:p>
    <w:p w:rsidR="0072542F" w:rsidRPr="00040300" w:rsidRDefault="0072542F" w:rsidP="00040300">
      <w:pPr>
        <w:pStyle w:val="a5"/>
        <w:numPr>
          <w:ilvl w:val="0"/>
          <w:numId w:val="30"/>
        </w:numPr>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Clinic, diagnosis, differential diagnosis, treatment of acute periodontitis.</w:t>
      </w:r>
    </w:p>
    <w:p w:rsidR="0072542F" w:rsidRPr="00040300" w:rsidRDefault="0072542F" w:rsidP="00040300">
      <w:pPr>
        <w:pStyle w:val="a5"/>
        <w:numPr>
          <w:ilvl w:val="0"/>
          <w:numId w:val="30"/>
        </w:numPr>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Clinic, diagnosis, differential diagnosis, treatment of chronic periodontitis. Parameters for determining the severity of periodontitis.</w:t>
      </w:r>
    </w:p>
    <w:p w:rsidR="00236CEB" w:rsidRPr="00040300" w:rsidRDefault="00236CEB" w:rsidP="00040300">
      <w:pPr>
        <w:pStyle w:val="a5"/>
        <w:numPr>
          <w:ilvl w:val="0"/>
          <w:numId w:val="30"/>
        </w:numPr>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 xml:space="preserve">Periodontal pocket. Mechanism of formation. </w:t>
      </w:r>
      <w:r w:rsidR="00910AA3" w:rsidRPr="00040300">
        <w:rPr>
          <w:rFonts w:ascii="Times New Roman" w:hAnsi="Times New Roman" w:cs="Times New Roman"/>
          <w:sz w:val="28"/>
          <w:szCs w:val="28"/>
          <w:lang w:val="en-US"/>
        </w:rPr>
        <w:t>T</w:t>
      </w:r>
      <w:r w:rsidR="00910AA3" w:rsidRPr="00040300">
        <w:rPr>
          <w:rFonts w:ascii="Times New Roman" w:hAnsi="Times New Roman" w:cs="Times New Roman"/>
          <w:sz w:val="28"/>
          <w:szCs w:val="28"/>
        </w:rPr>
        <w:t>ypes</w:t>
      </w:r>
      <w:r w:rsidRPr="00040300">
        <w:rPr>
          <w:rFonts w:ascii="Times New Roman" w:hAnsi="Times New Roman" w:cs="Times New Roman"/>
          <w:sz w:val="28"/>
          <w:szCs w:val="28"/>
        </w:rPr>
        <w:t>.</w:t>
      </w:r>
    </w:p>
    <w:p w:rsidR="0072542F" w:rsidRPr="00040300" w:rsidRDefault="0072542F" w:rsidP="00040300">
      <w:pPr>
        <w:pStyle w:val="a5"/>
        <w:numPr>
          <w:ilvl w:val="0"/>
          <w:numId w:val="30"/>
        </w:numPr>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 xml:space="preserve">Symptoms and syndromes that occur in periodontal tissues. Etiology, pathogenesis, pathomorphology, clinic, diagnosis, differential diagnosis, treatment, prevention. </w:t>
      </w:r>
    </w:p>
    <w:p w:rsidR="0072542F" w:rsidRPr="00040300" w:rsidRDefault="0072542F" w:rsidP="00040300">
      <w:pPr>
        <w:pStyle w:val="a5"/>
        <w:numPr>
          <w:ilvl w:val="0"/>
          <w:numId w:val="30"/>
        </w:numPr>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 xml:space="preserve">Periodontal disease. Etiology, pathogenesis, pathomorphology, clinic, diagnosis, differential diagnosis, treatment. </w:t>
      </w:r>
    </w:p>
    <w:p w:rsidR="0072542F" w:rsidRPr="00040300" w:rsidRDefault="0072542F" w:rsidP="00040300">
      <w:pPr>
        <w:pStyle w:val="a5"/>
        <w:numPr>
          <w:ilvl w:val="0"/>
          <w:numId w:val="30"/>
        </w:numPr>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 xml:space="preserve">Gum recession. Etiology and pathogenesis. The role of local factors in the development of gingival recession. </w:t>
      </w:r>
    </w:p>
    <w:p w:rsidR="0072542F" w:rsidRPr="00040300" w:rsidRDefault="0072542F" w:rsidP="00040300">
      <w:pPr>
        <w:pStyle w:val="a5"/>
        <w:numPr>
          <w:ilvl w:val="0"/>
          <w:numId w:val="30"/>
        </w:numPr>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 xml:space="preserve">Aggressive forms of periodontitis. Clinic, diagnosis, and differential diagnosis.Treatment tactics. Pharmacotherapy. </w:t>
      </w:r>
    </w:p>
    <w:p w:rsidR="00236CEB" w:rsidRPr="00040300" w:rsidRDefault="00236CEB" w:rsidP="00040300">
      <w:pPr>
        <w:pStyle w:val="a5"/>
        <w:numPr>
          <w:ilvl w:val="0"/>
          <w:numId w:val="30"/>
        </w:numPr>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 xml:space="preserve">Endodonto-periodontal lesions. Clinic, diagnosis, and treatment. </w:t>
      </w:r>
    </w:p>
    <w:p w:rsidR="00236CEB" w:rsidRPr="00040300" w:rsidRDefault="00236CEB" w:rsidP="00040300">
      <w:pPr>
        <w:pStyle w:val="a5"/>
        <w:numPr>
          <w:ilvl w:val="0"/>
          <w:numId w:val="30"/>
        </w:numPr>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Furcation defects. Classification. Methods of diagnosis and treatment.</w:t>
      </w:r>
    </w:p>
    <w:p w:rsidR="0072542F" w:rsidRPr="00040300" w:rsidRDefault="0072542F" w:rsidP="00040300">
      <w:pPr>
        <w:pStyle w:val="a5"/>
        <w:numPr>
          <w:ilvl w:val="0"/>
          <w:numId w:val="30"/>
        </w:numPr>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A modern approach to the treatment of periodontitis. The choice of methods and means depending on the severity of periodontitis. Stages of basic conservative therapy of periodontitis.</w:t>
      </w:r>
    </w:p>
    <w:p w:rsidR="0072542F" w:rsidRPr="00040300" w:rsidRDefault="0072542F" w:rsidP="00040300">
      <w:pPr>
        <w:pStyle w:val="a5"/>
        <w:numPr>
          <w:ilvl w:val="0"/>
          <w:numId w:val="30"/>
        </w:numPr>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Pharmacotherapy of periodontal diseases. General and local funds. Antibacterial therapy for periodontal diseases. Indications. Performance criteria.</w:t>
      </w:r>
    </w:p>
    <w:p w:rsidR="00236CEB" w:rsidRPr="00040300" w:rsidRDefault="00236CEB" w:rsidP="00040300">
      <w:pPr>
        <w:pStyle w:val="a5"/>
        <w:numPr>
          <w:ilvl w:val="0"/>
          <w:numId w:val="30"/>
        </w:numPr>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 xml:space="preserve">Local anesthesia in periodontology. Types of periodontal anesthesia. Criteria for its effectiveness. </w:t>
      </w:r>
    </w:p>
    <w:p w:rsidR="00236CEB" w:rsidRPr="00040300" w:rsidRDefault="0072542F" w:rsidP="00040300">
      <w:pPr>
        <w:pStyle w:val="a5"/>
        <w:numPr>
          <w:ilvl w:val="0"/>
          <w:numId w:val="30"/>
        </w:numPr>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Surgical methods for the treatment of periodontal diseases. Curettage. Indications. General and local contraindications. Methods of implementation. Tools for performing curettage.</w:t>
      </w:r>
    </w:p>
    <w:p w:rsidR="00213C0C" w:rsidRPr="00040300" w:rsidRDefault="00213C0C" w:rsidP="00040300">
      <w:pPr>
        <w:pStyle w:val="a5"/>
        <w:numPr>
          <w:ilvl w:val="0"/>
          <w:numId w:val="30"/>
        </w:numPr>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 xml:space="preserve">Surgical methods for eliminating mucogingival problems. Types, indications, and methods of treatment. </w:t>
      </w:r>
    </w:p>
    <w:p w:rsidR="0072542F" w:rsidRPr="00040300" w:rsidRDefault="0072542F" w:rsidP="00040300">
      <w:pPr>
        <w:pStyle w:val="a5"/>
        <w:numPr>
          <w:ilvl w:val="0"/>
          <w:numId w:val="30"/>
        </w:numPr>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Operations to eliminate gum recession. Types and methods of conducting research.</w:t>
      </w:r>
    </w:p>
    <w:p w:rsidR="0072542F" w:rsidRPr="00040300" w:rsidRDefault="0072542F" w:rsidP="00040300">
      <w:pPr>
        <w:pStyle w:val="a5"/>
        <w:numPr>
          <w:ilvl w:val="0"/>
          <w:numId w:val="30"/>
        </w:numPr>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lastRenderedPageBreak/>
        <w:t>Targeted regeneration of periodontal tissues. Osteoplastic materials.</w:t>
      </w:r>
    </w:p>
    <w:p w:rsidR="00236CEB" w:rsidRPr="00040300" w:rsidRDefault="00236CEB" w:rsidP="00040300">
      <w:pPr>
        <w:pStyle w:val="a5"/>
        <w:numPr>
          <w:ilvl w:val="0"/>
          <w:numId w:val="30"/>
        </w:numPr>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lang w:val="en-US"/>
        </w:rPr>
        <w:t>SRP</w:t>
      </w:r>
      <w:r w:rsidR="00737345" w:rsidRPr="00040300">
        <w:rPr>
          <w:rFonts w:ascii="Times New Roman" w:hAnsi="Times New Roman" w:cs="Times New Roman"/>
          <w:sz w:val="28"/>
          <w:szCs w:val="28"/>
        </w:rPr>
        <w:t xml:space="preserve"> </w:t>
      </w:r>
      <w:r w:rsidR="00737345" w:rsidRPr="00040300">
        <w:rPr>
          <w:rFonts w:ascii="Times New Roman" w:hAnsi="Times New Roman" w:cs="Times New Roman"/>
          <w:sz w:val="28"/>
          <w:szCs w:val="28"/>
          <w:lang w:val="en-US"/>
        </w:rPr>
        <w:t>(Scaling and Root Planning)</w:t>
      </w:r>
      <w:r w:rsidRPr="00040300">
        <w:rPr>
          <w:rFonts w:ascii="Times New Roman" w:hAnsi="Times New Roman" w:cs="Times New Roman"/>
          <w:sz w:val="28"/>
          <w:szCs w:val="28"/>
        </w:rPr>
        <w:t xml:space="preserve">. Tools. Technic. Indications and contraindications. </w:t>
      </w:r>
    </w:p>
    <w:p w:rsidR="00236CEB" w:rsidRPr="00040300" w:rsidRDefault="00236CEB" w:rsidP="00040300">
      <w:pPr>
        <w:pStyle w:val="a5"/>
        <w:numPr>
          <w:ilvl w:val="0"/>
          <w:numId w:val="30"/>
        </w:numPr>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Urgent conditions in periodontology. Medical tactics.</w:t>
      </w:r>
    </w:p>
    <w:p w:rsidR="0072542F" w:rsidRPr="00040300" w:rsidRDefault="0072542F" w:rsidP="00040300">
      <w:pPr>
        <w:pStyle w:val="a5"/>
        <w:numPr>
          <w:ilvl w:val="0"/>
          <w:numId w:val="30"/>
        </w:numPr>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Orthopedic methods of treatment of periodontal diseases. Selective polishing. Indications and contraindications. Jenkelson's technique. Splinting of mobile teeth. Methods, materials, and tools.</w:t>
      </w:r>
    </w:p>
    <w:p w:rsidR="00236CEB" w:rsidRPr="00040300" w:rsidRDefault="0072542F" w:rsidP="00040300">
      <w:pPr>
        <w:pStyle w:val="a5"/>
        <w:numPr>
          <w:ilvl w:val="0"/>
          <w:numId w:val="30"/>
        </w:numPr>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The use of physical methods in the complex treatment of periodontitis (laser radiation, photodynamic therapy). Indications and contraindications.</w:t>
      </w:r>
      <w:r w:rsidR="00236CEB" w:rsidRPr="00040300">
        <w:rPr>
          <w:rFonts w:ascii="Times New Roman" w:hAnsi="Times New Roman" w:cs="Times New Roman"/>
          <w:sz w:val="28"/>
          <w:szCs w:val="28"/>
        </w:rPr>
        <w:t>Methods of implementation.</w:t>
      </w:r>
    </w:p>
    <w:p w:rsidR="0072542F" w:rsidRPr="00040300" w:rsidRDefault="0072542F" w:rsidP="00040300">
      <w:pPr>
        <w:pStyle w:val="a5"/>
        <w:numPr>
          <w:ilvl w:val="0"/>
          <w:numId w:val="30"/>
        </w:numPr>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Modern means and methods of professional oral hygiene.</w:t>
      </w:r>
    </w:p>
    <w:p w:rsidR="00213C0C" w:rsidRPr="00040300" w:rsidRDefault="0072542F" w:rsidP="00040300">
      <w:pPr>
        <w:pStyle w:val="a5"/>
        <w:numPr>
          <w:ilvl w:val="0"/>
          <w:numId w:val="30"/>
        </w:numPr>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 xml:space="preserve">Prevention of periodontal diseases. A modern approach to the choice of oral hygiene products. </w:t>
      </w:r>
    </w:p>
    <w:p w:rsidR="0072542F" w:rsidRPr="00040300" w:rsidRDefault="00236CEB" w:rsidP="00040300">
      <w:pPr>
        <w:pStyle w:val="a5"/>
        <w:numPr>
          <w:ilvl w:val="0"/>
          <w:numId w:val="30"/>
        </w:numPr>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 xml:space="preserve">Modern aspects of individual oral hygiene. </w:t>
      </w:r>
      <w:r w:rsidRPr="00040300">
        <w:rPr>
          <w:rFonts w:ascii="Times New Roman" w:hAnsi="Times New Roman" w:cs="Times New Roman"/>
          <w:sz w:val="28"/>
          <w:szCs w:val="28"/>
          <w:lang w:val="en-US"/>
        </w:rPr>
        <w:t>The Solo method</w:t>
      </w:r>
      <w:r w:rsidRPr="00040300">
        <w:rPr>
          <w:rFonts w:ascii="Times New Roman" w:hAnsi="Times New Roman" w:cs="Times New Roman"/>
          <w:sz w:val="28"/>
          <w:szCs w:val="28"/>
        </w:rPr>
        <w:t xml:space="preserve">. Irrigators. Monopuch brushes. Intradental hygiene products (brushes, flossers, flossers). Indications, application technique. </w:t>
      </w:r>
    </w:p>
    <w:p w:rsidR="00236CEB" w:rsidRPr="00040300" w:rsidRDefault="00236CEB" w:rsidP="00040300">
      <w:pPr>
        <w:pStyle w:val="a5"/>
        <w:numPr>
          <w:ilvl w:val="0"/>
          <w:numId w:val="30"/>
        </w:numPr>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Medical examination of patients with periodontal diseases. Organization of medical and preventive care for patients with periodontal diseases. Levels. Equipping the periodontal care room.</w:t>
      </w:r>
    </w:p>
    <w:p w:rsidR="00236CEB" w:rsidRPr="00040300" w:rsidRDefault="0072542F" w:rsidP="00040300">
      <w:pPr>
        <w:pStyle w:val="a5"/>
        <w:numPr>
          <w:ilvl w:val="0"/>
          <w:numId w:val="30"/>
        </w:numPr>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Anatomical and physiological features of the epithelium of the oral mucosa. Structural and anatomical features of the tongue, vascularization, innervation of the tongue. Types of taste sensitivity.</w:t>
      </w:r>
    </w:p>
    <w:p w:rsidR="0072542F" w:rsidRPr="00040300" w:rsidRDefault="0072542F" w:rsidP="00040300">
      <w:pPr>
        <w:pStyle w:val="a5"/>
        <w:numPr>
          <w:ilvl w:val="0"/>
          <w:numId w:val="30"/>
        </w:numPr>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Methods of examination of a patient with a lesion of the oral mucosa.</w:t>
      </w:r>
    </w:p>
    <w:p w:rsidR="0072542F" w:rsidRPr="00040300" w:rsidRDefault="0072542F" w:rsidP="00040300">
      <w:pPr>
        <w:pStyle w:val="a5"/>
        <w:numPr>
          <w:ilvl w:val="0"/>
          <w:numId w:val="30"/>
        </w:numPr>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Elements of damage to the oral mucosa (primary, secondary). Their characteristics.</w:t>
      </w:r>
    </w:p>
    <w:p w:rsidR="0072542F" w:rsidRPr="00040300" w:rsidRDefault="0072542F" w:rsidP="00040300">
      <w:pPr>
        <w:pStyle w:val="a5"/>
        <w:numPr>
          <w:ilvl w:val="0"/>
          <w:numId w:val="30"/>
        </w:numPr>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Clinical course of mechanical trauma of the oral mucosa. Decubital ulcer. Differential diagnosis. Treatment. Prevention.</w:t>
      </w:r>
    </w:p>
    <w:p w:rsidR="0072542F" w:rsidRPr="00040300" w:rsidRDefault="0072542F" w:rsidP="00040300">
      <w:pPr>
        <w:pStyle w:val="a5"/>
        <w:numPr>
          <w:ilvl w:val="0"/>
          <w:numId w:val="30"/>
        </w:numPr>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Pathological changes in the oral mucosa caused by physical injuries.</w:t>
      </w:r>
    </w:p>
    <w:p w:rsidR="0072542F" w:rsidRPr="00040300" w:rsidRDefault="0072542F" w:rsidP="00040300">
      <w:pPr>
        <w:pStyle w:val="a5"/>
        <w:numPr>
          <w:ilvl w:val="0"/>
          <w:numId w:val="30"/>
        </w:numPr>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Pathological changes in the oral mucosa caused by chemical acids, alkalis, damages (acid, alkali). Diagnosis and treatment features.</w:t>
      </w:r>
    </w:p>
    <w:p w:rsidR="0072542F" w:rsidRPr="00040300" w:rsidRDefault="0072542F" w:rsidP="00040300">
      <w:pPr>
        <w:pStyle w:val="a5"/>
        <w:numPr>
          <w:ilvl w:val="0"/>
          <w:numId w:val="30"/>
        </w:numPr>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Leukoplakia. Etiological factors and clinical course. Features of treatment of clinical forms of leukoplakia. Prevention.</w:t>
      </w:r>
    </w:p>
    <w:p w:rsidR="0072542F" w:rsidRPr="00040300" w:rsidRDefault="0072542F" w:rsidP="00040300">
      <w:pPr>
        <w:pStyle w:val="a5"/>
        <w:numPr>
          <w:ilvl w:val="0"/>
          <w:numId w:val="30"/>
        </w:numPr>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Herpes simplex. Characteristics of the pathogen. Clinical picture. Differential diagnosis. Treatment. Prevention.</w:t>
      </w:r>
    </w:p>
    <w:p w:rsidR="0072542F" w:rsidRPr="00040300" w:rsidRDefault="0072542F" w:rsidP="00040300">
      <w:pPr>
        <w:pStyle w:val="a5"/>
        <w:numPr>
          <w:ilvl w:val="0"/>
          <w:numId w:val="30"/>
        </w:numPr>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 xml:space="preserve">Features of the clinical course of </w:t>
      </w:r>
      <w:r w:rsidR="00737345" w:rsidRPr="00040300">
        <w:rPr>
          <w:rFonts w:ascii="Times New Roman" w:hAnsi="Times New Roman" w:cs="Times New Roman"/>
          <w:sz w:val="28"/>
          <w:szCs w:val="28"/>
          <w:lang w:val="en-US"/>
        </w:rPr>
        <w:t>Herpes Zoster</w:t>
      </w:r>
      <w:r w:rsidRPr="00040300">
        <w:rPr>
          <w:rFonts w:ascii="Times New Roman" w:hAnsi="Times New Roman" w:cs="Times New Roman"/>
          <w:sz w:val="28"/>
          <w:szCs w:val="28"/>
        </w:rPr>
        <w:t xml:space="preserve"> of the oral cavity. Differential diagnosis. Medical tactics.</w:t>
      </w:r>
    </w:p>
    <w:p w:rsidR="00236CEB" w:rsidRPr="00040300" w:rsidRDefault="00236CEB" w:rsidP="00040300">
      <w:pPr>
        <w:pStyle w:val="a5"/>
        <w:numPr>
          <w:ilvl w:val="0"/>
          <w:numId w:val="30"/>
        </w:numPr>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Basic principles of complex treatment of acute and recurrent herpetic stomatitis.</w:t>
      </w:r>
    </w:p>
    <w:p w:rsidR="0072542F" w:rsidRPr="00040300" w:rsidRDefault="0072542F" w:rsidP="00040300">
      <w:pPr>
        <w:pStyle w:val="a5"/>
        <w:numPr>
          <w:ilvl w:val="0"/>
          <w:numId w:val="30"/>
        </w:numPr>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lastRenderedPageBreak/>
        <w:t>Factors contributing to the occurrence of acute and chronic candidiasis on the oral mucosa. Clinical picture. Differential diagnosis. Local and general treatment of fungal stomatitis.</w:t>
      </w:r>
    </w:p>
    <w:p w:rsidR="0072542F" w:rsidRPr="00040300" w:rsidRDefault="0072542F" w:rsidP="00040300">
      <w:pPr>
        <w:pStyle w:val="a5"/>
        <w:numPr>
          <w:ilvl w:val="0"/>
          <w:numId w:val="30"/>
        </w:numPr>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Vincent's ulcerative-necrotic stomatitis: etiological and pathogenetic factors of development, clinical forms and differential diagnosis. Scheme of local and general treatment. Forecast.</w:t>
      </w:r>
    </w:p>
    <w:p w:rsidR="0072542F" w:rsidRPr="00040300" w:rsidRDefault="0072542F" w:rsidP="00040300">
      <w:pPr>
        <w:pStyle w:val="a5"/>
        <w:numPr>
          <w:ilvl w:val="0"/>
          <w:numId w:val="30"/>
        </w:numPr>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Clinical manifestations in angioedema of Quincke. Emergency care tactics.</w:t>
      </w:r>
    </w:p>
    <w:p w:rsidR="0072542F" w:rsidRPr="00040300" w:rsidRDefault="0072542F" w:rsidP="00040300">
      <w:pPr>
        <w:pStyle w:val="a5"/>
        <w:numPr>
          <w:ilvl w:val="0"/>
          <w:numId w:val="30"/>
        </w:numPr>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Manifestations of drug allergy on the oral mucosa. Clinic and differential diagnosis. Medical tactics.</w:t>
      </w:r>
    </w:p>
    <w:p w:rsidR="00236CEB" w:rsidRPr="00040300" w:rsidRDefault="00236CEB" w:rsidP="00040300">
      <w:pPr>
        <w:pStyle w:val="a5"/>
        <w:numPr>
          <w:ilvl w:val="0"/>
          <w:numId w:val="30"/>
        </w:numPr>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Anaphylactic shock. Pathogenesis. Clinical picture. Emergency care tactics.</w:t>
      </w:r>
    </w:p>
    <w:p w:rsidR="0072542F" w:rsidRPr="00040300" w:rsidRDefault="0072542F" w:rsidP="00040300">
      <w:pPr>
        <w:pStyle w:val="a5"/>
        <w:numPr>
          <w:ilvl w:val="0"/>
          <w:numId w:val="30"/>
        </w:numPr>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Etiopathogenesis, clinical picture and differential diagnosis of chronic recurrent aphthous stomatitis. Local and general treatment. Prevention.</w:t>
      </w:r>
    </w:p>
    <w:p w:rsidR="0072542F" w:rsidRPr="00040300" w:rsidRDefault="0072542F" w:rsidP="00040300">
      <w:pPr>
        <w:pStyle w:val="a5"/>
        <w:numPr>
          <w:ilvl w:val="0"/>
          <w:numId w:val="30"/>
        </w:numPr>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 xml:space="preserve">Etiopathogenesis of erythema multiforme. Clinical symptoms and features of manifestation in the oral cavity. Differential diagnosis. Treatment and prognosis. </w:t>
      </w:r>
    </w:p>
    <w:p w:rsidR="0072542F" w:rsidRPr="00040300" w:rsidRDefault="0072542F" w:rsidP="00040300">
      <w:pPr>
        <w:pStyle w:val="a5"/>
        <w:numPr>
          <w:ilvl w:val="0"/>
          <w:numId w:val="30"/>
        </w:numPr>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Lesions of the oral mucosa in avitaminosis. Prevention.</w:t>
      </w:r>
    </w:p>
    <w:p w:rsidR="0072542F" w:rsidRPr="00040300" w:rsidRDefault="0072542F" w:rsidP="00040300">
      <w:pPr>
        <w:pStyle w:val="a5"/>
        <w:numPr>
          <w:ilvl w:val="0"/>
          <w:numId w:val="30"/>
        </w:numPr>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Classification of leukemias. Features of the clinical picture in the oral cavity.Dentist's tactics in the treatment of patients with acute and chronic leukemia.</w:t>
      </w:r>
    </w:p>
    <w:p w:rsidR="0072542F" w:rsidRPr="00040300" w:rsidRDefault="0072542F" w:rsidP="00040300">
      <w:pPr>
        <w:pStyle w:val="a5"/>
        <w:numPr>
          <w:ilvl w:val="0"/>
          <w:numId w:val="30"/>
        </w:numPr>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Classification of anemia. Clinical manifestations in the oral cavity in anemia. Features of treatment of patients with anemia.</w:t>
      </w:r>
    </w:p>
    <w:p w:rsidR="0072542F" w:rsidRPr="00040300" w:rsidRDefault="0072542F" w:rsidP="00040300">
      <w:pPr>
        <w:pStyle w:val="a5"/>
        <w:numPr>
          <w:ilvl w:val="0"/>
          <w:numId w:val="30"/>
        </w:numPr>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Glossalgia (stomalgia): clinical picture, differential diagnosis. Clinical picture, differential diagnosis. General principles of treatment.</w:t>
      </w:r>
    </w:p>
    <w:p w:rsidR="0072542F" w:rsidRPr="00040300" w:rsidRDefault="0072542F" w:rsidP="00040300">
      <w:pPr>
        <w:pStyle w:val="a5"/>
        <w:numPr>
          <w:ilvl w:val="0"/>
          <w:numId w:val="30"/>
        </w:numPr>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Clinical picture, periods of pemphigus development. Differential diagnosis. Laboratory methods in the diagnosis of pemphigus and the role of the dentist. General and local treatment. Forecast.</w:t>
      </w:r>
    </w:p>
    <w:p w:rsidR="0072542F" w:rsidRPr="00040300" w:rsidRDefault="0072542F" w:rsidP="00040300">
      <w:pPr>
        <w:pStyle w:val="a5"/>
        <w:numPr>
          <w:ilvl w:val="0"/>
          <w:numId w:val="30"/>
        </w:numPr>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Forms of lichen planus erythematosus when the oral mucosa is affected. Pathomorphology. Clinical manifestations of lichen planus erythematosus of the oral mucosa. Differential diagnosis. Principles of general and local treatment.</w:t>
      </w:r>
    </w:p>
    <w:p w:rsidR="0072542F" w:rsidRPr="00040300" w:rsidRDefault="0072542F" w:rsidP="00040300">
      <w:pPr>
        <w:pStyle w:val="a5"/>
        <w:numPr>
          <w:ilvl w:val="0"/>
          <w:numId w:val="30"/>
        </w:numPr>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Glossitis: etiology, clinical manifestations, differential diagnosis, treatment and prevention.</w:t>
      </w:r>
    </w:p>
    <w:p w:rsidR="00D7233D" w:rsidRPr="00040300" w:rsidRDefault="0072542F" w:rsidP="00040300">
      <w:pPr>
        <w:pStyle w:val="a5"/>
        <w:numPr>
          <w:ilvl w:val="0"/>
          <w:numId w:val="30"/>
        </w:numPr>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Cheilitis: clinical picture, differential diagnosis, treatment of various forms. Morphofunctional features of the lips. Primary and secondary elements of the lesion in cheilitis.</w:t>
      </w:r>
    </w:p>
    <w:p w:rsidR="00D7233D" w:rsidRPr="00040300" w:rsidRDefault="00D7233D" w:rsidP="00040300">
      <w:pPr>
        <w:pStyle w:val="a5"/>
        <w:numPr>
          <w:ilvl w:val="0"/>
          <w:numId w:val="30"/>
        </w:numPr>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Chronic recurrent lip cracks: clinical picture, treatment.</w:t>
      </w:r>
    </w:p>
    <w:p w:rsidR="00236CEB" w:rsidRPr="00040300" w:rsidRDefault="00236CEB" w:rsidP="00040300">
      <w:pPr>
        <w:pStyle w:val="a5"/>
        <w:numPr>
          <w:ilvl w:val="0"/>
          <w:numId w:val="30"/>
        </w:numPr>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Features of manifestation in the oral cavity and elements of damage in Itsenko-Cushing's disease and Addison's disease.</w:t>
      </w:r>
    </w:p>
    <w:p w:rsidR="0072542F" w:rsidRPr="00040300" w:rsidRDefault="0072542F" w:rsidP="00040300">
      <w:pPr>
        <w:pStyle w:val="a5"/>
        <w:numPr>
          <w:ilvl w:val="0"/>
          <w:numId w:val="30"/>
        </w:numPr>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t>Macrocheulitis: clinical picture, diagnosis, treatment.</w:t>
      </w:r>
    </w:p>
    <w:p w:rsidR="00040300" w:rsidRPr="00040300" w:rsidRDefault="0072542F" w:rsidP="00040300">
      <w:pPr>
        <w:pStyle w:val="a5"/>
        <w:numPr>
          <w:ilvl w:val="0"/>
          <w:numId w:val="30"/>
        </w:numPr>
        <w:ind w:left="1134" w:right="543" w:hanging="567"/>
        <w:jc w:val="both"/>
        <w:rPr>
          <w:rFonts w:ascii="Times New Roman" w:hAnsi="Times New Roman" w:cs="Times New Roman"/>
          <w:sz w:val="28"/>
          <w:szCs w:val="28"/>
        </w:rPr>
      </w:pPr>
      <w:r w:rsidRPr="00040300">
        <w:rPr>
          <w:rFonts w:ascii="Times New Roman" w:hAnsi="Times New Roman" w:cs="Times New Roman"/>
          <w:sz w:val="28"/>
          <w:szCs w:val="28"/>
        </w:rPr>
        <w:lastRenderedPageBreak/>
        <w:t>Clinical picture and diagnosis of obligate precancerous diseases of the oral and lip mucosa. Signs of malignancy. Dentist's tactics for early detection of precancerous diseases of the oral mucosa and lips.</w:t>
      </w:r>
    </w:p>
    <w:sectPr w:rsidR="00040300" w:rsidRPr="00040300" w:rsidSect="00040300">
      <w:pgSz w:w="11906" w:h="16838"/>
      <w:pgMar w:top="1238"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1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WenQuanYi Micro Hei">
    <w:altName w:val="Arial Unicode MS"/>
    <w:panose1 w:val="020B0604020202020204"/>
    <w:charset w:val="80"/>
    <w:family w:val="auto"/>
    <w:notTrueType/>
    <w:pitch w:val="variable"/>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hybridMultilevel"/>
    <w:tmpl w:val="0836C40E"/>
    <w:lvl w:ilvl="0" w:tplc="FFFFFFFF">
      <w:start w:val="2"/>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2F2391B"/>
    <w:multiLevelType w:val="hybridMultilevel"/>
    <w:tmpl w:val="1B8ABD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97B59F9"/>
    <w:multiLevelType w:val="hybridMultilevel"/>
    <w:tmpl w:val="F3A827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A691902"/>
    <w:multiLevelType w:val="hybridMultilevel"/>
    <w:tmpl w:val="3F8EAF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3E1E32"/>
    <w:multiLevelType w:val="hybridMultilevel"/>
    <w:tmpl w:val="5C3E16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AA619F"/>
    <w:multiLevelType w:val="hybridMultilevel"/>
    <w:tmpl w:val="A23A2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31759B"/>
    <w:multiLevelType w:val="hybridMultilevel"/>
    <w:tmpl w:val="398C0C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4605DD"/>
    <w:multiLevelType w:val="hybridMultilevel"/>
    <w:tmpl w:val="42340FA4"/>
    <w:lvl w:ilvl="0" w:tplc="027EDE0A">
      <w:start w:val="1"/>
      <w:numFmt w:val="upperLetter"/>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7FF34CA"/>
    <w:multiLevelType w:val="hybridMultilevel"/>
    <w:tmpl w:val="DA58F368"/>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1B3C0097"/>
    <w:multiLevelType w:val="hybridMultilevel"/>
    <w:tmpl w:val="F8AEF3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CE7135F"/>
    <w:multiLevelType w:val="hybridMultilevel"/>
    <w:tmpl w:val="81BC9982"/>
    <w:lvl w:ilvl="0" w:tplc="A6660C32">
      <w:start w:val="1"/>
      <w:numFmt w:val="decimal"/>
      <w:pStyle w:val="2"/>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2F00DC2"/>
    <w:multiLevelType w:val="multilevel"/>
    <w:tmpl w:val="1AEA0682"/>
    <w:lvl w:ilvl="0">
      <w:start w:val="23"/>
      <w:numFmt w:val="decimal"/>
      <w:lvlText w:val="%1"/>
      <w:lvlJc w:val="left"/>
      <w:pPr>
        <w:ind w:left="1380" w:hanging="501"/>
      </w:pPr>
      <w:rPr>
        <w:lang w:val="ru-RU" w:eastAsia="en-US" w:bidi="ar-SA"/>
      </w:rPr>
    </w:lvl>
    <w:lvl w:ilvl="1">
      <w:start w:val="1"/>
      <w:numFmt w:val="decimal"/>
      <w:lvlText w:val="%1.%2."/>
      <w:lvlJc w:val="left"/>
      <w:pPr>
        <w:ind w:left="1380" w:hanging="501"/>
      </w:pPr>
      <w:rPr>
        <w:rFonts w:ascii="Times New Roman" w:eastAsia="Times New Roman" w:hAnsi="Times New Roman" w:cs="Times New Roman" w:hint="default"/>
        <w:w w:val="100"/>
        <w:sz w:val="22"/>
        <w:szCs w:val="22"/>
        <w:lang w:val="ru-RU" w:eastAsia="en-US" w:bidi="ar-SA"/>
      </w:rPr>
    </w:lvl>
    <w:lvl w:ilvl="2">
      <w:numFmt w:val="bullet"/>
      <w:lvlText w:val="•"/>
      <w:lvlJc w:val="left"/>
      <w:pPr>
        <w:ind w:left="2539" w:hanging="501"/>
      </w:pPr>
      <w:rPr>
        <w:lang w:val="ru-RU" w:eastAsia="en-US" w:bidi="ar-SA"/>
      </w:rPr>
    </w:lvl>
    <w:lvl w:ilvl="3">
      <w:numFmt w:val="bullet"/>
      <w:lvlText w:val="•"/>
      <w:lvlJc w:val="left"/>
      <w:pPr>
        <w:ind w:left="3119" w:hanging="501"/>
      </w:pPr>
      <w:rPr>
        <w:lang w:val="ru-RU" w:eastAsia="en-US" w:bidi="ar-SA"/>
      </w:rPr>
    </w:lvl>
    <w:lvl w:ilvl="4">
      <w:numFmt w:val="bullet"/>
      <w:lvlText w:val="•"/>
      <w:lvlJc w:val="left"/>
      <w:pPr>
        <w:ind w:left="3698" w:hanging="501"/>
      </w:pPr>
      <w:rPr>
        <w:lang w:val="ru-RU" w:eastAsia="en-US" w:bidi="ar-SA"/>
      </w:rPr>
    </w:lvl>
    <w:lvl w:ilvl="5">
      <w:numFmt w:val="bullet"/>
      <w:lvlText w:val="•"/>
      <w:lvlJc w:val="left"/>
      <w:pPr>
        <w:ind w:left="4278" w:hanging="501"/>
      </w:pPr>
      <w:rPr>
        <w:lang w:val="ru-RU" w:eastAsia="en-US" w:bidi="ar-SA"/>
      </w:rPr>
    </w:lvl>
    <w:lvl w:ilvl="6">
      <w:numFmt w:val="bullet"/>
      <w:lvlText w:val="•"/>
      <w:lvlJc w:val="left"/>
      <w:pPr>
        <w:ind w:left="4858" w:hanging="501"/>
      </w:pPr>
      <w:rPr>
        <w:lang w:val="ru-RU" w:eastAsia="en-US" w:bidi="ar-SA"/>
      </w:rPr>
    </w:lvl>
    <w:lvl w:ilvl="7">
      <w:numFmt w:val="bullet"/>
      <w:lvlText w:val="•"/>
      <w:lvlJc w:val="left"/>
      <w:pPr>
        <w:ind w:left="5437" w:hanging="501"/>
      </w:pPr>
      <w:rPr>
        <w:lang w:val="ru-RU" w:eastAsia="en-US" w:bidi="ar-SA"/>
      </w:rPr>
    </w:lvl>
    <w:lvl w:ilvl="8">
      <w:numFmt w:val="bullet"/>
      <w:lvlText w:val="•"/>
      <w:lvlJc w:val="left"/>
      <w:pPr>
        <w:ind w:left="6017" w:hanging="501"/>
      </w:pPr>
      <w:rPr>
        <w:lang w:val="ru-RU" w:eastAsia="en-US" w:bidi="ar-SA"/>
      </w:rPr>
    </w:lvl>
  </w:abstractNum>
  <w:abstractNum w:abstractNumId="12" w15:restartNumberingAfterBreak="0">
    <w:nsid w:val="26195414"/>
    <w:multiLevelType w:val="multilevel"/>
    <w:tmpl w:val="BB60FA42"/>
    <w:lvl w:ilvl="0">
      <w:start w:val="22"/>
      <w:numFmt w:val="decimal"/>
      <w:lvlText w:val="%1"/>
      <w:lvlJc w:val="left"/>
      <w:pPr>
        <w:ind w:left="1380" w:hanging="501"/>
      </w:pPr>
      <w:rPr>
        <w:lang w:val="ru-RU" w:eastAsia="en-US" w:bidi="ar-SA"/>
      </w:rPr>
    </w:lvl>
    <w:lvl w:ilvl="1">
      <w:start w:val="1"/>
      <w:numFmt w:val="decimal"/>
      <w:lvlText w:val="%1.%2."/>
      <w:lvlJc w:val="left"/>
      <w:pPr>
        <w:ind w:left="1380" w:hanging="501"/>
      </w:pPr>
      <w:rPr>
        <w:rFonts w:ascii="Times New Roman" w:eastAsia="Times New Roman" w:hAnsi="Times New Roman" w:cs="Times New Roman" w:hint="default"/>
        <w:w w:val="100"/>
        <w:sz w:val="22"/>
        <w:szCs w:val="22"/>
        <w:lang w:val="ru-RU" w:eastAsia="en-US" w:bidi="ar-SA"/>
      </w:rPr>
    </w:lvl>
    <w:lvl w:ilvl="2">
      <w:numFmt w:val="bullet"/>
      <w:lvlText w:val="•"/>
      <w:lvlJc w:val="left"/>
      <w:pPr>
        <w:ind w:left="2539" w:hanging="501"/>
      </w:pPr>
      <w:rPr>
        <w:lang w:val="ru-RU" w:eastAsia="en-US" w:bidi="ar-SA"/>
      </w:rPr>
    </w:lvl>
    <w:lvl w:ilvl="3">
      <w:numFmt w:val="bullet"/>
      <w:lvlText w:val="•"/>
      <w:lvlJc w:val="left"/>
      <w:pPr>
        <w:ind w:left="3119" w:hanging="501"/>
      </w:pPr>
      <w:rPr>
        <w:lang w:val="ru-RU" w:eastAsia="en-US" w:bidi="ar-SA"/>
      </w:rPr>
    </w:lvl>
    <w:lvl w:ilvl="4">
      <w:numFmt w:val="bullet"/>
      <w:lvlText w:val="•"/>
      <w:lvlJc w:val="left"/>
      <w:pPr>
        <w:ind w:left="3698" w:hanging="501"/>
      </w:pPr>
      <w:rPr>
        <w:lang w:val="ru-RU" w:eastAsia="en-US" w:bidi="ar-SA"/>
      </w:rPr>
    </w:lvl>
    <w:lvl w:ilvl="5">
      <w:numFmt w:val="bullet"/>
      <w:lvlText w:val="•"/>
      <w:lvlJc w:val="left"/>
      <w:pPr>
        <w:ind w:left="4278" w:hanging="501"/>
      </w:pPr>
      <w:rPr>
        <w:lang w:val="ru-RU" w:eastAsia="en-US" w:bidi="ar-SA"/>
      </w:rPr>
    </w:lvl>
    <w:lvl w:ilvl="6">
      <w:numFmt w:val="bullet"/>
      <w:lvlText w:val="•"/>
      <w:lvlJc w:val="left"/>
      <w:pPr>
        <w:ind w:left="4858" w:hanging="501"/>
      </w:pPr>
      <w:rPr>
        <w:lang w:val="ru-RU" w:eastAsia="en-US" w:bidi="ar-SA"/>
      </w:rPr>
    </w:lvl>
    <w:lvl w:ilvl="7">
      <w:numFmt w:val="bullet"/>
      <w:lvlText w:val="•"/>
      <w:lvlJc w:val="left"/>
      <w:pPr>
        <w:ind w:left="5437" w:hanging="501"/>
      </w:pPr>
      <w:rPr>
        <w:lang w:val="ru-RU" w:eastAsia="en-US" w:bidi="ar-SA"/>
      </w:rPr>
    </w:lvl>
    <w:lvl w:ilvl="8">
      <w:numFmt w:val="bullet"/>
      <w:lvlText w:val="•"/>
      <w:lvlJc w:val="left"/>
      <w:pPr>
        <w:ind w:left="6017" w:hanging="501"/>
      </w:pPr>
      <w:rPr>
        <w:lang w:val="ru-RU" w:eastAsia="en-US" w:bidi="ar-SA"/>
      </w:rPr>
    </w:lvl>
  </w:abstractNum>
  <w:abstractNum w:abstractNumId="13" w15:restartNumberingAfterBreak="0">
    <w:nsid w:val="40194A73"/>
    <w:multiLevelType w:val="hybridMultilevel"/>
    <w:tmpl w:val="B47471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447128B"/>
    <w:multiLevelType w:val="multilevel"/>
    <w:tmpl w:val="3E080874"/>
    <w:lvl w:ilvl="0">
      <w:start w:val="28"/>
      <w:numFmt w:val="decimal"/>
      <w:lvlText w:val="%1"/>
      <w:lvlJc w:val="left"/>
      <w:pPr>
        <w:ind w:left="1380" w:hanging="501"/>
      </w:pPr>
      <w:rPr>
        <w:lang w:val="ru-RU" w:eastAsia="en-US" w:bidi="ar-SA"/>
      </w:rPr>
    </w:lvl>
    <w:lvl w:ilvl="1">
      <w:start w:val="1"/>
      <w:numFmt w:val="decimal"/>
      <w:lvlText w:val="%1.%2."/>
      <w:lvlJc w:val="left"/>
      <w:pPr>
        <w:ind w:left="1380" w:hanging="501"/>
      </w:pPr>
      <w:rPr>
        <w:rFonts w:ascii="Times New Roman" w:eastAsia="Times New Roman" w:hAnsi="Times New Roman" w:cs="Times New Roman" w:hint="default"/>
        <w:w w:val="100"/>
        <w:sz w:val="22"/>
        <w:szCs w:val="22"/>
        <w:lang w:val="ru-RU" w:eastAsia="en-US" w:bidi="ar-SA"/>
      </w:rPr>
    </w:lvl>
    <w:lvl w:ilvl="2">
      <w:start w:val="1"/>
      <w:numFmt w:val="decimal"/>
      <w:lvlText w:val="%1.%2.%3."/>
      <w:lvlJc w:val="left"/>
      <w:pPr>
        <w:ind w:left="1829" w:hanging="666"/>
      </w:pPr>
      <w:rPr>
        <w:rFonts w:ascii="Times New Roman" w:eastAsia="Times New Roman" w:hAnsi="Times New Roman" w:cs="Times New Roman" w:hint="default"/>
        <w:w w:val="100"/>
        <w:sz w:val="22"/>
        <w:szCs w:val="22"/>
        <w:lang w:val="ru-RU" w:eastAsia="en-US" w:bidi="ar-SA"/>
      </w:rPr>
    </w:lvl>
    <w:lvl w:ilvl="3">
      <w:numFmt w:val="bullet"/>
      <w:lvlText w:val="•"/>
      <w:lvlJc w:val="left"/>
      <w:pPr>
        <w:ind w:left="3010" w:hanging="666"/>
      </w:pPr>
      <w:rPr>
        <w:lang w:val="ru-RU" w:eastAsia="en-US" w:bidi="ar-SA"/>
      </w:rPr>
    </w:lvl>
    <w:lvl w:ilvl="4">
      <w:numFmt w:val="bullet"/>
      <w:lvlText w:val="•"/>
      <w:lvlJc w:val="left"/>
      <w:pPr>
        <w:ind w:left="3605" w:hanging="666"/>
      </w:pPr>
      <w:rPr>
        <w:lang w:val="ru-RU" w:eastAsia="en-US" w:bidi="ar-SA"/>
      </w:rPr>
    </w:lvl>
    <w:lvl w:ilvl="5">
      <w:numFmt w:val="bullet"/>
      <w:lvlText w:val="•"/>
      <w:lvlJc w:val="left"/>
      <w:pPr>
        <w:ind w:left="4200" w:hanging="666"/>
      </w:pPr>
      <w:rPr>
        <w:lang w:val="ru-RU" w:eastAsia="en-US" w:bidi="ar-SA"/>
      </w:rPr>
    </w:lvl>
    <w:lvl w:ilvl="6">
      <w:numFmt w:val="bullet"/>
      <w:lvlText w:val="•"/>
      <w:lvlJc w:val="left"/>
      <w:pPr>
        <w:ind w:left="4796" w:hanging="666"/>
      </w:pPr>
      <w:rPr>
        <w:lang w:val="ru-RU" w:eastAsia="en-US" w:bidi="ar-SA"/>
      </w:rPr>
    </w:lvl>
    <w:lvl w:ilvl="7">
      <w:numFmt w:val="bullet"/>
      <w:lvlText w:val="•"/>
      <w:lvlJc w:val="left"/>
      <w:pPr>
        <w:ind w:left="5391" w:hanging="666"/>
      </w:pPr>
      <w:rPr>
        <w:lang w:val="ru-RU" w:eastAsia="en-US" w:bidi="ar-SA"/>
      </w:rPr>
    </w:lvl>
    <w:lvl w:ilvl="8">
      <w:numFmt w:val="bullet"/>
      <w:lvlText w:val="•"/>
      <w:lvlJc w:val="left"/>
      <w:pPr>
        <w:ind w:left="5986" w:hanging="666"/>
      </w:pPr>
      <w:rPr>
        <w:lang w:val="ru-RU" w:eastAsia="en-US" w:bidi="ar-SA"/>
      </w:rPr>
    </w:lvl>
  </w:abstractNum>
  <w:abstractNum w:abstractNumId="15" w15:restartNumberingAfterBreak="0">
    <w:nsid w:val="513B0696"/>
    <w:multiLevelType w:val="hybridMultilevel"/>
    <w:tmpl w:val="B7FE1B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3C877B2"/>
    <w:multiLevelType w:val="hybridMultilevel"/>
    <w:tmpl w:val="753E6B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9F552D2"/>
    <w:multiLevelType w:val="hybridMultilevel"/>
    <w:tmpl w:val="12A0E6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5C114686"/>
    <w:multiLevelType w:val="hybridMultilevel"/>
    <w:tmpl w:val="8306EE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C1971E0"/>
    <w:multiLevelType w:val="hybridMultilevel"/>
    <w:tmpl w:val="F8AEF3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CB42691"/>
    <w:multiLevelType w:val="hybridMultilevel"/>
    <w:tmpl w:val="979489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E9F50B9"/>
    <w:multiLevelType w:val="hybridMultilevel"/>
    <w:tmpl w:val="77C4150C"/>
    <w:lvl w:ilvl="0" w:tplc="C65A1754">
      <w:start w:val="1"/>
      <w:numFmt w:val="decimal"/>
      <w:lvlText w:val="%1."/>
      <w:lvlJc w:val="left"/>
      <w:pPr>
        <w:tabs>
          <w:tab w:val="num" w:pos="360"/>
        </w:tabs>
        <w:ind w:left="360" w:hanging="360"/>
      </w:pPr>
      <w:rPr>
        <w:sz w:val="28"/>
        <w:szCs w:val="28"/>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2" w15:restartNumberingAfterBreak="0">
    <w:nsid w:val="69B04278"/>
    <w:multiLevelType w:val="hybridMultilevel"/>
    <w:tmpl w:val="499433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22D7140"/>
    <w:multiLevelType w:val="hybridMultilevel"/>
    <w:tmpl w:val="C4DCC9A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736702BA"/>
    <w:multiLevelType w:val="hybridMultilevel"/>
    <w:tmpl w:val="771E4F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4DA2543"/>
    <w:multiLevelType w:val="multilevel"/>
    <w:tmpl w:val="1C06836A"/>
    <w:lvl w:ilvl="0">
      <w:start w:val="4"/>
      <w:numFmt w:val="decimal"/>
      <w:lvlText w:val="%1"/>
      <w:lvlJc w:val="left"/>
      <w:pPr>
        <w:ind w:left="1270" w:hanging="391"/>
      </w:pPr>
      <w:rPr>
        <w:lang w:val="ru-RU" w:eastAsia="en-US" w:bidi="ar-SA"/>
      </w:rPr>
    </w:lvl>
    <w:lvl w:ilvl="1">
      <w:start w:val="1"/>
      <w:numFmt w:val="decimal"/>
      <w:lvlText w:val="%1.%2."/>
      <w:lvlJc w:val="left"/>
      <w:pPr>
        <w:ind w:left="1270" w:hanging="391"/>
      </w:pPr>
      <w:rPr>
        <w:rFonts w:ascii="Times New Roman" w:eastAsia="Times New Roman" w:hAnsi="Times New Roman" w:cs="Times New Roman" w:hint="default"/>
        <w:w w:val="100"/>
        <w:sz w:val="22"/>
        <w:szCs w:val="22"/>
        <w:lang w:val="ru-RU" w:eastAsia="en-US" w:bidi="ar-SA"/>
      </w:rPr>
    </w:lvl>
    <w:lvl w:ilvl="2">
      <w:start w:val="1"/>
      <w:numFmt w:val="decimal"/>
      <w:lvlText w:val="%1.%2.%3."/>
      <w:lvlJc w:val="left"/>
      <w:pPr>
        <w:ind w:left="1719" w:hanging="556"/>
      </w:pPr>
      <w:rPr>
        <w:rFonts w:ascii="Times New Roman" w:eastAsia="Times New Roman" w:hAnsi="Times New Roman" w:cs="Times New Roman" w:hint="default"/>
        <w:w w:val="100"/>
        <w:sz w:val="22"/>
        <w:szCs w:val="22"/>
        <w:lang w:val="ru-RU" w:eastAsia="en-US" w:bidi="ar-SA"/>
      </w:rPr>
    </w:lvl>
    <w:lvl w:ilvl="3">
      <w:numFmt w:val="bullet"/>
      <w:lvlText w:val="•"/>
      <w:lvlJc w:val="left"/>
      <w:pPr>
        <w:ind w:left="2932" w:hanging="556"/>
      </w:pPr>
      <w:rPr>
        <w:lang w:val="ru-RU" w:eastAsia="en-US" w:bidi="ar-SA"/>
      </w:rPr>
    </w:lvl>
    <w:lvl w:ilvl="4">
      <w:numFmt w:val="bullet"/>
      <w:lvlText w:val="•"/>
      <w:lvlJc w:val="left"/>
      <w:pPr>
        <w:ind w:left="3539" w:hanging="556"/>
      </w:pPr>
      <w:rPr>
        <w:lang w:val="ru-RU" w:eastAsia="en-US" w:bidi="ar-SA"/>
      </w:rPr>
    </w:lvl>
    <w:lvl w:ilvl="5">
      <w:numFmt w:val="bullet"/>
      <w:lvlText w:val="•"/>
      <w:lvlJc w:val="left"/>
      <w:pPr>
        <w:ind w:left="4145" w:hanging="556"/>
      </w:pPr>
      <w:rPr>
        <w:lang w:val="ru-RU" w:eastAsia="en-US" w:bidi="ar-SA"/>
      </w:rPr>
    </w:lvl>
    <w:lvl w:ilvl="6">
      <w:numFmt w:val="bullet"/>
      <w:lvlText w:val="•"/>
      <w:lvlJc w:val="left"/>
      <w:pPr>
        <w:ind w:left="4751" w:hanging="556"/>
      </w:pPr>
      <w:rPr>
        <w:lang w:val="ru-RU" w:eastAsia="en-US" w:bidi="ar-SA"/>
      </w:rPr>
    </w:lvl>
    <w:lvl w:ilvl="7">
      <w:numFmt w:val="bullet"/>
      <w:lvlText w:val="•"/>
      <w:lvlJc w:val="left"/>
      <w:pPr>
        <w:ind w:left="5358" w:hanging="556"/>
      </w:pPr>
      <w:rPr>
        <w:lang w:val="ru-RU" w:eastAsia="en-US" w:bidi="ar-SA"/>
      </w:rPr>
    </w:lvl>
    <w:lvl w:ilvl="8">
      <w:numFmt w:val="bullet"/>
      <w:lvlText w:val="•"/>
      <w:lvlJc w:val="left"/>
      <w:pPr>
        <w:ind w:left="5964" w:hanging="556"/>
      </w:pPr>
      <w:rPr>
        <w:lang w:val="ru-RU" w:eastAsia="en-US" w:bidi="ar-SA"/>
      </w:rPr>
    </w:lvl>
  </w:abstractNum>
  <w:abstractNum w:abstractNumId="26" w15:restartNumberingAfterBreak="0">
    <w:nsid w:val="791E4241"/>
    <w:multiLevelType w:val="hybridMultilevel"/>
    <w:tmpl w:val="159A1A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ACD6B5D"/>
    <w:multiLevelType w:val="hybridMultilevel"/>
    <w:tmpl w:val="43E2B9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0262491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6013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19903417">
    <w:abstractNumId w:val="0"/>
    <w:lvlOverride w:ilvl="0">
      <w:startOverride w:val="1"/>
    </w:lvlOverride>
    <w:lvlOverride w:ilvl="1"/>
    <w:lvlOverride w:ilvl="2"/>
    <w:lvlOverride w:ilvl="3"/>
    <w:lvlOverride w:ilvl="4"/>
    <w:lvlOverride w:ilvl="5"/>
    <w:lvlOverride w:ilvl="6"/>
    <w:lvlOverride w:ilvl="7"/>
    <w:lvlOverride w:ilvl="8"/>
  </w:num>
  <w:num w:numId="4" w16cid:durableId="1482502786">
    <w:abstractNumId w:val="25"/>
    <w:lvlOverride w:ilvl="0">
      <w:startOverride w:val="4"/>
    </w:lvlOverride>
    <w:lvlOverride w:ilvl="1">
      <w:startOverride w:val="1"/>
    </w:lvlOverride>
    <w:lvlOverride w:ilvl="2">
      <w:startOverride w:val="1"/>
    </w:lvlOverride>
    <w:lvlOverride w:ilvl="3"/>
    <w:lvlOverride w:ilvl="4"/>
    <w:lvlOverride w:ilvl="5"/>
    <w:lvlOverride w:ilvl="6"/>
    <w:lvlOverride w:ilvl="7"/>
    <w:lvlOverride w:ilvl="8"/>
  </w:num>
  <w:num w:numId="5" w16cid:durableId="839663258">
    <w:abstractNumId w:val="12"/>
    <w:lvlOverride w:ilvl="0">
      <w:startOverride w:val="22"/>
    </w:lvlOverride>
    <w:lvlOverride w:ilvl="1">
      <w:startOverride w:val="1"/>
    </w:lvlOverride>
    <w:lvlOverride w:ilvl="2"/>
    <w:lvlOverride w:ilvl="3"/>
    <w:lvlOverride w:ilvl="4"/>
    <w:lvlOverride w:ilvl="5"/>
    <w:lvlOverride w:ilvl="6"/>
    <w:lvlOverride w:ilvl="7"/>
    <w:lvlOverride w:ilvl="8"/>
  </w:num>
  <w:num w:numId="6" w16cid:durableId="1415544325">
    <w:abstractNumId w:val="14"/>
    <w:lvlOverride w:ilvl="0">
      <w:startOverride w:val="28"/>
    </w:lvlOverride>
    <w:lvlOverride w:ilvl="1">
      <w:startOverride w:val="1"/>
    </w:lvlOverride>
    <w:lvlOverride w:ilvl="2">
      <w:startOverride w:val="1"/>
    </w:lvlOverride>
    <w:lvlOverride w:ilvl="3"/>
    <w:lvlOverride w:ilvl="4"/>
    <w:lvlOverride w:ilvl="5"/>
    <w:lvlOverride w:ilvl="6"/>
    <w:lvlOverride w:ilvl="7"/>
    <w:lvlOverride w:ilvl="8"/>
  </w:num>
  <w:num w:numId="7" w16cid:durableId="1686325349">
    <w:abstractNumId w:val="11"/>
    <w:lvlOverride w:ilvl="0">
      <w:startOverride w:val="23"/>
    </w:lvlOverride>
    <w:lvlOverride w:ilvl="1">
      <w:startOverride w:val="1"/>
    </w:lvlOverride>
    <w:lvlOverride w:ilvl="2"/>
    <w:lvlOverride w:ilvl="3"/>
    <w:lvlOverride w:ilvl="4"/>
    <w:lvlOverride w:ilvl="5"/>
    <w:lvlOverride w:ilvl="6"/>
    <w:lvlOverride w:ilvl="7"/>
    <w:lvlOverride w:ilvl="8"/>
  </w:num>
  <w:num w:numId="8" w16cid:durableId="20045095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585713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652847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6232947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566514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0464364">
    <w:abstractNumId w:val="1"/>
  </w:num>
  <w:num w:numId="14" w16cid:durableId="1963535332">
    <w:abstractNumId w:val="13"/>
  </w:num>
  <w:num w:numId="15" w16cid:durableId="1421371159">
    <w:abstractNumId w:val="19"/>
  </w:num>
  <w:num w:numId="16" w16cid:durableId="1297492128">
    <w:abstractNumId w:val="9"/>
  </w:num>
  <w:num w:numId="17" w16cid:durableId="330791796">
    <w:abstractNumId w:val="24"/>
  </w:num>
  <w:num w:numId="18" w16cid:durableId="883979050">
    <w:abstractNumId w:val="3"/>
  </w:num>
  <w:num w:numId="19" w16cid:durableId="596904703">
    <w:abstractNumId w:val="8"/>
  </w:num>
  <w:num w:numId="20" w16cid:durableId="1214535036">
    <w:abstractNumId w:val="6"/>
  </w:num>
  <w:num w:numId="21" w16cid:durableId="1971547189">
    <w:abstractNumId w:val="5"/>
  </w:num>
  <w:num w:numId="22" w16cid:durableId="1327056628">
    <w:abstractNumId w:val="15"/>
  </w:num>
  <w:num w:numId="23" w16cid:durableId="1044065595">
    <w:abstractNumId w:val="20"/>
  </w:num>
  <w:num w:numId="24" w16cid:durableId="1241670782">
    <w:abstractNumId w:val="26"/>
  </w:num>
  <w:num w:numId="25" w16cid:durableId="1488743872">
    <w:abstractNumId w:val="7"/>
  </w:num>
  <w:num w:numId="26" w16cid:durableId="202598204">
    <w:abstractNumId w:val="18"/>
  </w:num>
  <w:num w:numId="27" w16cid:durableId="1209338389">
    <w:abstractNumId w:val="10"/>
  </w:num>
  <w:num w:numId="28" w16cid:durableId="908657234">
    <w:abstractNumId w:val="4"/>
  </w:num>
  <w:num w:numId="29" w16cid:durableId="1749225294">
    <w:abstractNumId w:val="16"/>
  </w:num>
  <w:num w:numId="30" w16cid:durableId="101037916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9F7"/>
    <w:rsid w:val="00002518"/>
    <w:rsid w:val="00013F71"/>
    <w:rsid w:val="000217A9"/>
    <w:rsid w:val="000329F0"/>
    <w:rsid w:val="00040300"/>
    <w:rsid w:val="00040484"/>
    <w:rsid w:val="00040F51"/>
    <w:rsid w:val="00052E15"/>
    <w:rsid w:val="00061056"/>
    <w:rsid w:val="0006379B"/>
    <w:rsid w:val="00070BED"/>
    <w:rsid w:val="00075697"/>
    <w:rsid w:val="000A6EEB"/>
    <w:rsid w:val="000B51BA"/>
    <w:rsid w:val="000D5393"/>
    <w:rsid w:val="000F2574"/>
    <w:rsid w:val="000F2B1D"/>
    <w:rsid w:val="00117AD4"/>
    <w:rsid w:val="00124971"/>
    <w:rsid w:val="0013555D"/>
    <w:rsid w:val="00141B28"/>
    <w:rsid w:val="00142A00"/>
    <w:rsid w:val="001504AB"/>
    <w:rsid w:val="00162100"/>
    <w:rsid w:val="00162213"/>
    <w:rsid w:val="00165DF6"/>
    <w:rsid w:val="001857C7"/>
    <w:rsid w:val="00193F86"/>
    <w:rsid w:val="001965F4"/>
    <w:rsid w:val="00197724"/>
    <w:rsid w:val="001A6466"/>
    <w:rsid w:val="001B6430"/>
    <w:rsid w:val="001C1549"/>
    <w:rsid w:val="001E0B55"/>
    <w:rsid w:val="001E1A4B"/>
    <w:rsid w:val="001F298E"/>
    <w:rsid w:val="00200C8C"/>
    <w:rsid w:val="00201ED1"/>
    <w:rsid w:val="00213C0C"/>
    <w:rsid w:val="00236CEB"/>
    <w:rsid w:val="002502A8"/>
    <w:rsid w:val="00254654"/>
    <w:rsid w:val="002568ED"/>
    <w:rsid w:val="0026527E"/>
    <w:rsid w:val="0027208F"/>
    <w:rsid w:val="00276A2D"/>
    <w:rsid w:val="00292DEA"/>
    <w:rsid w:val="00292F9D"/>
    <w:rsid w:val="00294170"/>
    <w:rsid w:val="002A6348"/>
    <w:rsid w:val="002C3E28"/>
    <w:rsid w:val="002D004A"/>
    <w:rsid w:val="002F005F"/>
    <w:rsid w:val="002F3777"/>
    <w:rsid w:val="00305BE9"/>
    <w:rsid w:val="00310823"/>
    <w:rsid w:val="00311A37"/>
    <w:rsid w:val="00317910"/>
    <w:rsid w:val="00325CF0"/>
    <w:rsid w:val="00326327"/>
    <w:rsid w:val="003277D0"/>
    <w:rsid w:val="00335BC9"/>
    <w:rsid w:val="00347E5D"/>
    <w:rsid w:val="00350961"/>
    <w:rsid w:val="003601D5"/>
    <w:rsid w:val="00361FDA"/>
    <w:rsid w:val="003659C4"/>
    <w:rsid w:val="00372EC3"/>
    <w:rsid w:val="003757C0"/>
    <w:rsid w:val="003B72DE"/>
    <w:rsid w:val="003D3ABF"/>
    <w:rsid w:val="003D7202"/>
    <w:rsid w:val="003E1CF2"/>
    <w:rsid w:val="003F477B"/>
    <w:rsid w:val="003F51A9"/>
    <w:rsid w:val="003F565A"/>
    <w:rsid w:val="004039F7"/>
    <w:rsid w:val="00411459"/>
    <w:rsid w:val="00423A84"/>
    <w:rsid w:val="004261AE"/>
    <w:rsid w:val="004264EA"/>
    <w:rsid w:val="00426D96"/>
    <w:rsid w:val="0043084B"/>
    <w:rsid w:val="00460B9A"/>
    <w:rsid w:val="00461E74"/>
    <w:rsid w:val="004836C4"/>
    <w:rsid w:val="0049652B"/>
    <w:rsid w:val="004A0A71"/>
    <w:rsid w:val="004A64FD"/>
    <w:rsid w:val="004B4069"/>
    <w:rsid w:val="004B627C"/>
    <w:rsid w:val="004B6FEB"/>
    <w:rsid w:val="004C12C3"/>
    <w:rsid w:val="004C4664"/>
    <w:rsid w:val="004C7223"/>
    <w:rsid w:val="004E078C"/>
    <w:rsid w:val="004E671E"/>
    <w:rsid w:val="004E79E9"/>
    <w:rsid w:val="004F6FDD"/>
    <w:rsid w:val="0051223B"/>
    <w:rsid w:val="005229A8"/>
    <w:rsid w:val="00525CC1"/>
    <w:rsid w:val="00530C4D"/>
    <w:rsid w:val="005348AB"/>
    <w:rsid w:val="005377D7"/>
    <w:rsid w:val="00540D49"/>
    <w:rsid w:val="00550BBF"/>
    <w:rsid w:val="005678D3"/>
    <w:rsid w:val="0058156B"/>
    <w:rsid w:val="00582542"/>
    <w:rsid w:val="005879A6"/>
    <w:rsid w:val="005A60FA"/>
    <w:rsid w:val="005A611B"/>
    <w:rsid w:val="005B657E"/>
    <w:rsid w:val="005B6B47"/>
    <w:rsid w:val="005B6C00"/>
    <w:rsid w:val="005D3192"/>
    <w:rsid w:val="005E54C6"/>
    <w:rsid w:val="005E5D65"/>
    <w:rsid w:val="005F0EA1"/>
    <w:rsid w:val="005F7F72"/>
    <w:rsid w:val="0061210F"/>
    <w:rsid w:val="0063395E"/>
    <w:rsid w:val="00635AEA"/>
    <w:rsid w:val="00635CF0"/>
    <w:rsid w:val="00640667"/>
    <w:rsid w:val="00641C89"/>
    <w:rsid w:val="00642889"/>
    <w:rsid w:val="00652904"/>
    <w:rsid w:val="00663EDE"/>
    <w:rsid w:val="00671B7D"/>
    <w:rsid w:val="00676E0D"/>
    <w:rsid w:val="006922B9"/>
    <w:rsid w:val="006C4D31"/>
    <w:rsid w:val="006C78F7"/>
    <w:rsid w:val="006D1B5D"/>
    <w:rsid w:val="006D3C7F"/>
    <w:rsid w:val="006E519A"/>
    <w:rsid w:val="007046BA"/>
    <w:rsid w:val="00706C29"/>
    <w:rsid w:val="0072542F"/>
    <w:rsid w:val="00737345"/>
    <w:rsid w:val="0075448C"/>
    <w:rsid w:val="007547B1"/>
    <w:rsid w:val="00764F99"/>
    <w:rsid w:val="0076749C"/>
    <w:rsid w:val="00782117"/>
    <w:rsid w:val="00794E6E"/>
    <w:rsid w:val="00797D0D"/>
    <w:rsid w:val="007A2D41"/>
    <w:rsid w:val="007A42A0"/>
    <w:rsid w:val="007B0194"/>
    <w:rsid w:val="007B53CA"/>
    <w:rsid w:val="007C08E8"/>
    <w:rsid w:val="007C33BF"/>
    <w:rsid w:val="007D0A36"/>
    <w:rsid w:val="007E3B23"/>
    <w:rsid w:val="007E5FBB"/>
    <w:rsid w:val="007F244D"/>
    <w:rsid w:val="00812029"/>
    <w:rsid w:val="00813A8F"/>
    <w:rsid w:val="00837D47"/>
    <w:rsid w:val="00847D61"/>
    <w:rsid w:val="00854628"/>
    <w:rsid w:val="00875F1F"/>
    <w:rsid w:val="008A2479"/>
    <w:rsid w:val="008A66BC"/>
    <w:rsid w:val="008B6720"/>
    <w:rsid w:val="008B738A"/>
    <w:rsid w:val="008C0464"/>
    <w:rsid w:val="008D2095"/>
    <w:rsid w:val="008D4F8B"/>
    <w:rsid w:val="008E0EC2"/>
    <w:rsid w:val="008E71ED"/>
    <w:rsid w:val="00910AA3"/>
    <w:rsid w:val="00912A05"/>
    <w:rsid w:val="009335FF"/>
    <w:rsid w:val="00940178"/>
    <w:rsid w:val="009639E2"/>
    <w:rsid w:val="00963E4E"/>
    <w:rsid w:val="00967C54"/>
    <w:rsid w:val="00973929"/>
    <w:rsid w:val="00974AEE"/>
    <w:rsid w:val="0099140F"/>
    <w:rsid w:val="009A6B3E"/>
    <w:rsid w:val="009B6BD3"/>
    <w:rsid w:val="009C2F11"/>
    <w:rsid w:val="009C3502"/>
    <w:rsid w:val="009D2364"/>
    <w:rsid w:val="009D60BB"/>
    <w:rsid w:val="009F5A6F"/>
    <w:rsid w:val="009F7AD5"/>
    <w:rsid w:val="00A02BA9"/>
    <w:rsid w:val="00A05163"/>
    <w:rsid w:val="00A115FB"/>
    <w:rsid w:val="00A25C9D"/>
    <w:rsid w:val="00A45796"/>
    <w:rsid w:val="00A52CA4"/>
    <w:rsid w:val="00A56200"/>
    <w:rsid w:val="00A62DBA"/>
    <w:rsid w:val="00A62EBE"/>
    <w:rsid w:val="00A85856"/>
    <w:rsid w:val="00A861BF"/>
    <w:rsid w:val="00A86309"/>
    <w:rsid w:val="00A86CA5"/>
    <w:rsid w:val="00A90F57"/>
    <w:rsid w:val="00AC4C5E"/>
    <w:rsid w:val="00AC5FAF"/>
    <w:rsid w:val="00AC76B1"/>
    <w:rsid w:val="00B017EF"/>
    <w:rsid w:val="00B063F0"/>
    <w:rsid w:val="00B07BF3"/>
    <w:rsid w:val="00B20466"/>
    <w:rsid w:val="00B225A3"/>
    <w:rsid w:val="00B22A0A"/>
    <w:rsid w:val="00B22F97"/>
    <w:rsid w:val="00B247AB"/>
    <w:rsid w:val="00B27BE0"/>
    <w:rsid w:val="00B314B7"/>
    <w:rsid w:val="00B36FDD"/>
    <w:rsid w:val="00B453A3"/>
    <w:rsid w:val="00B5078E"/>
    <w:rsid w:val="00B50E28"/>
    <w:rsid w:val="00B51100"/>
    <w:rsid w:val="00B57286"/>
    <w:rsid w:val="00B618A2"/>
    <w:rsid w:val="00B720DB"/>
    <w:rsid w:val="00B7735B"/>
    <w:rsid w:val="00B827A7"/>
    <w:rsid w:val="00B836DB"/>
    <w:rsid w:val="00B94694"/>
    <w:rsid w:val="00B96E59"/>
    <w:rsid w:val="00BA1641"/>
    <w:rsid w:val="00BA3911"/>
    <w:rsid w:val="00BA747F"/>
    <w:rsid w:val="00BB56F8"/>
    <w:rsid w:val="00BE1DC4"/>
    <w:rsid w:val="00BF2F5A"/>
    <w:rsid w:val="00C07359"/>
    <w:rsid w:val="00C1444B"/>
    <w:rsid w:val="00C3682F"/>
    <w:rsid w:val="00C36DD1"/>
    <w:rsid w:val="00C604BA"/>
    <w:rsid w:val="00C61F0D"/>
    <w:rsid w:val="00C737D7"/>
    <w:rsid w:val="00C757D2"/>
    <w:rsid w:val="00C7782A"/>
    <w:rsid w:val="00C82FBB"/>
    <w:rsid w:val="00C83089"/>
    <w:rsid w:val="00C84E53"/>
    <w:rsid w:val="00C85E48"/>
    <w:rsid w:val="00C922E6"/>
    <w:rsid w:val="00C96383"/>
    <w:rsid w:val="00C9741F"/>
    <w:rsid w:val="00CD7C8B"/>
    <w:rsid w:val="00CE0EE3"/>
    <w:rsid w:val="00CE1DB0"/>
    <w:rsid w:val="00CE36CA"/>
    <w:rsid w:val="00CF1440"/>
    <w:rsid w:val="00D14576"/>
    <w:rsid w:val="00D15D35"/>
    <w:rsid w:val="00D254C5"/>
    <w:rsid w:val="00D444BF"/>
    <w:rsid w:val="00D44574"/>
    <w:rsid w:val="00D50815"/>
    <w:rsid w:val="00D51013"/>
    <w:rsid w:val="00D6278D"/>
    <w:rsid w:val="00D64631"/>
    <w:rsid w:val="00D7115F"/>
    <w:rsid w:val="00D7233D"/>
    <w:rsid w:val="00D83F08"/>
    <w:rsid w:val="00D9094C"/>
    <w:rsid w:val="00D976A2"/>
    <w:rsid w:val="00DA5D1F"/>
    <w:rsid w:val="00DA72B7"/>
    <w:rsid w:val="00DB27CD"/>
    <w:rsid w:val="00DD5FDF"/>
    <w:rsid w:val="00DE5128"/>
    <w:rsid w:val="00DF4477"/>
    <w:rsid w:val="00DF5392"/>
    <w:rsid w:val="00E0536C"/>
    <w:rsid w:val="00E16B71"/>
    <w:rsid w:val="00E176FF"/>
    <w:rsid w:val="00E2122C"/>
    <w:rsid w:val="00E22394"/>
    <w:rsid w:val="00E40182"/>
    <w:rsid w:val="00E42142"/>
    <w:rsid w:val="00E43C89"/>
    <w:rsid w:val="00E61486"/>
    <w:rsid w:val="00E6578E"/>
    <w:rsid w:val="00E669D7"/>
    <w:rsid w:val="00E7227C"/>
    <w:rsid w:val="00E83166"/>
    <w:rsid w:val="00E9180C"/>
    <w:rsid w:val="00E956B8"/>
    <w:rsid w:val="00EA6CBF"/>
    <w:rsid w:val="00EC0694"/>
    <w:rsid w:val="00EC0857"/>
    <w:rsid w:val="00EC1B82"/>
    <w:rsid w:val="00EC75C0"/>
    <w:rsid w:val="00ED0602"/>
    <w:rsid w:val="00ED17B4"/>
    <w:rsid w:val="00ED7552"/>
    <w:rsid w:val="00EE22AB"/>
    <w:rsid w:val="00EE2A94"/>
    <w:rsid w:val="00EE4D06"/>
    <w:rsid w:val="00F04DBF"/>
    <w:rsid w:val="00F21272"/>
    <w:rsid w:val="00F30285"/>
    <w:rsid w:val="00F5685B"/>
    <w:rsid w:val="00F57BB9"/>
    <w:rsid w:val="00F57E42"/>
    <w:rsid w:val="00F62C6C"/>
    <w:rsid w:val="00F659D1"/>
    <w:rsid w:val="00F70C4F"/>
    <w:rsid w:val="00F849DE"/>
    <w:rsid w:val="00F96167"/>
    <w:rsid w:val="00FA530C"/>
    <w:rsid w:val="00FB0DB6"/>
    <w:rsid w:val="00FE75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32B17"/>
  <w15:docId w15:val="{AA86FE0A-CF9B-BF40-B1DF-1D0116747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1" w:unhideWhenUsed="1" w:qFormat="1"/>
    <w:lsdException w:name="toc 6" w:semiHidden="1" w:uiPriority="39" w:unhideWhenUsed="1"/>
    <w:lsdException w:name="toc 7" w:semiHidden="1" w:uiPriority="1"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4039F7"/>
    <w:pPr>
      <w:widowControl w:val="0"/>
      <w:autoSpaceDE w:val="0"/>
      <w:autoSpaceDN w:val="0"/>
      <w:spacing w:after="0" w:line="240" w:lineRule="auto"/>
    </w:pPr>
    <w:rPr>
      <w:rFonts w:ascii="Times New Roman" w:eastAsia="Times New Roman" w:hAnsi="Times New Roman" w:cs="Times New Roman"/>
    </w:rPr>
  </w:style>
  <w:style w:type="paragraph" w:styleId="7">
    <w:name w:val="heading 7"/>
    <w:basedOn w:val="a"/>
    <w:next w:val="a"/>
    <w:link w:val="70"/>
    <w:semiHidden/>
    <w:unhideWhenUsed/>
    <w:qFormat/>
    <w:rsid w:val="004039F7"/>
    <w:pPr>
      <w:widowControl/>
      <w:autoSpaceDE/>
      <w:autoSpaceDN/>
      <w:spacing w:before="240" w:after="60"/>
      <w:outlineLvl w:val="6"/>
    </w:pPr>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semiHidden/>
    <w:rsid w:val="004039F7"/>
    <w:rPr>
      <w:rFonts w:ascii="Times New Roman" w:eastAsia="Times New Roman" w:hAnsi="Times New Roman" w:cs="Times New Roman"/>
      <w:sz w:val="24"/>
      <w:szCs w:val="24"/>
      <w:lang w:eastAsia="ru-RU"/>
    </w:rPr>
  </w:style>
  <w:style w:type="character" w:customStyle="1" w:styleId="a3">
    <w:name w:val="Основной текст Знак"/>
    <w:basedOn w:val="a0"/>
    <w:link w:val="a4"/>
    <w:uiPriority w:val="1"/>
    <w:rsid w:val="004039F7"/>
    <w:rPr>
      <w:rFonts w:ascii="Times New Roman" w:eastAsia="Times New Roman" w:hAnsi="Times New Roman" w:cs="Times New Roman"/>
      <w:sz w:val="18"/>
      <w:szCs w:val="18"/>
    </w:rPr>
  </w:style>
  <w:style w:type="paragraph" w:styleId="a4">
    <w:name w:val="Body Text"/>
    <w:basedOn w:val="a"/>
    <w:link w:val="a3"/>
    <w:uiPriority w:val="1"/>
    <w:unhideWhenUsed/>
    <w:qFormat/>
    <w:rsid w:val="004039F7"/>
    <w:pPr>
      <w:ind w:left="2"/>
    </w:pPr>
    <w:rPr>
      <w:sz w:val="18"/>
      <w:szCs w:val="18"/>
    </w:rPr>
  </w:style>
  <w:style w:type="character" w:customStyle="1" w:styleId="1">
    <w:name w:val="[ ]1 Знак"/>
    <w:basedOn w:val="a0"/>
    <w:link w:val="10"/>
    <w:uiPriority w:val="99"/>
    <w:locked/>
    <w:rsid w:val="004039F7"/>
    <w:rPr>
      <w:rFonts w:ascii="Times New Roman" w:eastAsiaTheme="minorEastAsia" w:hAnsi="Times New Roman" w:cs="Times New Roman"/>
      <w:color w:val="000000"/>
      <w:sz w:val="24"/>
      <w:szCs w:val="24"/>
      <w:lang w:val="en-US" w:eastAsia="ru-RU"/>
    </w:rPr>
  </w:style>
  <w:style w:type="paragraph" w:customStyle="1" w:styleId="10">
    <w:name w:val="[ ]1"/>
    <w:basedOn w:val="a"/>
    <w:link w:val="1"/>
    <w:uiPriority w:val="99"/>
    <w:rsid w:val="004039F7"/>
    <w:pPr>
      <w:adjustRightInd w:val="0"/>
      <w:spacing w:line="288" w:lineRule="auto"/>
    </w:pPr>
    <w:rPr>
      <w:rFonts w:eastAsiaTheme="minorEastAsia"/>
      <w:color w:val="000000"/>
      <w:sz w:val="24"/>
      <w:szCs w:val="24"/>
      <w:lang w:val="en-US" w:eastAsia="ru-RU"/>
    </w:rPr>
  </w:style>
  <w:style w:type="paragraph" w:customStyle="1" w:styleId="20">
    <w:name w:val="2"/>
    <w:basedOn w:val="10"/>
    <w:uiPriority w:val="99"/>
    <w:rsid w:val="004039F7"/>
    <w:pPr>
      <w:spacing w:after="57" w:line="300" w:lineRule="atLeast"/>
      <w:ind w:left="680"/>
      <w:jc w:val="both"/>
    </w:pPr>
    <w:rPr>
      <w:b/>
      <w:bCs/>
      <w:sz w:val="28"/>
      <w:szCs w:val="28"/>
      <w:lang w:val="ru-RU"/>
    </w:rPr>
  </w:style>
  <w:style w:type="paragraph" w:customStyle="1" w:styleId="6">
    <w:name w:val="Стиль6"/>
    <w:basedOn w:val="a"/>
    <w:uiPriority w:val="99"/>
    <w:rsid w:val="004039F7"/>
    <w:pPr>
      <w:tabs>
        <w:tab w:val="left" w:pos="680"/>
      </w:tabs>
      <w:adjustRightInd w:val="0"/>
      <w:spacing w:line="288" w:lineRule="auto"/>
      <w:ind w:firstLine="340"/>
      <w:jc w:val="both"/>
    </w:pPr>
    <w:rPr>
      <w:color w:val="000000"/>
      <w:sz w:val="20"/>
      <w:szCs w:val="20"/>
      <w:lang w:eastAsia="ru-RU"/>
    </w:rPr>
  </w:style>
  <w:style w:type="paragraph" w:styleId="8">
    <w:name w:val="toc 8"/>
    <w:basedOn w:val="a"/>
    <w:next w:val="a"/>
    <w:autoRedefine/>
    <w:uiPriority w:val="39"/>
    <w:unhideWhenUsed/>
    <w:rsid w:val="004039F7"/>
    <w:pPr>
      <w:tabs>
        <w:tab w:val="left" w:pos="1830"/>
      </w:tabs>
      <w:spacing w:line="234" w:lineRule="exact"/>
    </w:pPr>
    <w:rPr>
      <w:sz w:val="24"/>
      <w:szCs w:val="24"/>
    </w:rPr>
  </w:style>
  <w:style w:type="paragraph" w:customStyle="1" w:styleId="TableParagraph">
    <w:name w:val="Table Paragraph"/>
    <w:basedOn w:val="a"/>
    <w:uiPriority w:val="1"/>
    <w:qFormat/>
    <w:rsid w:val="004039F7"/>
  </w:style>
  <w:style w:type="paragraph" w:styleId="2">
    <w:name w:val="toc 2"/>
    <w:basedOn w:val="a"/>
    <w:autoRedefine/>
    <w:uiPriority w:val="1"/>
    <w:unhideWhenUsed/>
    <w:qFormat/>
    <w:rsid w:val="00E669D7"/>
    <w:pPr>
      <w:numPr>
        <w:numId w:val="27"/>
      </w:numPr>
      <w:ind w:left="0" w:firstLine="0"/>
      <w:jc w:val="both"/>
    </w:pPr>
    <w:rPr>
      <w:sz w:val="28"/>
      <w:szCs w:val="28"/>
    </w:rPr>
  </w:style>
  <w:style w:type="paragraph" w:styleId="a5">
    <w:name w:val="List Paragraph"/>
    <w:basedOn w:val="a"/>
    <w:uiPriority w:val="34"/>
    <w:qFormat/>
    <w:rsid w:val="004039F7"/>
    <w:pPr>
      <w:widowControl/>
      <w:autoSpaceDE/>
      <w:autoSpaceDN/>
      <w:spacing w:after="200" w:line="276" w:lineRule="auto"/>
      <w:ind w:left="720"/>
      <w:contextualSpacing/>
    </w:pPr>
    <w:rPr>
      <w:rFonts w:asciiTheme="minorHAnsi" w:eastAsiaTheme="minorHAnsi" w:hAnsiTheme="minorHAnsi" w:cstheme="minorBidi"/>
      <w:noProof/>
      <w:lang w:val="ro-RO"/>
    </w:rPr>
  </w:style>
  <w:style w:type="paragraph" w:styleId="5">
    <w:name w:val="toc 5"/>
    <w:basedOn w:val="a"/>
    <w:autoRedefine/>
    <w:uiPriority w:val="1"/>
    <w:unhideWhenUsed/>
    <w:qFormat/>
    <w:rsid w:val="00013F71"/>
    <w:pPr>
      <w:tabs>
        <w:tab w:val="left" w:pos="1381"/>
      </w:tabs>
      <w:jc w:val="both"/>
    </w:pPr>
    <w:rPr>
      <w:sz w:val="28"/>
      <w:szCs w:val="28"/>
    </w:rPr>
  </w:style>
  <w:style w:type="paragraph" w:styleId="3">
    <w:name w:val="toc 3"/>
    <w:basedOn w:val="a"/>
    <w:next w:val="a"/>
    <w:autoRedefine/>
    <w:uiPriority w:val="39"/>
    <w:unhideWhenUsed/>
    <w:rsid w:val="0075448C"/>
    <w:pPr>
      <w:tabs>
        <w:tab w:val="left" w:leader="dot" w:pos="6686"/>
      </w:tabs>
      <w:jc w:val="both"/>
    </w:pPr>
    <w:rPr>
      <w:sz w:val="28"/>
      <w:szCs w:val="28"/>
    </w:rPr>
  </w:style>
  <w:style w:type="paragraph" w:customStyle="1" w:styleId="a6">
    <w:name w:val="текст с переносом"/>
    <w:basedOn w:val="a"/>
    <w:rsid w:val="004039F7"/>
    <w:pPr>
      <w:widowControl/>
      <w:adjustRightInd w:val="0"/>
    </w:pPr>
    <w:rPr>
      <w:rFonts w:ascii="Arial" w:hAnsi="Arial" w:cs="Arial"/>
      <w:sz w:val="16"/>
      <w:szCs w:val="16"/>
      <w:lang w:eastAsia="ru-RU"/>
    </w:rPr>
  </w:style>
  <w:style w:type="table" w:styleId="a7">
    <w:name w:val="Table Grid"/>
    <w:basedOn w:val="a1"/>
    <w:uiPriority w:val="59"/>
    <w:rsid w:val="00F70C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71">
    <w:name w:val="toc 7"/>
    <w:basedOn w:val="a"/>
    <w:next w:val="a"/>
    <w:autoRedefine/>
    <w:uiPriority w:val="1"/>
    <w:semiHidden/>
    <w:unhideWhenUsed/>
    <w:qFormat/>
    <w:rsid w:val="00ED0602"/>
    <w:pPr>
      <w:spacing w:after="100"/>
      <w:ind w:left="1320"/>
    </w:pPr>
  </w:style>
  <w:style w:type="paragraph" w:styleId="21">
    <w:name w:val="Body Text Indent 2"/>
    <w:basedOn w:val="a"/>
    <w:link w:val="22"/>
    <w:uiPriority w:val="99"/>
    <w:semiHidden/>
    <w:unhideWhenUsed/>
    <w:rsid w:val="00676E0D"/>
    <w:pPr>
      <w:spacing w:after="120" w:line="480" w:lineRule="auto"/>
      <w:ind w:left="283"/>
    </w:pPr>
  </w:style>
  <w:style w:type="character" w:customStyle="1" w:styleId="22">
    <w:name w:val="Основной текст с отступом 2 Знак"/>
    <w:basedOn w:val="a0"/>
    <w:link w:val="21"/>
    <w:uiPriority w:val="99"/>
    <w:semiHidden/>
    <w:rsid w:val="00676E0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70488">
      <w:bodyDiv w:val="1"/>
      <w:marLeft w:val="0"/>
      <w:marRight w:val="0"/>
      <w:marTop w:val="0"/>
      <w:marBottom w:val="0"/>
      <w:divBdr>
        <w:top w:val="none" w:sz="0" w:space="0" w:color="auto"/>
        <w:left w:val="none" w:sz="0" w:space="0" w:color="auto"/>
        <w:bottom w:val="none" w:sz="0" w:space="0" w:color="auto"/>
        <w:right w:val="none" w:sz="0" w:space="0" w:color="auto"/>
      </w:divBdr>
    </w:div>
    <w:div w:id="66071637">
      <w:bodyDiv w:val="1"/>
      <w:marLeft w:val="0"/>
      <w:marRight w:val="0"/>
      <w:marTop w:val="0"/>
      <w:marBottom w:val="0"/>
      <w:divBdr>
        <w:top w:val="none" w:sz="0" w:space="0" w:color="auto"/>
        <w:left w:val="none" w:sz="0" w:space="0" w:color="auto"/>
        <w:bottom w:val="none" w:sz="0" w:space="0" w:color="auto"/>
        <w:right w:val="none" w:sz="0" w:space="0" w:color="auto"/>
      </w:divBdr>
    </w:div>
    <w:div w:id="172577285">
      <w:bodyDiv w:val="1"/>
      <w:marLeft w:val="0"/>
      <w:marRight w:val="0"/>
      <w:marTop w:val="0"/>
      <w:marBottom w:val="0"/>
      <w:divBdr>
        <w:top w:val="none" w:sz="0" w:space="0" w:color="auto"/>
        <w:left w:val="none" w:sz="0" w:space="0" w:color="auto"/>
        <w:bottom w:val="none" w:sz="0" w:space="0" w:color="auto"/>
        <w:right w:val="none" w:sz="0" w:space="0" w:color="auto"/>
      </w:divBdr>
    </w:div>
    <w:div w:id="301694199">
      <w:bodyDiv w:val="1"/>
      <w:marLeft w:val="0"/>
      <w:marRight w:val="0"/>
      <w:marTop w:val="0"/>
      <w:marBottom w:val="0"/>
      <w:divBdr>
        <w:top w:val="none" w:sz="0" w:space="0" w:color="auto"/>
        <w:left w:val="none" w:sz="0" w:space="0" w:color="auto"/>
        <w:bottom w:val="none" w:sz="0" w:space="0" w:color="auto"/>
        <w:right w:val="none" w:sz="0" w:space="0" w:color="auto"/>
      </w:divBdr>
    </w:div>
    <w:div w:id="316224869">
      <w:bodyDiv w:val="1"/>
      <w:marLeft w:val="0"/>
      <w:marRight w:val="0"/>
      <w:marTop w:val="0"/>
      <w:marBottom w:val="0"/>
      <w:divBdr>
        <w:top w:val="none" w:sz="0" w:space="0" w:color="auto"/>
        <w:left w:val="none" w:sz="0" w:space="0" w:color="auto"/>
        <w:bottom w:val="none" w:sz="0" w:space="0" w:color="auto"/>
        <w:right w:val="none" w:sz="0" w:space="0" w:color="auto"/>
      </w:divBdr>
    </w:div>
    <w:div w:id="335038117">
      <w:bodyDiv w:val="1"/>
      <w:marLeft w:val="0"/>
      <w:marRight w:val="0"/>
      <w:marTop w:val="0"/>
      <w:marBottom w:val="0"/>
      <w:divBdr>
        <w:top w:val="none" w:sz="0" w:space="0" w:color="auto"/>
        <w:left w:val="none" w:sz="0" w:space="0" w:color="auto"/>
        <w:bottom w:val="none" w:sz="0" w:space="0" w:color="auto"/>
        <w:right w:val="none" w:sz="0" w:space="0" w:color="auto"/>
      </w:divBdr>
    </w:div>
    <w:div w:id="443771709">
      <w:bodyDiv w:val="1"/>
      <w:marLeft w:val="0"/>
      <w:marRight w:val="0"/>
      <w:marTop w:val="0"/>
      <w:marBottom w:val="0"/>
      <w:divBdr>
        <w:top w:val="none" w:sz="0" w:space="0" w:color="auto"/>
        <w:left w:val="none" w:sz="0" w:space="0" w:color="auto"/>
        <w:bottom w:val="none" w:sz="0" w:space="0" w:color="auto"/>
        <w:right w:val="none" w:sz="0" w:space="0" w:color="auto"/>
      </w:divBdr>
    </w:div>
    <w:div w:id="494145554">
      <w:bodyDiv w:val="1"/>
      <w:marLeft w:val="0"/>
      <w:marRight w:val="0"/>
      <w:marTop w:val="0"/>
      <w:marBottom w:val="0"/>
      <w:divBdr>
        <w:top w:val="none" w:sz="0" w:space="0" w:color="auto"/>
        <w:left w:val="none" w:sz="0" w:space="0" w:color="auto"/>
        <w:bottom w:val="none" w:sz="0" w:space="0" w:color="auto"/>
        <w:right w:val="none" w:sz="0" w:space="0" w:color="auto"/>
      </w:divBdr>
    </w:div>
    <w:div w:id="611205844">
      <w:bodyDiv w:val="1"/>
      <w:marLeft w:val="0"/>
      <w:marRight w:val="0"/>
      <w:marTop w:val="0"/>
      <w:marBottom w:val="0"/>
      <w:divBdr>
        <w:top w:val="none" w:sz="0" w:space="0" w:color="auto"/>
        <w:left w:val="none" w:sz="0" w:space="0" w:color="auto"/>
        <w:bottom w:val="none" w:sz="0" w:space="0" w:color="auto"/>
        <w:right w:val="none" w:sz="0" w:space="0" w:color="auto"/>
      </w:divBdr>
    </w:div>
    <w:div w:id="733966655">
      <w:bodyDiv w:val="1"/>
      <w:marLeft w:val="0"/>
      <w:marRight w:val="0"/>
      <w:marTop w:val="0"/>
      <w:marBottom w:val="0"/>
      <w:divBdr>
        <w:top w:val="none" w:sz="0" w:space="0" w:color="auto"/>
        <w:left w:val="none" w:sz="0" w:space="0" w:color="auto"/>
        <w:bottom w:val="none" w:sz="0" w:space="0" w:color="auto"/>
        <w:right w:val="none" w:sz="0" w:space="0" w:color="auto"/>
      </w:divBdr>
    </w:div>
    <w:div w:id="774059460">
      <w:bodyDiv w:val="1"/>
      <w:marLeft w:val="0"/>
      <w:marRight w:val="0"/>
      <w:marTop w:val="0"/>
      <w:marBottom w:val="0"/>
      <w:divBdr>
        <w:top w:val="none" w:sz="0" w:space="0" w:color="auto"/>
        <w:left w:val="none" w:sz="0" w:space="0" w:color="auto"/>
        <w:bottom w:val="none" w:sz="0" w:space="0" w:color="auto"/>
        <w:right w:val="none" w:sz="0" w:space="0" w:color="auto"/>
      </w:divBdr>
    </w:div>
    <w:div w:id="788351251">
      <w:bodyDiv w:val="1"/>
      <w:marLeft w:val="0"/>
      <w:marRight w:val="0"/>
      <w:marTop w:val="0"/>
      <w:marBottom w:val="0"/>
      <w:divBdr>
        <w:top w:val="none" w:sz="0" w:space="0" w:color="auto"/>
        <w:left w:val="none" w:sz="0" w:space="0" w:color="auto"/>
        <w:bottom w:val="none" w:sz="0" w:space="0" w:color="auto"/>
        <w:right w:val="none" w:sz="0" w:space="0" w:color="auto"/>
      </w:divBdr>
    </w:div>
    <w:div w:id="876895293">
      <w:bodyDiv w:val="1"/>
      <w:marLeft w:val="0"/>
      <w:marRight w:val="0"/>
      <w:marTop w:val="0"/>
      <w:marBottom w:val="0"/>
      <w:divBdr>
        <w:top w:val="none" w:sz="0" w:space="0" w:color="auto"/>
        <w:left w:val="none" w:sz="0" w:space="0" w:color="auto"/>
        <w:bottom w:val="none" w:sz="0" w:space="0" w:color="auto"/>
        <w:right w:val="none" w:sz="0" w:space="0" w:color="auto"/>
      </w:divBdr>
    </w:div>
    <w:div w:id="898708223">
      <w:bodyDiv w:val="1"/>
      <w:marLeft w:val="0"/>
      <w:marRight w:val="0"/>
      <w:marTop w:val="0"/>
      <w:marBottom w:val="0"/>
      <w:divBdr>
        <w:top w:val="none" w:sz="0" w:space="0" w:color="auto"/>
        <w:left w:val="none" w:sz="0" w:space="0" w:color="auto"/>
        <w:bottom w:val="none" w:sz="0" w:space="0" w:color="auto"/>
        <w:right w:val="none" w:sz="0" w:space="0" w:color="auto"/>
      </w:divBdr>
    </w:div>
    <w:div w:id="915936550">
      <w:bodyDiv w:val="1"/>
      <w:marLeft w:val="0"/>
      <w:marRight w:val="0"/>
      <w:marTop w:val="0"/>
      <w:marBottom w:val="0"/>
      <w:divBdr>
        <w:top w:val="none" w:sz="0" w:space="0" w:color="auto"/>
        <w:left w:val="none" w:sz="0" w:space="0" w:color="auto"/>
        <w:bottom w:val="none" w:sz="0" w:space="0" w:color="auto"/>
        <w:right w:val="none" w:sz="0" w:space="0" w:color="auto"/>
      </w:divBdr>
    </w:div>
    <w:div w:id="945190699">
      <w:bodyDiv w:val="1"/>
      <w:marLeft w:val="0"/>
      <w:marRight w:val="0"/>
      <w:marTop w:val="0"/>
      <w:marBottom w:val="0"/>
      <w:divBdr>
        <w:top w:val="none" w:sz="0" w:space="0" w:color="auto"/>
        <w:left w:val="none" w:sz="0" w:space="0" w:color="auto"/>
        <w:bottom w:val="none" w:sz="0" w:space="0" w:color="auto"/>
        <w:right w:val="none" w:sz="0" w:space="0" w:color="auto"/>
      </w:divBdr>
    </w:div>
    <w:div w:id="1163273692">
      <w:bodyDiv w:val="1"/>
      <w:marLeft w:val="0"/>
      <w:marRight w:val="0"/>
      <w:marTop w:val="0"/>
      <w:marBottom w:val="0"/>
      <w:divBdr>
        <w:top w:val="none" w:sz="0" w:space="0" w:color="auto"/>
        <w:left w:val="none" w:sz="0" w:space="0" w:color="auto"/>
        <w:bottom w:val="none" w:sz="0" w:space="0" w:color="auto"/>
        <w:right w:val="none" w:sz="0" w:space="0" w:color="auto"/>
      </w:divBdr>
    </w:div>
    <w:div w:id="1217084920">
      <w:bodyDiv w:val="1"/>
      <w:marLeft w:val="0"/>
      <w:marRight w:val="0"/>
      <w:marTop w:val="0"/>
      <w:marBottom w:val="0"/>
      <w:divBdr>
        <w:top w:val="none" w:sz="0" w:space="0" w:color="auto"/>
        <w:left w:val="none" w:sz="0" w:space="0" w:color="auto"/>
        <w:bottom w:val="none" w:sz="0" w:space="0" w:color="auto"/>
        <w:right w:val="none" w:sz="0" w:space="0" w:color="auto"/>
      </w:divBdr>
    </w:div>
    <w:div w:id="1224410263">
      <w:bodyDiv w:val="1"/>
      <w:marLeft w:val="0"/>
      <w:marRight w:val="0"/>
      <w:marTop w:val="0"/>
      <w:marBottom w:val="0"/>
      <w:divBdr>
        <w:top w:val="none" w:sz="0" w:space="0" w:color="auto"/>
        <w:left w:val="none" w:sz="0" w:space="0" w:color="auto"/>
        <w:bottom w:val="none" w:sz="0" w:space="0" w:color="auto"/>
        <w:right w:val="none" w:sz="0" w:space="0" w:color="auto"/>
      </w:divBdr>
    </w:div>
    <w:div w:id="1225220372">
      <w:bodyDiv w:val="1"/>
      <w:marLeft w:val="0"/>
      <w:marRight w:val="0"/>
      <w:marTop w:val="0"/>
      <w:marBottom w:val="0"/>
      <w:divBdr>
        <w:top w:val="none" w:sz="0" w:space="0" w:color="auto"/>
        <w:left w:val="none" w:sz="0" w:space="0" w:color="auto"/>
        <w:bottom w:val="none" w:sz="0" w:space="0" w:color="auto"/>
        <w:right w:val="none" w:sz="0" w:space="0" w:color="auto"/>
      </w:divBdr>
    </w:div>
    <w:div w:id="1515344568">
      <w:bodyDiv w:val="1"/>
      <w:marLeft w:val="0"/>
      <w:marRight w:val="0"/>
      <w:marTop w:val="0"/>
      <w:marBottom w:val="0"/>
      <w:divBdr>
        <w:top w:val="none" w:sz="0" w:space="0" w:color="auto"/>
        <w:left w:val="none" w:sz="0" w:space="0" w:color="auto"/>
        <w:bottom w:val="none" w:sz="0" w:space="0" w:color="auto"/>
        <w:right w:val="none" w:sz="0" w:space="0" w:color="auto"/>
      </w:divBdr>
    </w:div>
    <w:div w:id="1542206496">
      <w:bodyDiv w:val="1"/>
      <w:marLeft w:val="0"/>
      <w:marRight w:val="0"/>
      <w:marTop w:val="0"/>
      <w:marBottom w:val="0"/>
      <w:divBdr>
        <w:top w:val="none" w:sz="0" w:space="0" w:color="auto"/>
        <w:left w:val="none" w:sz="0" w:space="0" w:color="auto"/>
        <w:bottom w:val="none" w:sz="0" w:space="0" w:color="auto"/>
        <w:right w:val="none" w:sz="0" w:space="0" w:color="auto"/>
      </w:divBdr>
    </w:div>
    <w:div w:id="1588728566">
      <w:bodyDiv w:val="1"/>
      <w:marLeft w:val="0"/>
      <w:marRight w:val="0"/>
      <w:marTop w:val="0"/>
      <w:marBottom w:val="0"/>
      <w:divBdr>
        <w:top w:val="none" w:sz="0" w:space="0" w:color="auto"/>
        <w:left w:val="none" w:sz="0" w:space="0" w:color="auto"/>
        <w:bottom w:val="none" w:sz="0" w:space="0" w:color="auto"/>
        <w:right w:val="none" w:sz="0" w:space="0" w:color="auto"/>
      </w:divBdr>
    </w:div>
    <w:div w:id="1607929514">
      <w:bodyDiv w:val="1"/>
      <w:marLeft w:val="0"/>
      <w:marRight w:val="0"/>
      <w:marTop w:val="0"/>
      <w:marBottom w:val="0"/>
      <w:divBdr>
        <w:top w:val="none" w:sz="0" w:space="0" w:color="auto"/>
        <w:left w:val="none" w:sz="0" w:space="0" w:color="auto"/>
        <w:bottom w:val="none" w:sz="0" w:space="0" w:color="auto"/>
        <w:right w:val="none" w:sz="0" w:space="0" w:color="auto"/>
      </w:divBdr>
    </w:div>
    <w:div w:id="1654721327">
      <w:bodyDiv w:val="1"/>
      <w:marLeft w:val="0"/>
      <w:marRight w:val="0"/>
      <w:marTop w:val="0"/>
      <w:marBottom w:val="0"/>
      <w:divBdr>
        <w:top w:val="none" w:sz="0" w:space="0" w:color="auto"/>
        <w:left w:val="none" w:sz="0" w:space="0" w:color="auto"/>
        <w:bottom w:val="none" w:sz="0" w:space="0" w:color="auto"/>
        <w:right w:val="none" w:sz="0" w:space="0" w:color="auto"/>
      </w:divBdr>
    </w:div>
    <w:div w:id="1684893816">
      <w:bodyDiv w:val="1"/>
      <w:marLeft w:val="0"/>
      <w:marRight w:val="0"/>
      <w:marTop w:val="0"/>
      <w:marBottom w:val="0"/>
      <w:divBdr>
        <w:top w:val="none" w:sz="0" w:space="0" w:color="auto"/>
        <w:left w:val="none" w:sz="0" w:space="0" w:color="auto"/>
        <w:bottom w:val="none" w:sz="0" w:space="0" w:color="auto"/>
        <w:right w:val="none" w:sz="0" w:space="0" w:color="auto"/>
      </w:divBdr>
    </w:div>
    <w:div w:id="1743287431">
      <w:bodyDiv w:val="1"/>
      <w:marLeft w:val="0"/>
      <w:marRight w:val="0"/>
      <w:marTop w:val="0"/>
      <w:marBottom w:val="0"/>
      <w:divBdr>
        <w:top w:val="none" w:sz="0" w:space="0" w:color="auto"/>
        <w:left w:val="none" w:sz="0" w:space="0" w:color="auto"/>
        <w:bottom w:val="none" w:sz="0" w:space="0" w:color="auto"/>
        <w:right w:val="none" w:sz="0" w:space="0" w:color="auto"/>
      </w:divBdr>
    </w:div>
    <w:div w:id="1745297279">
      <w:bodyDiv w:val="1"/>
      <w:marLeft w:val="0"/>
      <w:marRight w:val="0"/>
      <w:marTop w:val="0"/>
      <w:marBottom w:val="0"/>
      <w:divBdr>
        <w:top w:val="none" w:sz="0" w:space="0" w:color="auto"/>
        <w:left w:val="none" w:sz="0" w:space="0" w:color="auto"/>
        <w:bottom w:val="none" w:sz="0" w:space="0" w:color="auto"/>
        <w:right w:val="none" w:sz="0" w:space="0" w:color="auto"/>
      </w:divBdr>
    </w:div>
    <w:div w:id="1750929495">
      <w:bodyDiv w:val="1"/>
      <w:marLeft w:val="0"/>
      <w:marRight w:val="0"/>
      <w:marTop w:val="0"/>
      <w:marBottom w:val="0"/>
      <w:divBdr>
        <w:top w:val="none" w:sz="0" w:space="0" w:color="auto"/>
        <w:left w:val="none" w:sz="0" w:space="0" w:color="auto"/>
        <w:bottom w:val="none" w:sz="0" w:space="0" w:color="auto"/>
        <w:right w:val="none" w:sz="0" w:space="0" w:color="auto"/>
      </w:divBdr>
    </w:div>
    <w:div w:id="1766925660">
      <w:bodyDiv w:val="1"/>
      <w:marLeft w:val="0"/>
      <w:marRight w:val="0"/>
      <w:marTop w:val="0"/>
      <w:marBottom w:val="0"/>
      <w:divBdr>
        <w:top w:val="none" w:sz="0" w:space="0" w:color="auto"/>
        <w:left w:val="none" w:sz="0" w:space="0" w:color="auto"/>
        <w:bottom w:val="none" w:sz="0" w:space="0" w:color="auto"/>
        <w:right w:val="none" w:sz="0" w:space="0" w:color="auto"/>
      </w:divBdr>
    </w:div>
    <w:div w:id="1789427112">
      <w:bodyDiv w:val="1"/>
      <w:marLeft w:val="0"/>
      <w:marRight w:val="0"/>
      <w:marTop w:val="0"/>
      <w:marBottom w:val="0"/>
      <w:divBdr>
        <w:top w:val="none" w:sz="0" w:space="0" w:color="auto"/>
        <w:left w:val="none" w:sz="0" w:space="0" w:color="auto"/>
        <w:bottom w:val="none" w:sz="0" w:space="0" w:color="auto"/>
        <w:right w:val="none" w:sz="0" w:space="0" w:color="auto"/>
      </w:divBdr>
    </w:div>
    <w:div w:id="1856771335">
      <w:bodyDiv w:val="1"/>
      <w:marLeft w:val="0"/>
      <w:marRight w:val="0"/>
      <w:marTop w:val="0"/>
      <w:marBottom w:val="0"/>
      <w:divBdr>
        <w:top w:val="none" w:sz="0" w:space="0" w:color="auto"/>
        <w:left w:val="none" w:sz="0" w:space="0" w:color="auto"/>
        <w:bottom w:val="none" w:sz="0" w:space="0" w:color="auto"/>
        <w:right w:val="none" w:sz="0" w:space="0" w:color="auto"/>
      </w:divBdr>
    </w:div>
    <w:div w:id="1878854807">
      <w:bodyDiv w:val="1"/>
      <w:marLeft w:val="0"/>
      <w:marRight w:val="0"/>
      <w:marTop w:val="0"/>
      <w:marBottom w:val="0"/>
      <w:divBdr>
        <w:top w:val="none" w:sz="0" w:space="0" w:color="auto"/>
        <w:left w:val="none" w:sz="0" w:space="0" w:color="auto"/>
        <w:bottom w:val="none" w:sz="0" w:space="0" w:color="auto"/>
        <w:right w:val="none" w:sz="0" w:space="0" w:color="auto"/>
      </w:divBdr>
    </w:div>
    <w:div w:id="1955013613">
      <w:bodyDiv w:val="1"/>
      <w:marLeft w:val="0"/>
      <w:marRight w:val="0"/>
      <w:marTop w:val="0"/>
      <w:marBottom w:val="0"/>
      <w:divBdr>
        <w:top w:val="none" w:sz="0" w:space="0" w:color="auto"/>
        <w:left w:val="none" w:sz="0" w:space="0" w:color="auto"/>
        <w:bottom w:val="none" w:sz="0" w:space="0" w:color="auto"/>
        <w:right w:val="none" w:sz="0" w:space="0" w:color="auto"/>
      </w:divBdr>
    </w:div>
    <w:div w:id="2124111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6F49A-1D7A-4A81-A19A-61A2A4B3A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3505</Words>
  <Characters>19982</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23441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Yandex.Translate</dc:creator>
  <dc:description>Translated with Yandex.Translate</dc:description>
  <cp:lastModifiedBy>Татьяна Емелина</cp:lastModifiedBy>
  <cp:revision>2</cp:revision>
  <dcterms:created xsi:type="dcterms:W3CDTF">2026-04-14T06:21:00Z</dcterms:created>
  <dcterms:modified xsi:type="dcterms:W3CDTF">2026-04-14T06:21:00Z</dcterms:modified>
</cp:coreProperties>
</file>