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B11A6" w14:textId="37DF8008" w:rsidR="0057233A" w:rsidRPr="0057233A" w:rsidRDefault="0057233A" w:rsidP="005723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57233A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shd w:val="clear" w:color="auto" w:fill="FFFFFF"/>
          <w:lang w:val="ru-RU"/>
          <w14:ligatures w14:val="none"/>
        </w:rPr>
        <w:t>ГУЗЕЛЬБАЕВА ГУЗЕЛЬ ЯХИЕВНА</w:t>
      </w:r>
      <w:r w:rsidRPr="0057233A">
        <w:rPr>
          <w:rFonts w:ascii="Tahoma" w:eastAsia="Times New Roman" w:hAnsi="Tahoma" w:cs="Tahoma"/>
          <w:color w:val="000000"/>
          <w:kern w:val="0"/>
          <w:sz w:val="16"/>
          <w:szCs w:val="16"/>
          <w:shd w:val="clear" w:color="auto" w:fill="FFFFFF"/>
          <w:lang w:val="ru-RU"/>
          <w14:ligatures w14:val="none"/>
        </w:rPr>
        <w:br/>
      </w:r>
      <w:r w:rsidRPr="0057233A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5A53F83E" wp14:editId="62673BB0">
            <wp:extent cx="6350" cy="6350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0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7"/>
        <w:gridCol w:w="8166"/>
        <w:gridCol w:w="267"/>
      </w:tblGrid>
      <w:tr w:rsidR="0057233A" w:rsidRPr="0057233A" w14:paraId="717866D8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4B9AA043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8065" w:type="dxa"/>
            <w:shd w:val="clear" w:color="auto" w:fill="FFFFFF"/>
            <w:hideMark/>
          </w:tcPr>
          <w:p w14:paraId="06031A36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ГЕНДЕРНЫЕ СТЕРЕОТИПЫ В ОТНОШЕНИИ ЖЕНЩИН – ХИРУРГОВ В РОССИЙСКОМ ОБЩЕСТВЕ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Самолина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Я.И., Рубцова А.А., Плотникова А.Д.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>В книге: Белые цветы.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 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t xml:space="preserve">Сборник тезисов 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XI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t xml:space="preserve"> Международного молодёжного научного медицинского форума, посвящённого 150-летию Н. А. Семашко.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Казань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, 2024. С. 15-16.</w:t>
            </w:r>
          </w:p>
        </w:tc>
        <w:tc>
          <w:tcPr>
            <w:tcW w:w="317" w:type="dxa"/>
            <w:shd w:val="clear" w:color="auto" w:fill="FFFFFF"/>
            <w:hideMark/>
          </w:tcPr>
          <w:p w14:paraId="4011445C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57233A" w:rsidRPr="0057233A" w14:paraId="3FCB51EE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330E5C1D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8065" w:type="dxa"/>
            <w:shd w:val="clear" w:color="auto" w:fill="FFFFFF"/>
            <w:hideMark/>
          </w:tcPr>
          <w:p w14:paraId="48F090E3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ПРИЧИНЫ И ПОСЛЕДСТВИЯ СТРЕССА У СТУДЕНТОВ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Бегалина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Д.Е.,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Азмуханова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Л.Р.,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Бадертдинова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Г.Р.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>В книге: Белые цветы.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 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t xml:space="preserve">Сборник тезисов 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XI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t xml:space="preserve"> Международного молодёжного научного медицинского форума, посвящённого 150-летию Н. А. Семашко.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Казань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, 2024. С. 931-932.</w:t>
            </w:r>
          </w:p>
        </w:tc>
        <w:tc>
          <w:tcPr>
            <w:tcW w:w="317" w:type="dxa"/>
            <w:shd w:val="clear" w:color="auto" w:fill="FFFFFF"/>
            <w:hideMark/>
          </w:tcPr>
          <w:p w14:paraId="4FF331D3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57233A" w:rsidRPr="0057233A" w14:paraId="094C43B1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7612EEF9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8065" w:type="dxa"/>
            <w:shd w:val="clear" w:color="auto" w:fill="FFFFFF"/>
            <w:hideMark/>
          </w:tcPr>
          <w:p w14:paraId="4F66CCA7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ПРОБЛЕМЫ ВЗАИМООТНОШЕНИЙ МЕЖДУ ВРАЧАМИ И ПАЦИЕНТАМИ В ПОЛИКЛИНИКАХ ТАТАРСТАНА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Валеева Э.Л., Джураева Ф.М., Калимуллина И.Р.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>В книге: Белые цветы.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 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t xml:space="preserve">Сборник тезисов 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XI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t xml:space="preserve"> Международного молодёжного научного медицинского форума, посвящённого 150-летию Н. А. Семашко.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Казань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, 2024. С. 932-933.</w:t>
            </w:r>
          </w:p>
        </w:tc>
        <w:tc>
          <w:tcPr>
            <w:tcW w:w="317" w:type="dxa"/>
            <w:shd w:val="clear" w:color="auto" w:fill="FFFFFF"/>
            <w:hideMark/>
          </w:tcPr>
          <w:p w14:paraId="35C608CC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57233A" w:rsidRPr="0057233A" w14:paraId="0EF50E04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4DCD9F03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8065" w:type="dxa"/>
            <w:shd w:val="clear" w:color="auto" w:fill="FFFFFF"/>
            <w:hideMark/>
          </w:tcPr>
          <w:p w14:paraId="645A1B64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 xml:space="preserve">ВЛИЯНИЕ ДИСТАНЦИОННОГО ОБРАЗОВАНИЯ НА СТУДЕНТОВ МЕДИЦИНСКОГО ВУЗА НА ПРИМЕРЕ ПЕРИОДА ПАНДЕМИИ </w:t>
            </w: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COVID</w:t>
            </w: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-19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Нигматуллина А.Р.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>В книге: Белые цветы.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 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t xml:space="preserve">Сборник тезисов 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XI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t xml:space="preserve"> Международного молодёжного научного медицинского форума, посвящённого 150-летию Н. А. Семашко.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Казань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, 2024. С. 938-939.</w:t>
            </w:r>
          </w:p>
        </w:tc>
        <w:tc>
          <w:tcPr>
            <w:tcW w:w="317" w:type="dxa"/>
            <w:shd w:val="clear" w:color="auto" w:fill="FFFFFF"/>
            <w:hideMark/>
          </w:tcPr>
          <w:p w14:paraId="6FD9BB58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57233A" w:rsidRPr="0057233A" w14:paraId="2A356E87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6A276A6B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8065" w:type="dxa"/>
            <w:shd w:val="clear" w:color="auto" w:fill="FFFFFF"/>
            <w:hideMark/>
          </w:tcPr>
          <w:p w14:paraId="052A8934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ОТНОШЕНИЕ К МЕДИЦИНСКОЙ ПРОФЕССИИ СТУДЕНТОВ-МЕДИКОВ: ВЛИЯНИЕ ПАНДЕМИИ И ОПЫТА РАБОТЫ «КРАСНОЙ ЗОНЕ»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Хусаинов Т.Д.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>В книге: Белые цветы.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 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t xml:space="preserve">Сборник тезисов 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XI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t xml:space="preserve"> Международного молодёжного научного медицинского форума, посвящённого 150-летию Н. А. Семашко.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Казань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, 2024. С. 942-943.</w:t>
            </w:r>
          </w:p>
        </w:tc>
        <w:tc>
          <w:tcPr>
            <w:tcW w:w="317" w:type="dxa"/>
            <w:shd w:val="clear" w:color="auto" w:fill="FFFFFF"/>
            <w:hideMark/>
          </w:tcPr>
          <w:p w14:paraId="4BDE4CCF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57233A" w:rsidRPr="0057233A" w14:paraId="1DD2493E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5EDDF5E7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8065" w:type="dxa"/>
            <w:shd w:val="clear" w:color="auto" w:fill="FFFFFF"/>
            <w:hideMark/>
          </w:tcPr>
          <w:p w14:paraId="042F75FD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ИСПОЛЬЗОВАНИЕ ИММЕРСИВНЫХ ВИРТУАЛЬНЫХ СРЕД ДЛЯ ОБУЧЕНИЯ И СОЦИАЛИЗАЦИИ ДЕТЕЙ С РАССТРОЙСТВОМ АУТИСТИЧЕСКОГО СПЕКТРА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Кугуракова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В.В.,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Г.Я.,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Садретдинова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Э.А.,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Болтушкин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А.А.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 xml:space="preserve">Казанский медицинский журнал. 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2024. Т. 105. № 5. С. 782-796.</w:t>
            </w:r>
          </w:p>
        </w:tc>
        <w:tc>
          <w:tcPr>
            <w:tcW w:w="317" w:type="dxa"/>
            <w:shd w:val="clear" w:color="auto" w:fill="FFFFFF"/>
            <w:hideMark/>
          </w:tcPr>
          <w:p w14:paraId="2BCE20EF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57233A" w:rsidRPr="0057233A" w14:paraId="315DAD7A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27508FE4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8065" w:type="dxa"/>
            <w:shd w:val="clear" w:color="auto" w:fill="FFFFFF"/>
            <w:hideMark/>
          </w:tcPr>
          <w:p w14:paraId="58ACD26D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ЦИФРОВИЗАЦИЯ РЕЛИГИОЗНОЙ СФЕРЫ, ДОВЕРИЕ ДУХОВНЫМ ЛИДЕРАМ И ОТНОШЕНИЕ К РЕЛИГИОЗНЫМ ОРГАНИЗАЦИЯМ НА ФОНЕ ПОСТПАНДЕМИИ: ВЗГЛЯД МОЛОДЕЖИ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Г.Я.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 xml:space="preserve">Историческая этнология. 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2024. Т. 9. № 4. С. 620-637.</w:t>
            </w:r>
          </w:p>
        </w:tc>
        <w:tc>
          <w:tcPr>
            <w:tcW w:w="317" w:type="dxa"/>
            <w:shd w:val="clear" w:color="auto" w:fill="FFFFFF"/>
            <w:hideMark/>
          </w:tcPr>
          <w:p w14:paraId="79118D11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57233A" w:rsidRPr="0057233A" w14:paraId="5A85DAEB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71D4F52A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8065" w:type="dxa"/>
            <w:shd w:val="clear" w:color="auto" w:fill="FFFFFF"/>
            <w:hideMark/>
          </w:tcPr>
          <w:p w14:paraId="11CE2FEA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ОТНОШЕНИЕ МОЛОДЫХ ЛЮДЕЙ К РЕЛИГИОЗНЫМ ОРГАНИЗАЦИЯМ, ДУХОВНЫМ ЛИДЕРАМ И ЦИФРОВИЗАЦИИ РЕЛИГИОЗНОЙ СФЕРЫ НА ФОНЕ ПОСТПАНДЕМИИ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Г.Я.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 xml:space="preserve">Научный результат.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Социология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и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управление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. 2024. Т. 10. № 1. С. 177-190.</w:t>
            </w:r>
          </w:p>
        </w:tc>
        <w:tc>
          <w:tcPr>
            <w:tcW w:w="317" w:type="dxa"/>
            <w:shd w:val="clear" w:color="auto" w:fill="FFFFFF"/>
            <w:hideMark/>
          </w:tcPr>
          <w:p w14:paraId="2E10EDF7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57233A" w:rsidRPr="0057233A" w14:paraId="2B50EABC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5C2C606E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8065" w:type="dxa"/>
            <w:shd w:val="clear" w:color="auto" w:fill="FFFFFF"/>
            <w:hideMark/>
          </w:tcPr>
          <w:p w14:paraId="2D7C4DDA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ИСЛАМ И ГОСУДАРСТВО В РЕСПУБЛИКЕ ТАТАРСТАН: ВЗАИМОДЕЙСТВИЕ РЕЛИГИОЗНЫХ И СВЕТСКИХ СТРУКТУР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Г.Я.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>В сборнике: Российский ислам как фактор укрепления межнационального и межконфессионального мира и согласия.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 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t xml:space="preserve">Материалы Международной научно-практической конференции, приуроченной к празднованию 1100-летия принятия Ислама Волжской Булгарией.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Казань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, 2023. С. 33-46.</w:t>
            </w:r>
          </w:p>
        </w:tc>
        <w:tc>
          <w:tcPr>
            <w:tcW w:w="317" w:type="dxa"/>
            <w:shd w:val="clear" w:color="auto" w:fill="FFFFFF"/>
            <w:hideMark/>
          </w:tcPr>
          <w:p w14:paraId="14C381A2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57233A" w:rsidRPr="0057233A" w14:paraId="2D30CAD9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5A4A01B1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8065" w:type="dxa"/>
            <w:shd w:val="clear" w:color="auto" w:fill="FFFFFF"/>
            <w:hideMark/>
          </w:tcPr>
          <w:p w14:paraId="642FC382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 xml:space="preserve">СТУДЕНТЫ-МЕДИКИ И РАБОТА В "КРАСНОЙ ЗОНЕ" ВО ВРЕМЯ ПАНДЕМИИ </w:t>
            </w: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COVID</w:t>
            </w: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-19: ИМЕЕТ ЛИ РЕЛИГИЯ ЗНАЧЕНИЕ?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Г.Я.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Знание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Понимание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Умение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. 2023. № 4. С. 125-135.</w:t>
            </w:r>
          </w:p>
        </w:tc>
        <w:tc>
          <w:tcPr>
            <w:tcW w:w="317" w:type="dxa"/>
            <w:shd w:val="clear" w:color="auto" w:fill="FFFFFF"/>
            <w:hideMark/>
          </w:tcPr>
          <w:p w14:paraId="176C34C3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57233A" w:rsidRPr="0057233A" w14:paraId="0FC18DE5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43E2AE8A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8065" w:type="dxa"/>
            <w:shd w:val="clear" w:color="auto" w:fill="FFFFFF"/>
            <w:hideMark/>
          </w:tcPr>
          <w:p w14:paraId="6A4EB773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СЕМЬЯ, РАБОТА И РЕЛИГИЯ В ПЕРИОД САМОИЗОЛЯЦИИ: ПО ДАННЫМ ОНЛАЙН-ОПРОСА 2020 Г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Голева М.А., Мелкумян Е.Б.,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Павлюткин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И.В., Пруцкова Е.В.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 xml:space="preserve">Сер.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Серия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аналитических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изданий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Москва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, 2022.</w:t>
            </w:r>
          </w:p>
        </w:tc>
        <w:tc>
          <w:tcPr>
            <w:tcW w:w="317" w:type="dxa"/>
            <w:shd w:val="clear" w:color="auto" w:fill="FFFFFF"/>
            <w:hideMark/>
          </w:tcPr>
          <w:p w14:paraId="68E0B661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57233A" w:rsidRPr="0057233A" w14:paraId="522D9833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0F6D37D3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8065" w:type="dxa"/>
            <w:shd w:val="clear" w:color="auto" w:fill="FFFFFF"/>
            <w:hideMark/>
          </w:tcPr>
          <w:p w14:paraId="6C0364E1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ВЛИЯНИЕ ПАНДЕМИИ НА ПРЕДСТАВЛЕНИЯ О ПРОФЕССИОНАЛЬНОЙ РОЛИ ВРАЧА У СТУДЕНТОВ МЕДИЦИНСКИХ СПЕЦИАЛЬНОСТЕЙ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Мчедлова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М.М.,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Г.Я.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 xml:space="preserve">Мониторинг общественного мнения: экономические и социальные перемены. 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2022. № 6 (172). С. 173-194.</w:t>
            </w:r>
          </w:p>
        </w:tc>
        <w:tc>
          <w:tcPr>
            <w:tcW w:w="317" w:type="dxa"/>
            <w:shd w:val="clear" w:color="auto" w:fill="FFFFFF"/>
            <w:hideMark/>
          </w:tcPr>
          <w:p w14:paraId="5941F3AA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3</w:t>
            </w:r>
          </w:p>
        </w:tc>
      </w:tr>
      <w:tr w:rsidR="0057233A" w:rsidRPr="0057233A" w14:paraId="344828CD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3A34B565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8065" w:type="dxa"/>
            <w:shd w:val="clear" w:color="auto" w:fill="FFFFFF"/>
            <w:hideMark/>
          </w:tcPr>
          <w:p w14:paraId="131FA781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CULTURES OF ISLAM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Sagitova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L.V.,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Almazova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L.I., Benussi M.T., Karimova L.,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Guzelbaeva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G.Ya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Akhmetkarimov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B.G.,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Akhunov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A.M.,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Muratova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E., Kuznetsova I., Round J., Oparin D.A.,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Cieślewska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A.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br/>
              <w:t>Vernacular Traditions and Revisionist Interpretations across Russia / Washington, 2021.</w:t>
            </w:r>
          </w:p>
        </w:tc>
        <w:tc>
          <w:tcPr>
            <w:tcW w:w="317" w:type="dxa"/>
            <w:shd w:val="clear" w:color="auto" w:fill="FFFFFF"/>
            <w:hideMark/>
          </w:tcPr>
          <w:p w14:paraId="4069C21A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57233A" w:rsidRPr="0057233A" w14:paraId="51BE5D1E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4F5213A4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8065" w:type="dxa"/>
            <w:shd w:val="clear" w:color="auto" w:fill="FFFFFF"/>
            <w:hideMark/>
          </w:tcPr>
          <w:p w14:paraId="1AC86C3F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 xml:space="preserve">ПОЛИТИЧЕСКИЕ И ЭКЗИСТЕНЦИАЛЬНЫЕ ПРОЕКЦИИ ВОСПРИЯТИЯ РЕЛИГИОЗНОГО ФАКТОРА В УСЛОВИЯХ ПАНДЕМИИ </w:t>
            </w: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COVID</w:t>
            </w: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-19 (РЕЗУЛЬТАТЫ ЭМПИРИЧЕСКОГО ИССЛЕДОВАНИЯ МНЕНИЙ СТУДЕНЧЕСКОЙ МОЛОДЕЖИ МОСКВЫ И КАЗАНИ, 2021 Г.)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Г.Я.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lastRenderedPageBreak/>
              <w:t>В книге: Религия в современной России: события и дискурсы пандемии.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  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Мчедлова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М.М.,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Букин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О.А.,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Г.Я.,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Де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Лука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Г.Г.,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Демиденко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С.В.,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Лункин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Р.Н.,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Казаринова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Д.Б.,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Комаров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С.С.,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Кутузова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А.А.,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Пархоменко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Г.И.,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Поспелова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А.И.,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Почта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Ю.М.,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Сарайкина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Я.И.,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Сардарян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Г.Т.,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Таишева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В.В.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 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Москва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, 2021. С. 239-282.</w:t>
            </w:r>
          </w:p>
        </w:tc>
        <w:tc>
          <w:tcPr>
            <w:tcW w:w="317" w:type="dxa"/>
            <w:shd w:val="clear" w:color="auto" w:fill="FFFFFF"/>
            <w:hideMark/>
          </w:tcPr>
          <w:p w14:paraId="15ED756C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lastRenderedPageBreak/>
              <w:t>0</w:t>
            </w:r>
          </w:p>
        </w:tc>
      </w:tr>
      <w:tr w:rsidR="0057233A" w:rsidRPr="0057233A" w14:paraId="1157E7D1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0F071A2C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8065" w:type="dxa"/>
            <w:shd w:val="clear" w:color="auto" w:fill="FFFFFF"/>
            <w:hideMark/>
          </w:tcPr>
          <w:p w14:paraId="1E83CE65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РЕЛИГИЯ В СОВРЕМЕННОЙ РОССИИ: СОБЫТИЯ И ДИСКУРСЫ ПАНДЕМИИ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Мчедлова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М.М.,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Букин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О.А.,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Г.Я.,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Де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Лука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Г.Г.,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Демиденко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С.В.,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Лункин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Р.Н.,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Казаринова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Д.Б.,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Комаров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С.С.,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Кутузова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А.А.,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Пархоменко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Г.И.,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Поспелова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А.И.,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Почта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Ю.М.,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Сарайкина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Я.И.,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Сардарян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Г.Т.,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Таишева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В.В.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Москва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, 2021.</w:t>
            </w:r>
          </w:p>
        </w:tc>
        <w:tc>
          <w:tcPr>
            <w:tcW w:w="317" w:type="dxa"/>
            <w:shd w:val="clear" w:color="auto" w:fill="FFFFFF"/>
            <w:hideMark/>
          </w:tcPr>
          <w:p w14:paraId="4191CC50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22</w:t>
            </w:r>
          </w:p>
        </w:tc>
      </w:tr>
      <w:tr w:rsidR="0057233A" w:rsidRPr="0057233A" w14:paraId="4F42EB8C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7464ECBA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8065" w:type="dxa"/>
            <w:shd w:val="clear" w:color="auto" w:fill="FFFFFF"/>
            <w:hideMark/>
          </w:tcPr>
          <w:p w14:paraId="5EDA976D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СЕМЕЙНОЕ ОБРАЗОВАНИЕ В КОНТЕКСТЕ ДИАЛОГА ЕГО СТОРОННИКОВ И ОППОНЕНТОВ (НА МАТЕРИАЛАХ ИССЛЕДОВАНИЯ В РЕСПУБЛИКЕ ТАТАРСТАН В 2019-2020 ГГ.)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Г.Я.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>В книге: МЕДИАЦИЯ В ОБРАЗОВАНИИ: ПОЛИКУЛЬТУРНЫЙ КОНТЕКСТ.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 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Материалы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II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Международной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конференции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Красноярск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, 2020. С. 129-134.</w:t>
            </w:r>
          </w:p>
        </w:tc>
        <w:tc>
          <w:tcPr>
            <w:tcW w:w="317" w:type="dxa"/>
            <w:shd w:val="clear" w:color="auto" w:fill="FFFFFF"/>
            <w:hideMark/>
          </w:tcPr>
          <w:p w14:paraId="02F0142E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57233A" w:rsidRPr="0057233A" w14:paraId="67BED4F6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55533499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8065" w:type="dxa"/>
            <w:shd w:val="clear" w:color="auto" w:fill="FFFFFF"/>
            <w:hideMark/>
          </w:tcPr>
          <w:p w14:paraId="7415C126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 xml:space="preserve">МУСУЛЬМАНСКИЕ СООБЩЕСТВА В КАЗАНИ НАЧАЛА </w:t>
            </w: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XXI</w:t>
            </w: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 xml:space="preserve"> ВЕКА: ПРИЧИНЫ ПОДЪЕМА И СПАДА ИСЛАМСКОГО МОЛОДЕЖНОГО АКТИВИЗМА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Г.Я.,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Мчедлова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М.М.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 xml:space="preserve">Мониторинг общественного мнения: экономические и социальные перемены. 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2020. № 3 (157). С. 247-268.</w:t>
            </w:r>
          </w:p>
        </w:tc>
        <w:tc>
          <w:tcPr>
            <w:tcW w:w="317" w:type="dxa"/>
            <w:shd w:val="clear" w:color="auto" w:fill="FFFFFF"/>
            <w:hideMark/>
          </w:tcPr>
          <w:p w14:paraId="019FBA68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5</w:t>
            </w:r>
          </w:p>
        </w:tc>
      </w:tr>
      <w:tr w:rsidR="0057233A" w:rsidRPr="0057233A" w14:paraId="11EB7BDC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1EFCCF84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8065" w:type="dxa"/>
            <w:shd w:val="clear" w:color="auto" w:fill="FFFFFF"/>
            <w:hideMark/>
          </w:tcPr>
          <w:p w14:paraId="63B1BA57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ВЗАИМООТНОШЕНИЯ ИСЛАМСКИХ СТРУКТУР И ГОСУДАРСТВА: СЛУЧАЙ ТАТАРСТАНА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Г.Я.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 xml:space="preserve">Вестник Российского университета дружбы народов.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Серия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: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Политология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. 2020. Т. 22. № 4. С. 678-689.</w:t>
            </w:r>
          </w:p>
        </w:tc>
        <w:tc>
          <w:tcPr>
            <w:tcW w:w="317" w:type="dxa"/>
            <w:shd w:val="clear" w:color="auto" w:fill="FFFFFF"/>
            <w:hideMark/>
          </w:tcPr>
          <w:p w14:paraId="34468F12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57233A" w:rsidRPr="0057233A" w14:paraId="7EEFC99E" w14:textId="77777777" w:rsidTr="0057233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1FB63FE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14:paraId="7437BC2C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KAZAN MUSLIM COMMUNITIES AT THE BEGINNING OF THE 21ST CENTURY: CAUSES OF THE RISE AND FALL OF ISLAMIC YOUTH ACTIVISM. MONITORING OF PUBLIC OPINION: ECONOMIC AND SOCIAL CHANGES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Guzelbaeva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G.Y.,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Mchedlova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M.M.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br/>
              <w:t>Journal of Symbolic Logic. 2020. № 3. С. 247.</w:t>
            </w:r>
          </w:p>
        </w:tc>
        <w:tc>
          <w:tcPr>
            <w:tcW w:w="0" w:type="auto"/>
            <w:shd w:val="clear" w:color="auto" w:fill="FFFFFF"/>
            <w:hideMark/>
          </w:tcPr>
          <w:p w14:paraId="193AC6F8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57233A" w:rsidRPr="0057233A" w14:paraId="7BEB5F4C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5016B513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8065" w:type="dxa"/>
            <w:shd w:val="clear" w:color="auto" w:fill="FFFFFF"/>
            <w:hideMark/>
          </w:tcPr>
          <w:p w14:paraId="122D6B5A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ИСЛАМСКОЕ ВОСПИТАНИЕ И СОЦИАЛИЗАЦИЯ ДЕТЕЙ В СЕМЬЯХ СОБЛЮДАЮЩИХ МУСУЛЬМАН ТАТАРСТАНА В КОНТЕКСТЕ СЕМЕЙНОГО ОБРАЗОВАНИЯ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Г.Я.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 xml:space="preserve">Ислам в современном мире: внутригосударственный и международно-политический аспекты. 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2020. Т. 16. № 4. С. 163-182.</w:t>
            </w:r>
          </w:p>
        </w:tc>
        <w:tc>
          <w:tcPr>
            <w:tcW w:w="317" w:type="dxa"/>
            <w:shd w:val="clear" w:color="auto" w:fill="FFFFFF"/>
            <w:hideMark/>
          </w:tcPr>
          <w:p w14:paraId="737C202D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3</w:t>
            </w:r>
          </w:p>
        </w:tc>
      </w:tr>
      <w:tr w:rsidR="0057233A" w:rsidRPr="0057233A" w14:paraId="02825E9A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0FB3D7AE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8065" w:type="dxa"/>
            <w:shd w:val="clear" w:color="auto" w:fill="FFFFFF"/>
            <w:hideMark/>
          </w:tcPr>
          <w:p w14:paraId="0165E570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РЕЛИГИЯ В СОВРЕМЕННОЙ РОССИИ: КОНТЕКСТЫ И ДИСКУССИИ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Аккерманн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Г.А.,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Бутенко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В.А.,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Гаврилов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Ю.А.,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Г.Я.,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Лука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Г.Де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Казаринова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Д.Б.,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Кофанова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Е.Н.,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Мчедлова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М.М.,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Осипов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В.А.,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Пархоменко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Г.И.,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Почта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Ю.М.,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Таишева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В.В.,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Шевченко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А.Г.,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Ягодка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Н.Н.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br/>
              <w:t xml:space="preserve">М. М.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Мчедлова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;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Российский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университет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дружбы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народов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(РУДН).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Москва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, 2019.</w:t>
            </w:r>
          </w:p>
        </w:tc>
        <w:tc>
          <w:tcPr>
            <w:tcW w:w="317" w:type="dxa"/>
            <w:shd w:val="clear" w:color="auto" w:fill="FFFFFF"/>
            <w:hideMark/>
          </w:tcPr>
          <w:p w14:paraId="3D1FA825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14</w:t>
            </w:r>
          </w:p>
        </w:tc>
      </w:tr>
      <w:tr w:rsidR="0057233A" w:rsidRPr="0057233A" w14:paraId="1CB1017B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5E73D9A3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8065" w:type="dxa"/>
            <w:shd w:val="clear" w:color="auto" w:fill="FFFFFF"/>
            <w:hideMark/>
          </w:tcPr>
          <w:p w14:paraId="1D713C0E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РАЗВИТИЕ СЕМЕЙНОГО ОБРАЗОВАНИЯ В ПОЛИКОНФЕССИОНАЛЬНОМ РЕГИОНЕ (НА ПРИМЕРЕ РЕСПУБЛИКИ ТАТАРСТАН В 2018-2019 ГГ.)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Г.Я.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>В сборнике: МЕДИАЦИЯ В ОБРАЗОВАНИИ: ПОЛИКУЛЬТУРНЫЙ КОНТЕКСТ.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 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Материалы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I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Международной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конференции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Красноярск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, 2019. С. 159-161.</w:t>
            </w:r>
          </w:p>
        </w:tc>
        <w:tc>
          <w:tcPr>
            <w:tcW w:w="317" w:type="dxa"/>
            <w:shd w:val="clear" w:color="auto" w:fill="FFFFFF"/>
            <w:hideMark/>
          </w:tcPr>
          <w:p w14:paraId="1C19968B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57233A" w:rsidRPr="0057233A" w14:paraId="4C2EE3D8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4D927AE3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8065" w:type="dxa"/>
            <w:shd w:val="clear" w:color="auto" w:fill="FFFFFF"/>
            <w:hideMark/>
          </w:tcPr>
          <w:p w14:paraId="078140F1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РЕЛИГИИ И РАДИКАЛИЗМ В ПОСТСЕКУЛЯРНОМ МИРЕ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Филиппова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Е.И.,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Ахунов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А.М.,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Бабич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И.Л.,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Г.Я.,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Гуськова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А.О.,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Козлов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В.Е.,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Кратов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Е.В.,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Кратова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Н.В.,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Лункин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Р.Н.,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Мартыненко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А.В.,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Павлова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О.С.,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Сагитова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Л.В.,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Сафиуллина-Аль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Анси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Р.Р.,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Титова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Т.А.,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Шнирельман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В.А.,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Ярлыкапов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А.А.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Москва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, 2017.</w:t>
            </w:r>
          </w:p>
        </w:tc>
        <w:tc>
          <w:tcPr>
            <w:tcW w:w="317" w:type="dxa"/>
            <w:shd w:val="clear" w:color="auto" w:fill="FFFFFF"/>
            <w:hideMark/>
          </w:tcPr>
          <w:p w14:paraId="04A5154D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19</w:t>
            </w:r>
          </w:p>
        </w:tc>
      </w:tr>
      <w:tr w:rsidR="0057233A" w:rsidRPr="0057233A" w14:paraId="5B34C227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3DE7AA23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8065" w:type="dxa"/>
            <w:shd w:val="clear" w:color="auto" w:fill="FFFFFF"/>
            <w:hideMark/>
          </w:tcPr>
          <w:p w14:paraId="7B76E44B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МЕЖЭТНИЧЕСКИЕ ВЗАИМОДЕЙСТВИЯ В РЕСПУБЛИКЕ ТАТАРСТАН: СОВРЕМЕННОЕ СОСТОЯНИЕ И НОВЫЕ ВЫЗОВЫ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 xml:space="preserve">Россия и мусульманский мир. 2016. 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№ 3 (285). С. 22-27.</w:t>
            </w:r>
          </w:p>
        </w:tc>
        <w:tc>
          <w:tcPr>
            <w:tcW w:w="317" w:type="dxa"/>
            <w:shd w:val="clear" w:color="auto" w:fill="FFFFFF"/>
            <w:hideMark/>
          </w:tcPr>
          <w:p w14:paraId="1B20FA73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57233A" w:rsidRPr="0057233A" w14:paraId="00515432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12092ABD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8065" w:type="dxa"/>
            <w:shd w:val="clear" w:color="auto" w:fill="FFFFFF"/>
            <w:hideMark/>
          </w:tcPr>
          <w:p w14:paraId="04B93C9A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РАЗЛИЧНЫЕ СТРАТЕГИИ РЕЛИГИОЗНОГО ПОВЕДЕНИЯ МУСУЛЬМАН ТАТАРСТАНА НА ФОНЕ ПРОЦЕССОВ ДЕСЕКУЛЯРИЗАЦИИ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Г.Я.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>В сборнике: СОЦИОЛОГИЯ РЕЛИГИИ В ОБЩЕСТВЕ ПОЗДНЕГО МОДЕРНА.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 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t xml:space="preserve">сборник статей по материалам Пятой Юбилейной Международной научной конференции. 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2015. С. 254-257.</w:t>
            </w:r>
          </w:p>
        </w:tc>
        <w:tc>
          <w:tcPr>
            <w:tcW w:w="317" w:type="dxa"/>
            <w:shd w:val="clear" w:color="auto" w:fill="FFFFFF"/>
            <w:hideMark/>
          </w:tcPr>
          <w:p w14:paraId="51568C4D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57233A" w:rsidRPr="0057233A" w14:paraId="0262D30D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4B17BD0F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8065" w:type="dxa"/>
            <w:shd w:val="clear" w:color="auto" w:fill="FFFFFF"/>
            <w:hideMark/>
          </w:tcPr>
          <w:p w14:paraId="68BCB972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АГЕНТЫ РЕЛИГИОЗНОЙ СОЦИАЛИЗАЦИИ В ПОСТСЕКУЛЯРНЫЙ ПЕРИОД: РОЛЬ В ТРАНСФОРМАЦИИ ЦЕННОСТНО-НОРМАТИВНОЙ СИСТЕМЫ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Г.Я.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 xml:space="preserve">Казанский социально-гуманитарный вестник. 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2015. № 4 (17). С. 21-26.</w:t>
            </w:r>
          </w:p>
        </w:tc>
        <w:tc>
          <w:tcPr>
            <w:tcW w:w="317" w:type="dxa"/>
            <w:shd w:val="clear" w:color="auto" w:fill="FFFFFF"/>
            <w:hideMark/>
          </w:tcPr>
          <w:p w14:paraId="2B234034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</w:t>
            </w:r>
          </w:p>
        </w:tc>
      </w:tr>
      <w:tr w:rsidR="0057233A" w:rsidRPr="0057233A" w14:paraId="41243594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24474A21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8065" w:type="dxa"/>
            <w:shd w:val="clear" w:color="auto" w:fill="FFFFFF"/>
            <w:hideMark/>
          </w:tcPr>
          <w:p w14:paraId="5DF39481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МЕЖЭТНИЧЕСКИЕ ВЗАИМОДЕЙСТВИЯ В РЕСПУБЛИКЕ ТАТАРСТАН: СОВРЕМЕННОЕ СОСТОЯНИЕ И НОВЫЕ ВЫЗОВЫ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Г.Я.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 xml:space="preserve">Казанский социально-гуманитарный вестник. 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2015. № 3 (16). С. 8-12.</w:t>
            </w:r>
          </w:p>
        </w:tc>
        <w:tc>
          <w:tcPr>
            <w:tcW w:w="317" w:type="dxa"/>
            <w:shd w:val="clear" w:color="auto" w:fill="FFFFFF"/>
            <w:hideMark/>
          </w:tcPr>
          <w:p w14:paraId="6494F267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57233A" w:rsidRPr="0057233A" w14:paraId="663BCA04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252858A4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lastRenderedPageBreak/>
              <w:t>28</w:t>
            </w:r>
          </w:p>
        </w:tc>
        <w:tc>
          <w:tcPr>
            <w:tcW w:w="8065" w:type="dxa"/>
            <w:shd w:val="clear" w:color="auto" w:fill="FFFFFF"/>
            <w:hideMark/>
          </w:tcPr>
          <w:p w14:paraId="17DD584F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ИСЛАМСКАЯ ИДЕНТИЧНОСТЬ МОЛОДЫХ ТАТАР В РЕСПУБЛИКЕ ТАТАРСТАН (ПО МАТЕРИАЛАМ СОЦИОЛОГИЧЕСКИХ ИССЛЕДОВАНИЙ 2008-2012 ГГ.)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Г.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Россия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и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мусульманский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мир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. 2014. № 1 (259). С. 37-48.</w:t>
            </w:r>
          </w:p>
        </w:tc>
        <w:tc>
          <w:tcPr>
            <w:tcW w:w="317" w:type="dxa"/>
            <w:shd w:val="clear" w:color="auto" w:fill="FFFFFF"/>
            <w:hideMark/>
          </w:tcPr>
          <w:p w14:paraId="2191822D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57233A" w:rsidRPr="0057233A" w14:paraId="344084AA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1EC1FB35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8065" w:type="dxa"/>
            <w:shd w:val="clear" w:color="auto" w:fill="FFFFFF"/>
            <w:hideMark/>
          </w:tcPr>
          <w:p w14:paraId="12CEEE7B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 xml:space="preserve">ПОСТСЕКУЛЯРНЫЕ ТЕНДЕНЦИИ У ТАТАР В НАЧАЛЕ </w:t>
            </w: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XXI</w:t>
            </w: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 xml:space="preserve"> ВЕКА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Г.Я.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 xml:space="preserve">Ученые записки Казанского университета.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Серия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: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Гуманитарные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науки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. 2014. Т. 156. № 6. С. 212-219.</w:t>
            </w:r>
          </w:p>
        </w:tc>
        <w:tc>
          <w:tcPr>
            <w:tcW w:w="317" w:type="dxa"/>
            <w:shd w:val="clear" w:color="auto" w:fill="FFFFFF"/>
            <w:hideMark/>
          </w:tcPr>
          <w:p w14:paraId="279FB070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8</w:t>
            </w:r>
          </w:p>
        </w:tc>
      </w:tr>
      <w:tr w:rsidR="0057233A" w:rsidRPr="0057233A" w14:paraId="36249CA6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2A2E4EA4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8065" w:type="dxa"/>
            <w:shd w:val="clear" w:color="auto" w:fill="FFFFFF"/>
            <w:hideMark/>
          </w:tcPr>
          <w:p w14:paraId="4D8BBE19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ПРАКТИКИ ИСПОЛЬЗОВАНИЯ ГОСУДАРСТВЕННЫХ ЯЗЫКОВ ЖИТЕЛЯМИ ТАТАРСТАНА В СИТУАЦИИ ОФИЦИАЛЬНОГО ДВУЯЗЫЧИЯ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Г.Я.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 xml:space="preserve">Филология и культура. 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2013. № 4 (34). С. 44-51.</w:t>
            </w:r>
          </w:p>
        </w:tc>
        <w:tc>
          <w:tcPr>
            <w:tcW w:w="317" w:type="dxa"/>
            <w:shd w:val="clear" w:color="auto" w:fill="FFFFFF"/>
            <w:hideMark/>
          </w:tcPr>
          <w:p w14:paraId="05089ABB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12</w:t>
            </w:r>
          </w:p>
        </w:tc>
      </w:tr>
      <w:tr w:rsidR="0057233A" w:rsidRPr="0057233A" w14:paraId="7515C2CD" w14:textId="77777777" w:rsidTr="0057233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59A664B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14:paraId="7F532ADA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ПРАКТИКА ИСПОЛЬЗОВАНИЯ ГОСУДАРСТВЕННЫХ ЯЗЫКОВ ЖИТЕЛЯМИ ТАТАРСТАНА В СИТУАЦИИ ОФИЦИАЛЬНОГО ДВУЯЗЫЧИЯ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Г.Я.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 xml:space="preserve">Филология и культура. 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2013. № 7. С. 53.</w:t>
            </w:r>
          </w:p>
        </w:tc>
        <w:tc>
          <w:tcPr>
            <w:tcW w:w="0" w:type="auto"/>
            <w:shd w:val="clear" w:color="auto" w:fill="FFFFFF"/>
            <w:hideMark/>
          </w:tcPr>
          <w:p w14:paraId="349FE4B5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  <w:tr w:rsidR="0057233A" w:rsidRPr="0057233A" w14:paraId="5DECFE70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5EDF2483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8065" w:type="dxa"/>
            <w:shd w:val="clear" w:color="auto" w:fill="FFFFFF"/>
            <w:hideMark/>
          </w:tcPr>
          <w:p w14:paraId="3188A11D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ИСЛАМСКАЯ ИДЕНТИЧНОСТЬ ТАТАРСКОЙ МОЛОДЕЖИ РЕСПУБЛИКИ ТАТАРСТАН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Г.Я.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Pax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Islamica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t xml:space="preserve">. 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2013. № 1 (10). С. 137-150.</w:t>
            </w:r>
          </w:p>
        </w:tc>
        <w:tc>
          <w:tcPr>
            <w:tcW w:w="317" w:type="dxa"/>
            <w:shd w:val="clear" w:color="auto" w:fill="FFFFFF"/>
            <w:hideMark/>
          </w:tcPr>
          <w:p w14:paraId="6199A21C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57233A" w:rsidRPr="0057233A" w14:paraId="19F98E71" w14:textId="77777777" w:rsidTr="0057233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7E9E899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14:paraId="138D3497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ISLAMIC IDENTITY OF YOUNG TATARS IN THE REPUBLIC OF TATARSTAN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>Guzelbayeva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14:ligatures w14:val="none"/>
              </w:rPr>
              <w:t xml:space="preserve"> G.Y.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Вестник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Казанского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технологического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университета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. 2012. Т. 154. № 6. С. 176.</w:t>
            </w:r>
          </w:p>
        </w:tc>
        <w:tc>
          <w:tcPr>
            <w:tcW w:w="0" w:type="auto"/>
            <w:shd w:val="clear" w:color="auto" w:fill="FFFFFF"/>
            <w:hideMark/>
          </w:tcPr>
          <w:p w14:paraId="2B2733C3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57233A" w:rsidRPr="0057233A" w14:paraId="3C71968E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15DA4D49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8065" w:type="dxa"/>
            <w:shd w:val="clear" w:color="auto" w:fill="FFFFFF"/>
            <w:hideMark/>
          </w:tcPr>
          <w:p w14:paraId="72D3A0E4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РЕАЛИЗАЦИЯ ЯЗЫКОВОЙ ПОЛИТИКИ И ПУТИ ВЫРАВНИВАНИЯ ЯЗЫКОВОЙ АСИММЕТРИИ В СОВРЕМЕННОМ ТАТАРСТАНЕ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Г.Я.,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Фатхулова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К.С.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 xml:space="preserve">Филология и культура. 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2012. № 3 (29). С. 35-41.</w:t>
            </w:r>
          </w:p>
        </w:tc>
        <w:tc>
          <w:tcPr>
            <w:tcW w:w="317" w:type="dxa"/>
            <w:shd w:val="clear" w:color="auto" w:fill="FFFFFF"/>
            <w:hideMark/>
          </w:tcPr>
          <w:p w14:paraId="3BD02D96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14</w:t>
            </w:r>
          </w:p>
        </w:tc>
      </w:tr>
      <w:tr w:rsidR="0057233A" w:rsidRPr="0057233A" w14:paraId="240323CA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6CA98EDD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8065" w:type="dxa"/>
            <w:shd w:val="clear" w:color="auto" w:fill="FFFFFF"/>
            <w:hideMark/>
          </w:tcPr>
          <w:p w14:paraId="3FDAA6DA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ИСЛАМСКАЯ ИДЕНТИЧНОСТЬ МОЛОДЫХ ТАТАР В РЕСПУБЛИКЕ ТАТАРСТАН (ПО МАТЕРИАЛАМ СОЦИОЛОГИЧЕСКИХ ИССЛЕДОВАНИЙ 2008–2012 ГГ.)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Г.Я.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 xml:space="preserve">Ученые записки Казанского университета. Серия: Гуманитарные науки. 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2012. Т. 154. № 6. С. 76-86.</w:t>
            </w:r>
          </w:p>
        </w:tc>
        <w:tc>
          <w:tcPr>
            <w:tcW w:w="317" w:type="dxa"/>
            <w:shd w:val="clear" w:color="auto" w:fill="FFFFFF"/>
            <w:hideMark/>
          </w:tcPr>
          <w:p w14:paraId="423FC8B2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16</w:t>
            </w:r>
          </w:p>
        </w:tc>
      </w:tr>
      <w:tr w:rsidR="0057233A" w:rsidRPr="0057233A" w14:paraId="436ADF3F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2780CF08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8065" w:type="dxa"/>
            <w:shd w:val="clear" w:color="auto" w:fill="FFFFFF"/>
            <w:hideMark/>
          </w:tcPr>
          <w:p w14:paraId="139326CC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К ВОПРОСУ О ПРЕЕМСТВЕННОСТИ СОВРЕМЕННОЙ ПОЛИТИЧЕСКОЙ ЭЛИТЫ ТАТАРСТАНА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 xml:space="preserve">Россия и мусульманский мир. 2007. 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№ 1. С. 34-48.</w:t>
            </w:r>
          </w:p>
        </w:tc>
        <w:tc>
          <w:tcPr>
            <w:tcW w:w="317" w:type="dxa"/>
            <w:shd w:val="clear" w:color="auto" w:fill="FFFFFF"/>
            <w:hideMark/>
          </w:tcPr>
          <w:p w14:paraId="0F441F21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</w:t>
            </w:r>
          </w:p>
        </w:tc>
      </w:tr>
      <w:tr w:rsidR="0057233A" w:rsidRPr="0057233A" w14:paraId="71423E47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76035ECE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8065" w:type="dxa"/>
            <w:shd w:val="clear" w:color="auto" w:fill="FFFFFF"/>
            <w:hideMark/>
          </w:tcPr>
          <w:p w14:paraId="7A590CC1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ФОРМИРОВАНИЕ ПОЛИТИЧЕСКОЙ ЭЛИТЫ В КОНТЕКСТЕ ТРАНСФОРМАЦИИ СОЦИАЛЬНОЙ СТРУКТУРЫ СОВРЕМЕННОГО РОССИЙСКОГО ОБЩЕСТВА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Г.Я.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 xml:space="preserve">автореферат диссертации на соискание ученой степени кандидата социологических наук / Казанский государственный университет им. 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В.И.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Ульянова-Ленина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Казань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, 2005</w:t>
            </w:r>
          </w:p>
        </w:tc>
        <w:tc>
          <w:tcPr>
            <w:tcW w:w="317" w:type="dxa"/>
            <w:shd w:val="clear" w:color="auto" w:fill="FFFFFF"/>
            <w:hideMark/>
          </w:tcPr>
          <w:p w14:paraId="454B3522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</w:t>
            </w:r>
          </w:p>
        </w:tc>
      </w:tr>
      <w:tr w:rsidR="0057233A" w:rsidRPr="0057233A" w14:paraId="02222719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155C1D56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8065" w:type="dxa"/>
            <w:shd w:val="clear" w:color="auto" w:fill="FFFFFF"/>
            <w:hideMark/>
          </w:tcPr>
          <w:p w14:paraId="09DE2351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ФОРМИРОВАНИЕ ПОЛИТИЧЕСКОЙ ЭЛИТЫ В КОНТЕКСТЕ ТРАНСФОРМАЦИИ СОЦИАЛЬНОЙ СТРУКТУРЫ СОВРЕМЕННОГО РОССИЙСКОГО ОБЩЕСТВА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Г.Я.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 xml:space="preserve">диссертация на соискание ученой степени кандидата социологических наук /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университет". </w:t>
            </w:r>
            <w:proofErr w:type="spellStart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Казань</w:t>
            </w:r>
            <w:proofErr w:type="spellEnd"/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, 2005</w:t>
            </w:r>
          </w:p>
        </w:tc>
        <w:tc>
          <w:tcPr>
            <w:tcW w:w="317" w:type="dxa"/>
            <w:shd w:val="clear" w:color="auto" w:fill="FFFFFF"/>
            <w:hideMark/>
          </w:tcPr>
          <w:p w14:paraId="29FDA14F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6</w:t>
            </w:r>
          </w:p>
        </w:tc>
      </w:tr>
      <w:tr w:rsidR="0057233A" w:rsidRPr="0057233A" w14:paraId="4E3820ED" w14:textId="77777777" w:rsidTr="0057233A">
        <w:trPr>
          <w:tblCellSpacing w:w="0" w:type="dxa"/>
        </w:trPr>
        <w:tc>
          <w:tcPr>
            <w:tcW w:w="318" w:type="dxa"/>
            <w:shd w:val="clear" w:color="auto" w:fill="FFFFFF"/>
            <w:hideMark/>
          </w:tcPr>
          <w:p w14:paraId="7342A3ED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8065" w:type="dxa"/>
            <w:shd w:val="clear" w:color="auto" w:fill="FFFFFF"/>
            <w:hideMark/>
          </w:tcPr>
          <w:p w14:paraId="5E979DA1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ЭКОЛОГИЧЕСКИЕ ПРОБЛЕМЫ Г. КАЗАНИ В СОЗНАНИИ НАСЕЛЕНИЯ ГОРОДА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</w:r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Белоногов В.А., Байбаков Э.И.,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Гузельбаева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Г.Я., Егорова Л.Г., </w:t>
            </w:r>
            <w:proofErr w:type="spellStart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>Ефлова</w:t>
            </w:r>
            <w:proofErr w:type="spellEnd"/>
            <w:r w:rsidRPr="0057233A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  <w:t xml:space="preserve"> М.Ю.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:lang w:val="ru-RU"/>
                <w14:ligatures w14:val="none"/>
              </w:rPr>
              <w:br/>
              <w:t xml:space="preserve">Экологический консалтинг. </w:t>
            </w: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2005. № 1 (17). С. 10-16.</w:t>
            </w:r>
          </w:p>
        </w:tc>
        <w:tc>
          <w:tcPr>
            <w:tcW w:w="317" w:type="dxa"/>
            <w:shd w:val="clear" w:color="auto" w:fill="FFFFFF"/>
            <w:hideMark/>
          </w:tcPr>
          <w:p w14:paraId="798714DB" w14:textId="77777777" w:rsidR="0057233A" w:rsidRPr="0057233A" w:rsidRDefault="0057233A" w:rsidP="0057233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57233A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</w:t>
            </w:r>
          </w:p>
        </w:tc>
      </w:tr>
    </w:tbl>
    <w:p w14:paraId="45DEE2FC" w14:textId="77777777" w:rsidR="00301158" w:rsidRDefault="00301158" w:rsidP="0057233A">
      <w:pPr>
        <w:jc w:val="center"/>
      </w:pPr>
    </w:p>
    <w:sectPr w:rsidR="003011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8F"/>
    <w:rsid w:val="000137F7"/>
    <w:rsid w:val="000164DA"/>
    <w:rsid w:val="001D7A03"/>
    <w:rsid w:val="00301158"/>
    <w:rsid w:val="0057233A"/>
    <w:rsid w:val="00B6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C8F1"/>
  <w15:chartTrackingRefBased/>
  <w15:docId w15:val="{33C55560-82B2-40AF-8477-4D7E52F7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1434</Words>
  <Characters>8179</Characters>
  <Application>Microsoft Office Word</Application>
  <DocSecurity>0</DocSecurity>
  <Lines>68</Lines>
  <Paragraphs>19</Paragraphs>
  <ScaleCrop>false</ScaleCrop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Салават Муртазин</dc:creator>
  <cp:keywords/>
  <dc:description/>
  <cp:lastModifiedBy>Салават Муртазин</cp:lastModifiedBy>
  <cp:revision>2</cp:revision>
  <dcterms:created xsi:type="dcterms:W3CDTF">2024-12-22T14:23:00Z</dcterms:created>
  <dcterms:modified xsi:type="dcterms:W3CDTF">2024-12-22T14:24:00Z</dcterms:modified>
</cp:coreProperties>
</file>