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2923AE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Дисциплина: Детская стоматология, модуль "Детская стоматология"</w:t>
      </w:r>
    </w:p>
    <w:p w:rsidR="00DA2243" w:rsidRDefault="00DA22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413"/>
        <w:gridCol w:w="5245"/>
        <w:gridCol w:w="1128"/>
      </w:tblGrid>
      <w:tr w:rsidR="00DA2243" w:rsidTr="0067597E">
        <w:tc>
          <w:tcPr>
            <w:tcW w:w="876" w:type="dxa"/>
          </w:tcPr>
          <w:p w:rsidR="00DA2243" w:rsidRDefault="00DA2243" w:rsidP="0067597E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>№ п/п</w:t>
            </w:r>
          </w:p>
        </w:tc>
        <w:tc>
          <w:tcPr>
            <w:tcW w:w="2413" w:type="dxa"/>
          </w:tcPr>
          <w:p w:rsidR="00DA2243" w:rsidRDefault="00DA2243" w:rsidP="0067597E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</w:t>
            </w:r>
            <w:r w:rsidRPr="00220BDA">
              <w:rPr>
                <w:b/>
                <w:bCs/>
              </w:rPr>
              <w:t xml:space="preserve"> дисциплины</w:t>
            </w:r>
          </w:p>
        </w:tc>
        <w:tc>
          <w:tcPr>
            <w:tcW w:w="5245" w:type="dxa"/>
          </w:tcPr>
          <w:p w:rsidR="00DA2243" w:rsidRPr="00220BDA" w:rsidRDefault="00DA2243" w:rsidP="0067597E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220BDA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128" w:type="dxa"/>
          </w:tcPr>
          <w:p w:rsidR="00DA2243" w:rsidRPr="00715688" w:rsidRDefault="00DA2243" w:rsidP="0067597E">
            <w:pPr>
              <w:tabs>
                <w:tab w:val="right" w:leader="underscore" w:pos="9639"/>
              </w:tabs>
              <w:jc w:val="center"/>
            </w:pPr>
            <w:r w:rsidRPr="00715688">
              <w:rPr>
                <w:b/>
              </w:rPr>
              <w:t>Код компетенций</w:t>
            </w:r>
          </w:p>
        </w:tc>
      </w:tr>
      <w:tr w:rsidR="00DA2243" w:rsidTr="0067597E">
        <w:tc>
          <w:tcPr>
            <w:tcW w:w="876" w:type="dxa"/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220BDA">
              <w:rPr>
                <w:b/>
              </w:rPr>
              <w:t xml:space="preserve"> 1.</w:t>
            </w:r>
          </w:p>
        </w:tc>
        <w:tc>
          <w:tcPr>
            <w:tcW w:w="5245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  <w:tc>
          <w:tcPr>
            <w:tcW w:w="1128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0C166A">
              <w:rPr>
                <w:iCs/>
              </w:rPr>
              <w:t>Введение в специальность. Основные разделы дисциплины. Врачебная этика. Клинические аспекты развития зубов. Особенности методов обследования стоматологом детей разного возраста.</w:t>
            </w:r>
          </w:p>
        </w:tc>
        <w:tc>
          <w:tcPr>
            <w:tcW w:w="5245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  <w:tc>
          <w:tcPr>
            <w:tcW w:w="1128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</w:tc>
      </w:tr>
      <w:tr w:rsidR="00DA2243" w:rsidTr="0067597E">
        <w:tc>
          <w:tcPr>
            <w:tcW w:w="876" w:type="dxa"/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413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 w:rsidRPr="00ED46FE">
              <w:t>Содержание лекционного курса</w:t>
            </w:r>
            <w:r>
              <w:t>:</w:t>
            </w:r>
          </w:p>
          <w:p w:rsidR="00DA2243" w:rsidRPr="00ED46FE" w:rsidRDefault="00DA2243" w:rsidP="0067597E">
            <w:pPr>
              <w:tabs>
                <w:tab w:val="right" w:leader="underscore" w:pos="9639"/>
              </w:tabs>
            </w:pPr>
            <w:r w:rsidRPr="003E68D5">
              <w:t>Введение в терапевтическую стоматологию детского возраста. Анатомо-физиологические особенности зубов у детей. Методы обследования ребенка. Этиология и патогенез кариеса зубов у детей.</w:t>
            </w:r>
          </w:p>
        </w:tc>
        <w:tc>
          <w:tcPr>
            <w:tcW w:w="5245" w:type="dxa"/>
          </w:tcPr>
          <w:p w:rsidR="00DA2243" w:rsidRPr="003E68D5" w:rsidRDefault="00DA2243" w:rsidP="0067597E">
            <w:pPr>
              <w:suppressAutoHyphens/>
              <w:jc w:val="both"/>
              <w:rPr>
                <w:b/>
                <w:bCs/>
              </w:rPr>
            </w:pPr>
            <w:r w:rsidRPr="003E68D5">
              <w:t>Цель и задачи, предмет детской терапевтической стоматологии. Ученые - в развитии и становлении детской терапевтической стоматологии.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Зависимость формирования зубочелюстной системы от генетических и индивидуальных особенностей анатомо-физиологического и функционального развития детского организма.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>Особенности формирования основных органов и систем и зубочелюстной системы в основные периоды развития детского организма; внутриутробный, новорожденности, грудной, ранний дошкольной /ясельный/, дошкольный и школьный.</w:t>
            </w:r>
          </w:p>
        </w:tc>
        <w:tc>
          <w:tcPr>
            <w:tcW w:w="1128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</w:tc>
      </w:tr>
      <w:tr w:rsidR="00DA2243" w:rsidTr="0067597E">
        <w:tc>
          <w:tcPr>
            <w:tcW w:w="876" w:type="dxa"/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2413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  <w:r>
              <w:t>:</w:t>
            </w:r>
          </w:p>
          <w:p w:rsidR="00DA2243" w:rsidRPr="00ED46FE" w:rsidRDefault="00DA2243" w:rsidP="0067597E">
            <w:pPr>
              <w:tabs>
                <w:tab w:val="right" w:leader="underscore" w:pos="9639"/>
              </w:tabs>
            </w:pPr>
            <w:r w:rsidRPr="003E68D5">
              <w:t xml:space="preserve">Осмотр детей разного возраста. Медицинская документация, инструменты. Клинические аспекты развития зубов. </w:t>
            </w:r>
            <w:proofErr w:type="spellStart"/>
            <w:r w:rsidRPr="003E68D5">
              <w:rPr>
                <w:iCs/>
              </w:rPr>
              <w:t>Рентгеносемиотика</w:t>
            </w:r>
            <w:proofErr w:type="spellEnd"/>
            <w:r w:rsidRPr="003E68D5">
              <w:rPr>
                <w:iCs/>
              </w:rPr>
              <w:t xml:space="preserve"> заболеваний зубов и </w:t>
            </w:r>
            <w:proofErr w:type="spellStart"/>
            <w:r w:rsidRPr="003E68D5">
              <w:rPr>
                <w:iCs/>
              </w:rPr>
              <w:t>околозубных</w:t>
            </w:r>
            <w:proofErr w:type="spellEnd"/>
            <w:r w:rsidRPr="003E68D5">
              <w:rPr>
                <w:iCs/>
              </w:rPr>
              <w:t xml:space="preserve"> тканей в детском возрасте</w:t>
            </w:r>
          </w:p>
        </w:tc>
        <w:tc>
          <w:tcPr>
            <w:tcW w:w="5245" w:type="dxa"/>
          </w:tcPr>
          <w:p w:rsidR="00DA2243" w:rsidRPr="003E68D5" w:rsidRDefault="00DA2243" w:rsidP="0067597E">
            <w:pPr>
              <w:spacing w:line="264" w:lineRule="auto"/>
              <w:ind w:firstLine="34"/>
              <w:jc w:val="both"/>
            </w:pPr>
            <w:r w:rsidRPr="003E68D5">
              <w:t>Детская стоматология как часть педиатрии.</w:t>
            </w:r>
          </w:p>
          <w:p w:rsidR="00DA2243" w:rsidRPr="003E68D5" w:rsidRDefault="00DA2243" w:rsidP="0067597E">
            <w:pPr>
              <w:spacing w:line="264" w:lineRule="auto"/>
              <w:ind w:firstLine="34"/>
              <w:jc w:val="both"/>
            </w:pPr>
            <w:r w:rsidRPr="003E68D5">
              <w:t>Значение знания психологии детей разного возраста для установления контакта с ребенком при осмотре и лечении. Ребенок, врач, родители. Врачебная этика и деонтология.</w:t>
            </w:r>
          </w:p>
          <w:p w:rsidR="00DA2243" w:rsidRPr="003E68D5" w:rsidRDefault="00DA2243" w:rsidP="0067597E">
            <w:pPr>
              <w:spacing w:line="264" w:lineRule="auto"/>
              <w:ind w:firstLine="34"/>
              <w:jc w:val="both"/>
            </w:pPr>
            <w:r w:rsidRPr="003E68D5">
              <w:t>Основные этапы развития и минерализации зубов.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ind w:firstLine="34"/>
              <w:jc w:val="both"/>
            </w:pPr>
            <w:r w:rsidRPr="003E68D5">
              <w:t>Рентгенологическая картина зубов и их зачатков на различных этапах формирования. Особенности строения временных и постоянных зубов у детей разного возраста. Факторы, определяющие развитие пороков челюстей и зубов; критические периоды беременности; факторы внешней среды; генетические аспекты развития аномалий зубов.</w:t>
            </w:r>
          </w:p>
        </w:tc>
        <w:tc>
          <w:tcPr>
            <w:tcW w:w="1128" w:type="dxa"/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/>
                <w:bCs/>
              </w:rPr>
              <w:t>Раздел 2</w:t>
            </w:r>
            <w:r w:rsidRPr="00473D35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0C166A" w:rsidRDefault="00DA2243" w:rsidP="0067597E">
            <w:pPr>
              <w:widowControl w:val="0"/>
              <w:spacing w:line="120" w:lineRule="atLeast"/>
              <w:jc w:val="both"/>
              <w:rPr>
                <w:iCs/>
              </w:rPr>
            </w:pPr>
            <w:r w:rsidRPr="000C166A">
              <w:rPr>
                <w:iCs/>
              </w:rPr>
              <w:t xml:space="preserve">Особенности клиники и лечения </w:t>
            </w:r>
            <w:r w:rsidRPr="000C166A">
              <w:rPr>
                <w:iCs/>
              </w:rPr>
              <w:lastRenderedPageBreak/>
              <w:t>кариеса зубов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C166A">
              <w:rPr>
                <w:iCs/>
              </w:rPr>
              <w:t>у детей разных возрастных групп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2.2.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Классификация кариеса. Клинические особенности течения кариеса зубов у детей различного возраста. Методы диагностики</w:t>
            </w:r>
            <w:r w:rsidRPr="003E68D5">
              <w:rPr>
                <w:i/>
                <w:i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>В этиологии ведущая роль отводится</w:t>
            </w:r>
            <w:r w:rsidRPr="003E68D5">
              <w:rPr>
                <w:b/>
                <w:bCs/>
              </w:rPr>
              <w:t xml:space="preserve"> </w:t>
            </w:r>
            <w:proofErr w:type="spellStart"/>
            <w:r w:rsidRPr="003E68D5">
              <w:t>Str</w:t>
            </w:r>
            <w:proofErr w:type="spellEnd"/>
            <w:r w:rsidRPr="003E68D5">
              <w:t xml:space="preserve">. </w:t>
            </w:r>
            <w:proofErr w:type="spellStart"/>
            <w:r w:rsidRPr="003E68D5">
              <w:t>mutans</w:t>
            </w:r>
            <w:proofErr w:type="spellEnd"/>
            <w:r w:rsidRPr="003E68D5">
              <w:t xml:space="preserve">, которые в зубной бляшке </w:t>
            </w:r>
            <w:proofErr w:type="spellStart"/>
            <w:r w:rsidRPr="003E68D5">
              <w:t>метаболизируют</w:t>
            </w:r>
            <w:proofErr w:type="spellEnd"/>
            <w:r w:rsidRPr="003E68D5">
              <w:t xml:space="preserve"> простые сахара до органических кислот. Преобладание процессов деминерализации над </w:t>
            </w:r>
            <w:proofErr w:type="spellStart"/>
            <w:r w:rsidRPr="003E68D5">
              <w:t>реминерализацией</w:t>
            </w:r>
            <w:proofErr w:type="spellEnd"/>
            <w:r w:rsidRPr="003E68D5">
              <w:t xml:space="preserve"> в системе эмаль-слюна приводит к кариесу зубов. В патогенезе большая роль отводится состоянию местного иммунитета и резистентности твердых тканей зубов, которая обуславливается условиями закладки, </w:t>
            </w:r>
            <w:proofErr w:type="spellStart"/>
            <w:r w:rsidRPr="003E68D5">
              <w:t>минереализации</w:t>
            </w:r>
            <w:proofErr w:type="spellEnd"/>
            <w:r w:rsidRPr="003E68D5">
              <w:t xml:space="preserve"> фолликулов и созревания эмали до и после прорезывания зубов.</w:t>
            </w:r>
            <w:r w:rsidRPr="003E68D5">
              <w:rPr>
                <w:b/>
                <w:bCs/>
              </w:rPr>
              <w:t xml:space="preserve"> </w:t>
            </w:r>
            <w:r w:rsidRPr="003E68D5">
              <w:t>Классификация кариеса по активности, течению, топографии.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 xml:space="preserve">: 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Лечение кариеса молочных зубов у детей. Выбор пломбировочного материала.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</w:pPr>
            <w:r w:rsidRPr="003E68D5">
              <w:t xml:space="preserve">Лечение кариеса зубов в </w:t>
            </w:r>
            <w:r>
              <w:t xml:space="preserve">детском возрасте - </w:t>
            </w:r>
            <w:r w:rsidRPr="003E68D5">
              <w:t>проведение этиотропной и патогенетической /местной и общей/ терапии. Лечение кариеса неоперативное и оперативное. Выбор методов лечения кариеса зубов в детском возрасте зависит от активности процесса.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 xml:space="preserve">Острые формы начального кариеса зубов лечатся не оперативно /консервативно/. Суть лечения - в </w:t>
            </w:r>
            <w:proofErr w:type="spellStart"/>
            <w:r w:rsidRPr="003E68D5">
              <w:t>реминерализации</w:t>
            </w:r>
            <w:proofErr w:type="spellEnd"/>
            <w:r w:rsidRPr="003E68D5">
              <w:t>. Приводятся критерии эффективности лечения очагов начального кариеса.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Лечение кариеса постоянных зубов у детей. Консервативное лечение начального кариеса.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>Этапы оперативно-восстановительного вмешательства. Выбор пломбировочных материалов зависит от активности кариеса, глубины поражения, локализации кариеса, состояния корневой системы. Лечение глубокого кариеса у детей при острых формах.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Выбор пломбировочных материалов. Патогенетическая терапия острых форм кариеса зубов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widowControl w:val="0"/>
            </w:pPr>
            <w:r w:rsidRPr="003E68D5">
              <w:t>Пломбировочные материалы для пломбирования молочных зубов. Для лечения молочных зубов применяется атравматическая методика с использованием специального инструментария.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 xml:space="preserve">Кариес временных зубов. Клиника. Дифференциальная диагностика. Лечение кариеса </w:t>
            </w:r>
            <w:r w:rsidRPr="003E68D5">
              <w:rPr>
                <w:iCs/>
              </w:rPr>
              <w:lastRenderedPageBreak/>
              <w:t>временных зубов. Традиционные и альтернативные технологии.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0A2FF1" w:rsidRDefault="00DA2243" w:rsidP="0067597E">
            <w:pPr>
              <w:tabs>
                <w:tab w:val="left" w:pos="1055"/>
              </w:tabs>
            </w:pPr>
            <w:r w:rsidRPr="003E68D5">
              <w:rPr>
                <w:bCs/>
              </w:rPr>
              <w:lastRenderedPageBreak/>
              <w:t xml:space="preserve">Клинические формы кариеса временных и постоянных зубов, особенности </w:t>
            </w:r>
            <w:proofErr w:type="spellStart"/>
            <w:r w:rsidRPr="003E68D5">
              <w:rPr>
                <w:bCs/>
              </w:rPr>
              <w:t>этиопатогенеза</w:t>
            </w:r>
            <w:proofErr w:type="spellEnd"/>
            <w:r w:rsidRPr="003E68D5">
              <w:rPr>
                <w:bCs/>
              </w:rPr>
              <w:t xml:space="preserve">, локализации и течения. Множественный кариес. Методы диагностики начального кариеса (прижизненная окраска анилиновым красителем, люминесцентная </w:t>
            </w:r>
            <w:proofErr w:type="spellStart"/>
            <w:r w:rsidRPr="003E68D5">
              <w:rPr>
                <w:bCs/>
              </w:rPr>
              <w:t>стоматоскопия</w:t>
            </w:r>
            <w:proofErr w:type="spellEnd"/>
            <w:r w:rsidRPr="003E68D5">
              <w:rPr>
                <w:bCs/>
              </w:rPr>
              <w:t xml:space="preserve">, </w:t>
            </w:r>
            <w:proofErr w:type="spellStart"/>
            <w:r w:rsidRPr="003E68D5">
              <w:rPr>
                <w:bCs/>
              </w:rPr>
              <w:t>трансиллюминационный</w:t>
            </w:r>
            <w:proofErr w:type="spellEnd"/>
            <w:r w:rsidRPr="003E68D5">
              <w:rPr>
                <w:bCs/>
              </w:rPr>
              <w:t xml:space="preserve"> метод и др.). Клиническая классификация кариеса в детском </w:t>
            </w:r>
            <w:r w:rsidRPr="003E68D5">
              <w:rPr>
                <w:bCs/>
              </w:rPr>
              <w:lastRenderedPageBreak/>
              <w:t xml:space="preserve">возрасте. Особенности течения кариеса у детей, роль углеводного фактора в </w:t>
            </w:r>
            <w:proofErr w:type="spellStart"/>
            <w:r w:rsidRPr="003E68D5">
              <w:rPr>
                <w:bCs/>
              </w:rPr>
              <w:t>этиопатогенезе</w:t>
            </w:r>
            <w:proofErr w:type="spellEnd"/>
            <w:r w:rsidRPr="003E68D5">
              <w:rPr>
                <w:bCs/>
              </w:rPr>
              <w:t xml:space="preserve"> множественного кариеса у детей до 3-х лет. Диагностика, дифференциальная диагностика кариеса. Особенности течения кариеса постоянных зубов у детей с незрелой эмалью. Влияние исходного уровня минерализации и динамики созревания твердых тканей на возникновение и течение кариеса постоянных зубов у детей. Альтернативные методы обработки: </w:t>
            </w:r>
            <w:proofErr w:type="spellStart"/>
            <w:r w:rsidRPr="003E68D5">
              <w:rPr>
                <w:bCs/>
              </w:rPr>
              <w:t>атравматичный</w:t>
            </w:r>
            <w:proofErr w:type="spellEnd"/>
            <w:r w:rsidRPr="003E68D5">
              <w:rPr>
                <w:bCs/>
              </w:rPr>
              <w:t>, химико-механический, вибрационно-кинетический, особенности использования лазера.</w:t>
            </w:r>
            <w:r>
              <w:tab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2.2.3.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Кариес постоянных зубов. Клиника. Дифференциальная диагностика. Лечение постоянных зубов. Особенности применения пломбировочных материалов и адгезивных систем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jc w:val="both"/>
              <w:rPr>
                <w:bCs/>
              </w:rPr>
            </w:pPr>
            <w:r w:rsidRPr="003E68D5">
              <w:rPr>
                <w:bCs/>
              </w:rPr>
              <w:t xml:space="preserve">Методы лечения кариеса разной локализации временных и постоянных зубов. </w:t>
            </w:r>
            <w:proofErr w:type="spellStart"/>
            <w:r w:rsidRPr="003E68D5">
              <w:rPr>
                <w:bCs/>
              </w:rPr>
              <w:t>Реминерализующая</w:t>
            </w:r>
            <w:proofErr w:type="spellEnd"/>
            <w:r w:rsidRPr="003E68D5">
              <w:rPr>
                <w:bCs/>
              </w:rPr>
              <w:t xml:space="preserve"> терапия; применение нитрата серебра и др. </w:t>
            </w:r>
          </w:p>
          <w:p w:rsidR="00DA2243" w:rsidRPr="003E68D5" w:rsidRDefault="00DA2243" w:rsidP="0067597E">
            <w:pPr>
              <w:jc w:val="both"/>
              <w:rPr>
                <w:bCs/>
              </w:rPr>
            </w:pPr>
            <w:r w:rsidRPr="003E68D5">
              <w:rPr>
                <w:bCs/>
              </w:rPr>
              <w:t xml:space="preserve">Особенности препарирования кариозных полостей во временных и постоянных несформированных зубах у детей разного возраста. Инструментарий и оборудование; современные методы местного и общего обезболивания. Особенности применения адгезивных технологий, </w:t>
            </w:r>
            <w:proofErr w:type="spellStart"/>
            <w:r w:rsidRPr="003E68D5">
              <w:rPr>
                <w:bCs/>
              </w:rPr>
              <w:t>самопротравливающиеся</w:t>
            </w:r>
            <w:proofErr w:type="spellEnd"/>
            <w:r w:rsidRPr="003E68D5">
              <w:rPr>
                <w:bCs/>
              </w:rPr>
              <w:t xml:space="preserve"> адгезивные системы.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Характеристика пломбировочных материалов, выбор пломбировочного материала в детской практике. </w:t>
            </w:r>
            <w:proofErr w:type="spellStart"/>
            <w:r w:rsidRPr="003E68D5">
              <w:rPr>
                <w:bCs/>
              </w:rPr>
              <w:t>Стеклоиономеры</w:t>
            </w:r>
            <w:proofErr w:type="spellEnd"/>
            <w:r w:rsidRPr="003E68D5">
              <w:rPr>
                <w:bCs/>
              </w:rPr>
              <w:t xml:space="preserve">, </w:t>
            </w:r>
            <w:proofErr w:type="spellStart"/>
            <w:r w:rsidRPr="003E68D5">
              <w:rPr>
                <w:bCs/>
              </w:rPr>
              <w:t>компомеры</w:t>
            </w:r>
            <w:proofErr w:type="spellEnd"/>
            <w:r w:rsidRPr="003E68D5">
              <w:rPr>
                <w:bCs/>
              </w:rPr>
              <w:t>, композиты, показания к применению лечебных и изолирующих прокладок. Особенности техники пломбирования; методика отсроченного пломбирования. Возможность использования современных технологий в лечении кариеса у детей. Показания к инвазивным методам герметизации. Метод профилактического пломбирования.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1B1C2A" w:rsidRDefault="00DA2243" w:rsidP="0067597E">
            <w:pPr>
              <w:widowControl w:val="0"/>
              <w:spacing w:line="12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Раздел 3</w:t>
            </w:r>
            <w:r w:rsidRPr="00473D35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0A2FF1" w:rsidRDefault="00DA2243" w:rsidP="0067597E">
            <w:pPr>
              <w:widowControl w:val="0"/>
              <w:spacing w:line="120" w:lineRule="atLeast"/>
              <w:jc w:val="both"/>
              <w:rPr>
                <w:iCs/>
              </w:rPr>
            </w:pPr>
            <w:r w:rsidRPr="000A2FF1">
              <w:rPr>
                <w:iCs/>
              </w:rPr>
              <w:t>Клиника и лечение воспалительных заболеваний пульпы</w:t>
            </w:r>
          </w:p>
          <w:p w:rsidR="00DA2243" w:rsidRDefault="00DA2243" w:rsidP="0067597E">
            <w:pPr>
              <w:widowControl w:val="0"/>
              <w:spacing w:line="120" w:lineRule="atLeast"/>
              <w:jc w:val="both"/>
              <w:rPr>
                <w:b/>
                <w:bCs/>
              </w:rPr>
            </w:pPr>
            <w:r w:rsidRPr="000A2FF1">
              <w:rPr>
                <w:iCs/>
              </w:rPr>
              <w:t>и периодонта у детей разного возраста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 xml:space="preserve">Анатомо-физиологические особенности пульпы молочных и постоянных зубов у детей различного возраста. Этиология, патогенез, </w:t>
            </w:r>
            <w:r w:rsidRPr="003E68D5">
              <w:lastRenderedPageBreak/>
              <w:t>классификация пульпитов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</w:pPr>
            <w:r w:rsidRPr="003E68D5">
              <w:lastRenderedPageBreak/>
              <w:t>Функциональные особенности пульпы, обусловленные физиологическими процессами формирования корней и периодонта молочных и постоянных зубов и физиологическими процессами резорбции корней молочных зубов.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Этиология - микробная флора кариозной полости, химические, механические и термические повреждения пульпы.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 xml:space="preserve">Классификация пульпитов по </w:t>
            </w:r>
            <w:proofErr w:type="spellStart"/>
            <w:r w:rsidRPr="003E68D5">
              <w:t>Гоффунгу</w:t>
            </w:r>
            <w:proofErr w:type="spellEnd"/>
            <w:r w:rsidRPr="003E68D5">
              <w:t xml:space="preserve"> и Т.Ф. Виноградовой.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3.7.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Особенности клинического течения пульпитов временных зубов у детей различного возраста. Диагностика. Лечение.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</w:pPr>
            <w:r w:rsidRPr="003E68D5">
              <w:t>Особенности клинического течения острых форм и хронических форм пульпитов в зависимости от состояния корневой системы и состояния здоровья детей.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t xml:space="preserve">Диагностика пульпитов - на основании жалоб, изучения анамнеза, данных объективного обследования полости рта и дополнительных методов исследования- </w:t>
            </w:r>
            <w:proofErr w:type="spellStart"/>
            <w:r w:rsidRPr="003E68D5">
              <w:t>электроодонтодиагностика</w:t>
            </w:r>
            <w:proofErr w:type="spellEnd"/>
            <w:r w:rsidRPr="003E68D5">
              <w:t>, термометрия, рентгенография.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Особенности клинического течения пульпитов постоянных зубов у детей различного возраста. Диагностика. Лечение.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  <w:rPr>
                <w:b/>
                <w:bCs/>
              </w:rPr>
            </w:pPr>
            <w:r w:rsidRPr="003E68D5">
              <w:t>Лечение пульпитов в детском возрасте направлено на: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- устранение болевого синдрома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- устранение инфекционно-воспалительного процесса в пульпе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 xml:space="preserve">-предупреждение распространения патологического процесса </w:t>
            </w:r>
            <w:proofErr w:type="gramStart"/>
            <w:r w:rsidRPr="003E68D5">
              <w:t>на периодонт</w:t>
            </w:r>
            <w:proofErr w:type="gramEnd"/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- восстановление функции зуба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>Выбор методов лечения пульпитов у детей зависит от состояния их здоровья, активности кариозного процесса, локализации кариеса, групповой принадлежности зубов, состояния корней зубов и пульпы, от клинической формы патологии.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Анатомо-физиологические особенности периодонта у детей различного возраста. Этиология, патогенез, классификации периодонтитов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</w:pPr>
            <w:r w:rsidRPr="003E68D5">
              <w:t>Особенности течения, клинического проявления периодонтитов в детском возрасте зависят от состояния здоровья организма детей, формирования и роста корней зубов и периодонта.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Этиологические факторы: инфекционные, токсические, аллерги</w:t>
            </w:r>
            <w:r w:rsidRPr="003E68D5">
              <w:softHyphen/>
              <w:t>ческие, травматические.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 xml:space="preserve">Классификация периодонтитов по </w:t>
            </w:r>
            <w:proofErr w:type="spellStart"/>
            <w:r w:rsidRPr="003E68D5">
              <w:t>Лукомскому</w:t>
            </w:r>
            <w:proofErr w:type="spellEnd"/>
            <w:r w:rsidRPr="003E68D5">
              <w:t>, Виноградовой.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3.10.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Особенности клинического течения периодонтитов в детском возрасте. Дифференциальная диагностика. Диагностика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t>Особенности клинического проявления острых и хронических форм периодонтитов обусловлены состоянием здоровья детей и корневой системы, пульпы и периодонта.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 w:rsidRPr="003E68D5">
              <w:t>Методы диагностики: данные жа</w:t>
            </w:r>
            <w:r>
              <w:t>лоб, анамнеза, объективного обс</w:t>
            </w:r>
            <w:r w:rsidRPr="003E68D5">
              <w:t xml:space="preserve">ледования дополнительных методов /ЭОД/, и </w:t>
            </w:r>
            <w:proofErr w:type="spellStart"/>
            <w:r w:rsidRPr="003E68D5">
              <w:t>тд</w:t>
            </w:r>
            <w:proofErr w:type="spellEnd"/>
            <w:r w:rsidRPr="003E68D5"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lastRenderedPageBreak/>
              <w:t>Методы лечения периодонтитов в детском возрасте.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</w:pPr>
            <w:r w:rsidRPr="003E68D5">
              <w:lastRenderedPageBreak/>
              <w:t>Особенности лечения острых и хронических форм периодонтитов обусловлены состоянием здоровья детей и корневой системы, пульпы и периодонтита.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lastRenderedPageBreak/>
              <w:t>Методы лечения зависят от: данных жалоб, анамнеза, объективного обследования, дополнительных методов исследования /ЭОД/, групповой принадлежности зуба и возраста ребенка.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3.12.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Особенности лечения осложненного кариеса в постоянных зубах с несформированными корнями.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t>Особенности формирования несформированных корней при периодонтите.</w:t>
            </w:r>
          </w:p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t>Особенности течения пульпита и периодонтита в постоянных зубах с несформированными корнями.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t xml:space="preserve">Метод </w:t>
            </w:r>
            <w:proofErr w:type="spellStart"/>
            <w:r w:rsidRPr="003E68D5">
              <w:t>апексификации</w:t>
            </w:r>
            <w:proofErr w:type="spellEnd"/>
            <w:r w:rsidRPr="003E68D5"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3.3.4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 xml:space="preserve">Пульпит временных зубов у детей. </w:t>
            </w:r>
            <w:proofErr w:type="spellStart"/>
            <w:r w:rsidRPr="003E68D5">
              <w:rPr>
                <w:iCs/>
              </w:rPr>
              <w:t>Этиопатогенез</w:t>
            </w:r>
            <w:proofErr w:type="spellEnd"/>
            <w:r w:rsidRPr="003E68D5">
              <w:rPr>
                <w:iCs/>
              </w:rPr>
              <w:t>, клиника, диагностика. Особенности лечения пульпита временных зубов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Осложнения кариеса: пульпит и периодонтит в детском возрасте. Их влияние на состояние здоровья и развитие ребенка. </w:t>
            </w:r>
            <w:proofErr w:type="spellStart"/>
            <w:r w:rsidRPr="003E68D5">
              <w:rPr>
                <w:bCs/>
              </w:rPr>
              <w:t>Одонтогенный</w:t>
            </w:r>
            <w:proofErr w:type="spellEnd"/>
            <w:r w:rsidRPr="003E68D5">
              <w:rPr>
                <w:bCs/>
              </w:rPr>
              <w:t xml:space="preserve"> очаг инфекции; возможность возникновения соматических заболеваний. Влияние кариеса и его осложнений на развитие челюстей, формирование прикуса. Профилактика осложненных форм кариеса.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3.3.5.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 xml:space="preserve">Пульпит постоянных зубов со сформированными и несформированными корнями у детей. </w:t>
            </w:r>
            <w:proofErr w:type="spellStart"/>
            <w:r w:rsidRPr="003E68D5">
              <w:rPr>
                <w:iCs/>
              </w:rPr>
              <w:t>Этиопатогенез</w:t>
            </w:r>
            <w:proofErr w:type="spellEnd"/>
            <w:r w:rsidRPr="003E68D5">
              <w:rPr>
                <w:iCs/>
              </w:rPr>
              <w:t>, клиника, диагностика.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Осложнения кариеса: пульпит и периодонтит в детском возрасте. Их влияние на состояние здоровья и развитие ребенка. </w:t>
            </w:r>
            <w:proofErr w:type="spellStart"/>
            <w:r w:rsidRPr="003E68D5">
              <w:rPr>
                <w:bCs/>
              </w:rPr>
              <w:t>Одонтогенный</w:t>
            </w:r>
            <w:proofErr w:type="spellEnd"/>
            <w:r w:rsidRPr="003E68D5">
              <w:rPr>
                <w:bCs/>
              </w:rPr>
              <w:t xml:space="preserve"> очаг инфекции; возможность возникновения соматических заболеваний. Влияние кариеса и его осложнений на развитие челюстей, формирование прикуса. Профилактика осложненных форм кариеса.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3.3.6.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Лечение пульпита постоянных зубов у детей. Ошибки, осложнения, прогноз.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Выбор и обоснование метода лечения пульпита у детей. Возможность и целесообразность сохранения пульпы или ее части при воспалении в молочных и постоянных зубах в различные возрастные периоды. Методики лечения пульпита у детей: хирургические (ампутационные и </w:t>
            </w:r>
            <w:proofErr w:type="spellStart"/>
            <w:r w:rsidRPr="003E68D5">
              <w:rPr>
                <w:bCs/>
              </w:rPr>
              <w:t>экстирпационные</w:t>
            </w:r>
            <w:proofErr w:type="spellEnd"/>
            <w:r w:rsidRPr="003E68D5">
              <w:rPr>
                <w:bCs/>
              </w:rPr>
              <w:t xml:space="preserve">, витальные и </w:t>
            </w:r>
            <w:proofErr w:type="spellStart"/>
            <w:r w:rsidRPr="003E68D5">
              <w:rPr>
                <w:bCs/>
              </w:rPr>
              <w:t>девитальные</w:t>
            </w:r>
            <w:proofErr w:type="spellEnd"/>
            <w:r w:rsidRPr="003E68D5">
              <w:rPr>
                <w:bCs/>
              </w:rPr>
              <w:t xml:space="preserve">); биологический. </w:t>
            </w:r>
            <w:proofErr w:type="spellStart"/>
            <w:r w:rsidRPr="003E68D5">
              <w:rPr>
                <w:bCs/>
              </w:rPr>
              <w:t>Пульпотомия</w:t>
            </w:r>
            <w:proofErr w:type="spellEnd"/>
            <w:r w:rsidRPr="003E68D5">
              <w:rPr>
                <w:bCs/>
              </w:rPr>
              <w:t xml:space="preserve"> с применением антисептиков (</w:t>
            </w:r>
            <w:proofErr w:type="spellStart"/>
            <w:r w:rsidRPr="003E68D5">
              <w:rPr>
                <w:bCs/>
              </w:rPr>
              <w:t>формокрезол</w:t>
            </w:r>
            <w:proofErr w:type="spellEnd"/>
            <w:r w:rsidRPr="003E68D5">
              <w:rPr>
                <w:bCs/>
              </w:rPr>
              <w:t xml:space="preserve">, </w:t>
            </w:r>
            <w:proofErr w:type="spellStart"/>
            <w:r w:rsidRPr="003E68D5">
              <w:rPr>
                <w:bCs/>
              </w:rPr>
              <w:t>глютаральдегид</w:t>
            </w:r>
            <w:proofErr w:type="spellEnd"/>
            <w:r w:rsidRPr="003E68D5">
              <w:rPr>
                <w:bCs/>
              </w:rPr>
              <w:t xml:space="preserve">, сульфат железа), показания, противопоказания, особенности проведения. Осложнения и ошибки при лечении пульпита и их предупреждение. Способы контроля эффективности лечения пульпита, ближайшие и отдаленные результаты лечения. Особенности </w:t>
            </w:r>
            <w:r w:rsidRPr="003E68D5">
              <w:rPr>
                <w:bCs/>
              </w:rPr>
              <w:lastRenderedPageBreak/>
              <w:t>лечения пульпита в условиях общего обезболивания.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3.3.7.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Периодонтит. Анатомо-физиологические особенности строения зубов и челюстей у детей. Клиника, диагностика периодонтита временных зубов. Выбор метода лечения.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>Периодонтит. Особенности строения периодонта несформированных зубов и временных в период резорбции их корней. Классификация периодонтита. Дифференциальная диагностика острого инфекционного периодонтита с острым диффузным пульпитом, хроническим периодонтитом в стадии обострения, периоститом и остеомиелитом челюстей.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3.3.8.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Клиника, дифференциальная диагностика периодонтита постоянных зубов с несформированными и сформированными корнями. Выбор метода лечения.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Хронические формы периодонтитов; влияние хронического воспаления у корней временных зубов на развитие постоянных. Хронический гранулирующий остит, клиника, изменения в окружающих зуб тканях, определяющиеся на рентгенограммах. Методы лечения периодонтита временных зубов у детей. Показания к удалению зубов с хроническим периодонтитом. Рентгенологическая характеристика изменений в тканях ростковой зоны, </w:t>
            </w:r>
            <w:proofErr w:type="spellStart"/>
            <w:r w:rsidRPr="003E68D5">
              <w:rPr>
                <w:bCs/>
              </w:rPr>
              <w:t>периапикальных</w:t>
            </w:r>
            <w:proofErr w:type="spellEnd"/>
            <w:r w:rsidRPr="003E68D5">
              <w:rPr>
                <w:bCs/>
              </w:rPr>
              <w:t xml:space="preserve"> тканях при осложненных формах кариеса постоянных зубов у детей с несформированными и сформированными корнями. Особенности лечения, </w:t>
            </w:r>
            <w:proofErr w:type="gramStart"/>
            <w:r w:rsidRPr="003E68D5">
              <w:rPr>
                <w:bCs/>
              </w:rPr>
              <w:t>тактика</w:t>
            </w:r>
            <w:proofErr w:type="gramEnd"/>
            <w:r w:rsidRPr="003E68D5">
              <w:rPr>
                <w:bCs/>
              </w:rPr>
              <w:t xml:space="preserve"> направленная на </w:t>
            </w:r>
            <w:proofErr w:type="spellStart"/>
            <w:r w:rsidRPr="003E68D5">
              <w:rPr>
                <w:bCs/>
              </w:rPr>
              <w:t>апексогенез</w:t>
            </w:r>
            <w:proofErr w:type="spellEnd"/>
            <w:r w:rsidRPr="003E68D5">
              <w:rPr>
                <w:bCs/>
              </w:rPr>
              <w:t xml:space="preserve"> и </w:t>
            </w:r>
            <w:proofErr w:type="spellStart"/>
            <w:r w:rsidRPr="003E68D5">
              <w:rPr>
                <w:bCs/>
              </w:rPr>
              <w:t>апексофикацию</w:t>
            </w:r>
            <w:proofErr w:type="spellEnd"/>
            <w:r w:rsidRPr="003E68D5">
              <w:rPr>
                <w:bCs/>
              </w:rPr>
              <w:t xml:space="preserve">. Особенности </w:t>
            </w:r>
            <w:proofErr w:type="spellStart"/>
            <w:r w:rsidRPr="003E68D5">
              <w:rPr>
                <w:bCs/>
              </w:rPr>
              <w:t>эндодонтии</w:t>
            </w:r>
            <w:proofErr w:type="spellEnd"/>
            <w:r w:rsidRPr="003E68D5">
              <w:rPr>
                <w:bCs/>
              </w:rPr>
              <w:t xml:space="preserve"> несформированных зубов при хроническом периодонтите. Выбор пломбировочных материалов для заполнения каналов временных и постоянных зубов. </w:t>
            </w:r>
            <w:proofErr w:type="spellStart"/>
            <w:r w:rsidRPr="003E68D5">
              <w:rPr>
                <w:bCs/>
              </w:rPr>
              <w:t>Импрегнационные</w:t>
            </w:r>
            <w:proofErr w:type="spellEnd"/>
            <w:r w:rsidRPr="003E68D5">
              <w:rPr>
                <w:bCs/>
              </w:rPr>
              <w:t xml:space="preserve"> методы лечения. Ошибки и осложнения в диагностике и лечении. Ошибки и осложнения при лечении периодонтита. Критерии эффективности лечения временных и постоянных зубов.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3.3.9.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 xml:space="preserve">Ошибки и осложнения при лечении периодонтита временных и постоянных зубов. </w:t>
            </w:r>
            <w:proofErr w:type="spellStart"/>
            <w:r w:rsidRPr="003E68D5">
              <w:rPr>
                <w:iCs/>
              </w:rPr>
              <w:t>Апексогенез</w:t>
            </w:r>
            <w:proofErr w:type="spellEnd"/>
            <w:r w:rsidRPr="003E68D5">
              <w:rPr>
                <w:iCs/>
              </w:rPr>
              <w:t xml:space="preserve"> и </w:t>
            </w:r>
            <w:proofErr w:type="spellStart"/>
            <w:r w:rsidRPr="003E68D5">
              <w:rPr>
                <w:iCs/>
              </w:rPr>
              <w:t>апексофикация</w:t>
            </w:r>
            <w:proofErr w:type="spellEnd"/>
            <w:r w:rsidRPr="003E68D5">
              <w:rPr>
                <w:i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Планирование стоматологической помощи детям при осложненных формах кариеса и </w:t>
            </w:r>
            <w:proofErr w:type="spellStart"/>
            <w:r w:rsidRPr="003E68D5">
              <w:rPr>
                <w:bCs/>
              </w:rPr>
              <w:t>одонтогенных</w:t>
            </w:r>
            <w:proofErr w:type="spellEnd"/>
            <w:r w:rsidRPr="003E68D5">
              <w:rPr>
                <w:bCs/>
              </w:rPr>
              <w:t xml:space="preserve"> воспалительных процессах: острый диффузный пульпит, обострившийся хронический пульпит, острый инфекционный периодонтит, острый токсический периодонтит, острый травматический периодонтит, хронический периодонтит в стадии обострения, острый </w:t>
            </w:r>
            <w:proofErr w:type="spellStart"/>
            <w:r w:rsidRPr="003E68D5">
              <w:rPr>
                <w:bCs/>
              </w:rPr>
              <w:t>одонтогенный</w:t>
            </w:r>
            <w:proofErr w:type="spellEnd"/>
            <w:r w:rsidRPr="003E68D5">
              <w:rPr>
                <w:bCs/>
              </w:rPr>
              <w:t xml:space="preserve"> периостит, острый </w:t>
            </w:r>
            <w:proofErr w:type="spellStart"/>
            <w:r w:rsidRPr="003E68D5">
              <w:rPr>
                <w:bCs/>
              </w:rPr>
              <w:t>одонтогенный</w:t>
            </w:r>
            <w:proofErr w:type="spellEnd"/>
            <w:r w:rsidRPr="003E68D5">
              <w:rPr>
                <w:bCs/>
              </w:rPr>
              <w:t xml:space="preserve"> остеомиелит.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E96790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Pr="00473D35">
              <w:rPr>
                <w:b/>
                <w:bCs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87F84">
              <w:rPr>
                <w:iCs/>
              </w:rPr>
              <w:t>Пороки развития твердых тканей зубов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4.13.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bCs/>
              </w:rPr>
              <w:t xml:space="preserve">Классификация </w:t>
            </w:r>
            <w:proofErr w:type="spellStart"/>
            <w:r w:rsidRPr="003E68D5">
              <w:rPr>
                <w:bCs/>
              </w:rPr>
              <w:t>некариозных</w:t>
            </w:r>
            <w:proofErr w:type="spellEnd"/>
            <w:r w:rsidRPr="003E68D5">
              <w:rPr>
                <w:bCs/>
              </w:rPr>
              <w:t xml:space="preserve"> поражений. Изменения твердых тканей, возникающие в связи с нарушением фолликулярного развития зуба: гипоплазия эмали (системная, местная, очаговая); различные формы флюороза; окрашивание тканей зуба другого происхождения.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  <w:rPr>
                <w:b/>
                <w:bCs/>
              </w:rPr>
            </w:pPr>
            <w:r w:rsidRPr="003E68D5">
              <w:t xml:space="preserve">В детском возрасте чаще проявляются </w:t>
            </w:r>
            <w:proofErr w:type="spellStart"/>
            <w:r w:rsidRPr="003E68D5">
              <w:t>некариозные</w:t>
            </w:r>
            <w:proofErr w:type="spellEnd"/>
            <w:r w:rsidRPr="003E68D5">
              <w:t xml:space="preserve"> поражения, сформированные до прорезывания зубов - в период закладки и минерализации зачатков зубов и проявляются в виде: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- гипоплазии эмали /идиопатическая/ системная и местная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- гиперплазии эмали /эмалевые капли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- эндемический флюороз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t>- изменения цвета эмали /при приеме тетрациклина и др. антибиотиков или при гемолитической болезни новорожденных.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t xml:space="preserve">Приводятся причины, механизмы развития </w:t>
            </w:r>
            <w:proofErr w:type="spellStart"/>
            <w:r w:rsidRPr="003E68D5">
              <w:t>некариозных</w:t>
            </w:r>
            <w:proofErr w:type="spellEnd"/>
            <w:r w:rsidRPr="003E68D5">
              <w:t xml:space="preserve"> поражений твердых тканей зубов, клиника, методы диагностики, лечения и прогноз.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4.14.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bCs/>
              </w:rPr>
              <w:t xml:space="preserve">Наследственные нарушения образования и строения тканей зуба; эмали - несовершенный </w:t>
            </w:r>
            <w:proofErr w:type="spellStart"/>
            <w:r w:rsidRPr="003E68D5">
              <w:rPr>
                <w:bCs/>
              </w:rPr>
              <w:t>амелогенез</w:t>
            </w:r>
            <w:proofErr w:type="spellEnd"/>
            <w:r w:rsidRPr="003E68D5">
              <w:rPr>
                <w:bCs/>
              </w:rPr>
              <w:t xml:space="preserve">; дентина - несовершенный </w:t>
            </w:r>
            <w:proofErr w:type="spellStart"/>
            <w:r w:rsidRPr="003E68D5">
              <w:rPr>
                <w:bCs/>
              </w:rPr>
              <w:t>дентиногенез</w:t>
            </w:r>
            <w:proofErr w:type="spellEnd"/>
            <w:r w:rsidRPr="003E68D5">
              <w:rPr>
                <w:bCs/>
              </w:rPr>
              <w:t xml:space="preserve">; и эмали и дентина несовершенный </w:t>
            </w:r>
            <w:proofErr w:type="spellStart"/>
            <w:r w:rsidRPr="003E68D5">
              <w:rPr>
                <w:bCs/>
              </w:rPr>
              <w:t>одонтогенез</w:t>
            </w:r>
            <w:proofErr w:type="spellEnd"/>
            <w:r w:rsidRPr="003E68D5">
              <w:rPr>
                <w:bCs/>
              </w:rPr>
              <w:t xml:space="preserve"> (синдром </w:t>
            </w:r>
            <w:proofErr w:type="spellStart"/>
            <w:r w:rsidRPr="003E68D5">
              <w:rPr>
                <w:bCs/>
              </w:rPr>
              <w:t>Стентона-Капдепона</w:t>
            </w:r>
            <w:proofErr w:type="spellEnd"/>
            <w:r w:rsidRPr="003E68D5">
              <w:rPr>
                <w:bCs/>
              </w:rPr>
              <w:t xml:space="preserve"> или дисплазия </w:t>
            </w:r>
            <w:proofErr w:type="spellStart"/>
            <w:r w:rsidRPr="003E68D5">
              <w:rPr>
                <w:bCs/>
              </w:rPr>
              <w:t>Капдепона</w:t>
            </w:r>
            <w:proofErr w:type="spellEnd"/>
            <w:r w:rsidRPr="003E68D5">
              <w:rPr>
                <w:bCs/>
              </w:rPr>
              <w:t>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suppressAutoHyphens/>
              <w:jc w:val="both"/>
            </w:pPr>
            <w:r w:rsidRPr="003E68D5">
              <w:t xml:space="preserve">- наследственное нарушение развития твердых тканей зубов: 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а) нарушение развития только эмали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>б) нарушение развития только дентина</w:t>
            </w:r>
          </w:p>
          <w:p w:rsidR="00DA2243" w:rsidRPr="003E68D5" w:rsidRDefault="00DA2243" w:rsidP="0067597E">
            <w:pPr>
              <w:suppressAutoHyphens/>
              <w:jc w:val="both"/>
            </w:pPr>
            <w:r w:rsidRPr="003E68D5">
              <w:t xml:space="preserve">в) нарушение развития эмали и дентина /дисплазия </w:t>
            </w:r>
            <w:proofErr w:type="spellStart"/>
            <w:r w:rsidRPr="003E68D5">
              <w:t>Капдепона</w:t>
            </w:r>
            <w:proofErr w:type="spellEnd"/>
            <w:r w:rsidRPr="003E68D5">
              <w:t xml:space="preserve">, болезнь </w:t>
            </w:r>
            <w:proofErr w:type="spellStart"/>
            <w:r w:rsidRPr="003E68D5">
              <w:t>Лобштейна</w:t>
            </w:r>
            <w:proofErr w:type="spellEnd"/>
            <w:r w:rsidRPr="003E68D5">
              <w:t xml:space="preserve"> - </w:t>
            </w:r>
            <w:proofErr w:type="spellStart"/>
            <w:r w:rsidRPr="003E68D5">
              <w:t>Фролика</w:t>
            </w:r>
            <w:proofErr w:type="spellEnd"/>
          </w:p>
          <w:p w:rsidR="00DA2243" w:rsidRPr="003E68D5" w:rsidRDefault="00DA2243" w:rsidP="0067597E">
            <w:pPr>
              <w:suppressAutoHyphens/>
              <w:jc w:val="both"/>
            </w:pPr>
            <w:proofErr w:type="gramStart"/>
            <w:r w:rsidRPr="003E68D5">
              <w:t>г)мраморная</w:t>
            </w:r>
            <w:proofErr w:type="gramEnd"/>
            <w:r w:rsidRPr="003E68D5">
              <w:t xml:space="preserve"> болезнь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t xml:space="preserve">Приводятся причины, механизмы развития </w:t>
            </w:r>
            <w:proofErr w:type="spellStart"/>
            <w:r w:rsidRPr="003E68D5">
              <w:t>некариозных</w:t>
            </w:r>
            <w:proofErr w:type="spellEnd"/>
            <w:r w:rsidRPr="003E68D5">
              <w:t xml:space="preserve"> поражений твердых тканей зубов, клиника, методы диагностики, лечения и прогноз.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4.4.10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Приобретенные и наследственные пороки развития твердых тканей зубов. Клиника. Дифференциальная диагностика. Лечение.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jc w:val="both"/>
              <w:rPr>
                <w:bCs/>
              </w:rPr>
            </w:pPr>
            <w:r w:rsidRPr="003E68D5">
              <w:rPr>
                <w:bCs/>
              </w:rPr>
              <w:t xml:space="preserve">Классификация </w:t>
            </w:r>
            <w:proofErr w:type="spellStart"/>
            <w:r w:rsidRPr="003E68D5">
              <w:rPr>
                <w:bCs/>
              </w:rPr>
              <w:t>некариозных</w:t>
            </w:r>
            <w:proofErr w:type="spellEnd"/>
            <w:r w:rsidRPr="003E68D5">
              <w:rPr>
                <w:bCs/>
              </w:rPr>
              <w:t xml:space="preserve"> поражений. Наследственные нарушения образования и строения тканей зуба; эмали - несовершенный </w:t>
            </w:r>
            <w:proofErr w:type="spellStart"/>
            <w:r w:rsidRPr="003E68D5">
              <w:rPr>
                <w:bCs/>
              </w:rPr>
              <w:t>амелогенез</w:t>
            </w:r>
            <w:proofErr w:type="spellEnd"/>
            <w:r w:rsidRPr="003E68D5">
              <w:rPr>
                <w:bCs/>
              </w:rPr>
              <w:t xml:space="preserve">; дентина - несовершенный </w:t>
            </w:r>
            <w:proofErr w:type="spellStart"/>
            <w:r w:rsidRPr="003E68D5">
              <w:rPr>
                <w:bCs/>
              </w:rPr>
              <w:t>дентиногенез</w:t>
            </w:r>
            <w:proofErr w:type="spellEnd"/>
            <w:r w:rsidRPr="003E68D5">
              <w:rPr>
                <w:bCs/>
              </w:rPr>
              <w:t xml:space="preserve">; и </w:t>
            </w:r>
            <w:proofErr w:type="gramStart"/>
            <w:r w:rsidRPr="003E68D5">
              <w:rPr>
                <w:bCs/>
              </w:rPr>
              <w:t>эмали</w:t>
            </w:r>
            <w:proofErr w:type="gramEnd"/>
            <w:r w:rsidRPr="003E68D5">
              <w:rPr>
                <w:bCs/>
              </w:rPr>
              <w:t xml:space="preserve"> и дентина - несовершенный </w:t>
            </w:r>
            <w:proofErr w:type="spellStart"/>
            <w:r w:rsidRPr="003E68D5">
              <w:rPr>
                <w:bCs/>
              </w:rPr>
              <w:t>одонтогенез</w:t>
            </w:r>
            <w:proofErr w:type="spellEnd"/>
            <w:r w:rsidRPr="003E68D5">
              <w:rPr>
                <w:bCs/>
              </w:rPr>
              <w:t>.</w:t>
            </w:r>
          </w:p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 xml:space="preserve">Изменения твердых тканей, возникающие в связи с нарушением фолликулярного развития зуба: гипоплазия эмали (системная, местная, очаговая); различные формы флюороза; окрашивание тканей зуба другого </w:t>
            </w:r>
            <w:r w:rsidRPr="003E68D5">
              <w:rPr>
                <w:bCs/>
              </w:rPr>
              <w:lastRenderedPageBreak/>
              <w:t>происхождения.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Клинические проявления различных по происхождению </w:t>
            </w:r>
            <w:proofErr w:type="spellStart"/>
            <w:r w:rsidRPr="003E68D5">
              <w:rPr>
                <w:bCs/>
              </w:rPr>
              <w:t>некариозных</w:t>
            </w:r>
            <w:proofErr w:type="spellEnd"/>
            <w:r w:rsidRPr="003E68D5">
              <w:rPr>
                <w:bCs/>
              </w:rPr>
              <w:t xml:space="preserve"> поражений зубов, их дифференциальная диагностика, лечение, профилактика.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5</w:t>
            </w:r>
            <w:r w:rsidRPr="00473D35">
              <w:rPr>
                <w:b/>
                <w:b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D87F84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D87F84">
              <w:rPr>
                <w:iCs/>
              </w:rPr>
              <w:t>Острая травма зубов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5.15.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Острая травма зубов у детей. Ушибы и вывихи зубов. Переломы коронок и корней зубов.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>Классификация повреждений. Ушиб зуба; вывихи зуба: полный, внедренный (вколоченный), частичный; переломы зуба (коронки и корня). Клиника, дифференциальная диагностика, оценка жизнеспособности пульпы зуба после травмы. Лечение ушиба, вывиха и перелома зубов; способы и сроки контроля эффективности лечения, профилактика осложнений.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5.5.11.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Классификация травматических повреждений зубов. Методы обследования. Ушиб. Вывих. Перелом коронки, корня зуба. Клиника. Дифференциальная диагностика. Лечение, Прогноз.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E68D5">
              <w:rPr>
                <w:bCs/>
              </w:rPr>
              <w:t>Классификация повреждений. Ушиб зуба; вывихи зуба: полный, внедренный (вколоченный), частичный; переломы зуба (коронки и корня). Клиника, дифференциальная диагностика, оценка жизнеспособности пульпы зуба после травмы. Лечение ушиба, вывиха и перелома зубов; способы и сроки контроля эффективности лечения, профилактика осложнений.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  <w:r w:rsidRPr="00473D35">
              <w:rPr>
                <w:b/>
                <w:b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D87F84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D87F84">
              <w:rPr>
                <w:iCs/>
              </w:rPr>
              <w:t>Болезни пародонта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6.16.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Заболевания пародонта у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Особенности строения тканей пародонта у детей разного возраста. Методы диагностики заболеваний и их классификация. Местные причины развития гингивита и пародонтита. Изменения в пародонте при патологии внутренних органов, нарушениях обмена веществ и других системных заболеваниях. </w:t>
            </w:r>
            <w:proofErr w:type="spellStart"/>
            <w:r w:rsidRPr="003E68D5">
              <w:rPr>
                <w:bCs/>
              </w:rPr>
              <w:t>Пародонтолиз</w:t>
            </w:r>
            <w:proofErr w:type="spellEnd"/>
            <w:r w:rsidRPr="003E68D5">
              <w:rPr>
                <w:bCs/>
              </w:rPr>
              <w:t xml:space="preserve"> - тяжелый воспалительно-дистрофический процесс в пародонте. Дифференциальная диагностика различных форм и стадий заболеваний пародонта с опухолеподобными процессами челюстных костей (эозинофильная гранулема, болезнь </w:t>
            </w:r>
            <w:proofErr w:type="spellStart"/>
            <w:r w:rsidRPr="003E68D5">
              <w:rPr>
                <w:bCs/>
              </w:rPr>
              <w:t>Хенд-Крисчен-Шюллера</w:t>
            </w:r>
            <w:proofErr w:type="spellEnd"/>
            <w:r w:rsidRPr="003E68D5">
              <w:rPr>
                <w:bCs/>
              </w:rPr>
              <w:t xml:space="preserve"> и др.).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6.17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Особенности лечения заболеваний пародонта у детей</w:t>
            </w:r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Лечение болезней пародонта у детей. Составление индивидуального плана лечения в терапевтическом, хирургическом и </w:t>
            </w:r>
            <w:proofErr w:type="spellStart"/>
            <w:r w:rsidRPr="003E68D5">
              <w:rPr>
                <w:bCs/>
              </w:rPr>
              <w:t>ортодонтическом</w:t>
            </w:r>
            <w:proofErr w:type="spellEnd"/>
            <w:r w:rsidRPr="003E68D5">
              <w:rPr>
                <w:bCs/>
              </w:rPr>
              <w:t xml:space="preserve"> отделениях стоматологической поликлиники. Обучение гигиене полости рта, контролируемая чистка зубов, удаление зубных отложений, </w:t>
            </w:r>
            <w:proofErr w:type="spellStart"/>
            <w:r w:rsidRPr="003E68D5">
              <w:rPr>
                <w:bCs/>
              </w:rPr>
              <w:t>кюретаж</w:t>
            </w:r>
            <w:proofErr w:type="spellEnd"/>
            <w:r w:rsidRPr="003E68D5">
              <w:rPr>
                <w:bCs/>
              </w:rPr>
              <w:t xml:space="preserve"> </w:t>
            </w:r>
            <w:proofErr w:type="spellStart"/>
            <w:r w:rsidRPr="003E68D5">
              <w:rPr>
                <w:bCs/>
              </w:rPr>
              <w:t>десневых</w:t>
            </w:r>
            <w:proofErr w:type="spellEnd"/>
            <w:r w:rsidRPr="003E68D5">
              <w:rPr>
                <w:bCs/>
              </w:rPr>
              <w:t xml:space="preserve"> и </w:t>
            </w:r>
            <w:proofErr w:type="spellStart"/>
            <w:r w:rsidRPr="003E68D5">
              <w:rPr>
                <w:bCs/>
              </w:rPr>
              <w:t>пародонтальных</w:t>
            </w:r>
            <w:proofErr w:type="spellEnd"/>
            <w:r w:rsidRPr="003E68D5">
              <w:rPr>
                <w:bCs/>
              </w:rPr>
              <w:t xml:space="preserve"> карманов у детей и подростков, противовоспалительное лечение, лечебные повязки, </w:t>
            </w:r>
            <w:proofErr w:type="spellStart"/>
            <w:r w:rsidRPr="003E68D5">
              <w:rPr>
                <w:bCs/>
              </w:rPr>
              <w:t>шинирование</w:t>
            </w:r>
            <w:proofErr w:type="spellEnd"/>
            <w:r w:rsidRPr="003E68D5">
              <w:rPr>
                <w:bCs/>
              </w:rPr>
              <w:t>. Эффективность лечения различных заболеваний пародонта. Прогноз.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6.6.12.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Возрастные особенности строения пародонта у детей. Этиология, патогенез, клиника, диагностика заболевания пародонта у детей. Методы обследования детей с заболеваниями пародонта.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Особенности строения тканей пародонта у детей разного возраста. Методы диагностики заболеваний и их классификация. Местные причины развития гингивита и пародонтита: гигиена полости рта, кариес зубов, зубочелюстные деформации и аномалии, неправильное прикрепление уздечек губ и языка, мелкое преддверие рта и др. Изменения в пародонте при патологии внутренних органов, нарушениях обмена веществ и других системных заболеваниях. </w:t>
            </w:r>
            <w:proofErr w:type="spellStart"/>
            <w:r w:rsidRPr="003E68D5">
              <w:rPr>
                <w:bCs/>
              </w:rPr>
              <w:t>Пародонтолиз</w:t>
            </w:r>
            <w:proofErr w:type="spellEnd"/>
            <w:r w:rsidRPr="003E68D5">
              <w:rPr>
                <w:bCs/>
              </w:rPr>
              <w:t xml:space="preserve"> - тяжелый воспалительно-дистрофический процесс в пародонте. Дифференциальная диагностика различных форм и стадий заболеваний пародонта с опухолеподобными процессами челюстных костей (эозинофильная гранулема, болезнь </w:t>
            </w:r>
            <w:proofErr w:type="spellStart"/>
            <w:r w:rsidRPr="003E68D5">
              <w:rPr>
                <w:bCs/>
              </w:rPr>
              <w:t>Хенд-Крисчен-Шюллера</w:t>
            </w:r>
            <w:proofErr w:type="spellEnd"/>
            <w:r w:rsidRPr="003E68D5">
              <w:rPr>
                <w:bCs/>
              </w:rPr>
              <w:t xml:space="preserve"> и др.).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6.6.13.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Особенности лечения заболеваний пародонта у детей. Профилактика и диспансеризация у детей с заболеваниями пародонта.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 xml:space="preserve">Лечение болезней пародонта у детей. Составление индивидуального плана лечения в терапевтическом, хирургическом и </w:t>
            </w:r>
            <w:proofErr w:type="spellStart"/>
            <w:r w:rsidRPr="003E68D5">
              <w:rPr>
                <w:bCs/>
              </w:rPr>
              <w:t>ортодонтическом</w:t>
            </w:r>
            <w:proofErr w:type="spellEnd"/>
            <w:r w:rsidRPr="003E68D5">
              <w:rPr>
                <w:bCs/>
              </w:rPr>
              <w:t xml:space="preserve"> отделениях стоматологической поликлиники. Обучение гигиене полости рта, контролируемая чистка зубов, удаление зубных отложений, </w:t>
            </w:r>
            <w:proofErr w:type="spellStart"/>
            <w:r w:rsidRPr="003E68D5">
              <w:rPr>
                <w:bCs/>
              </w:rPr>
              <w:t>кюретаж</w:t>
            </w:r>
            <w:proofErr w:type="spellEnd"/>
            <w:r w:rsidRPr="003E68D5">
              <w:rPr>
                <w:bCs/>
              </w:rPr>
              <w:t xml:space="preserve"> </w:t>
            </w:r>
            <w:proofErr w:type="spellStart"/>
            <w:r w:rsidRPr="003E68D5">
              <w:rPr>
                <w:bCs/>
              </w:rPr>
              <w:t>десневых</w:t>
            </w:r>
            <w:proofErr w:type="spellEnd"/>
            <w:r w:rsidRPr="003E68D5">
              <w:rPr>
                <w:bCs/>
              </w:rPr>
              <w:t xml:space="preserve"> и </w:t>
            </w:r>
            <w:proofErr w:type="spellStart"/>
            <w:r w:rsidRPr="003E68D5">
              <w:rPr>
                <w:bCs/>
              </w:rPr>
              <w:t>пародонтальных</w:t>
            </w:r>
            <w:proofErr w:type="spellEnd"/>
            <w:r w:rsidRPr="003E68D5">
              <w:rPr>
                <w:bCs/>
              </w:rPr>
              <w:t xml:space="preserve"> карманов у детей и подростков, противовоспалительное лечение, лечебные повязки, </w:t>
            </w:r>
            <w:proofErr w:type="spellStart"/>
            <w:r w:rsidRPr="003E68D5">
              <w:rPr>
                <w:bCs/>
              </w:rPr>
              <w:t>шинирование</w:t>
            </w:r>
            <w:proofErr w:type="spellEnd"/>
            <w:r w:rsidRPr="003E68D5">
              <w:rPr>
                <w:bCs/>
              </w:rPr>
              <w:t>. Эффективность лечения различных заболеваний пародонта. Прогноз.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</w:t>
            </w:r>
            <w:r w:rsidRPr="00220BDA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7</w:t>
            </w:r>
            <w:r w:rsidRPr="00473D35">
              <w:rPr>
                <w:b/>
                <w:b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D87F84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D87F84">
              <w:rPr>
                <w:iCs/>
              </w:rPr>
              <w:t>Заболевания слизистой оболочки рта у детей разного возраста.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7.18.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 xml:space="preserve">Анатомо-физиологические особенности строения слизистой оболочки полости рта у детей </w:t>
            </w:r>
            <w:r w:rsidRPr="003E68D5">
              <w:lastRenderedPageBreak/>
              <w:t>различного возраста. Этиология, патогенез, классификация заболеваний СОПР.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pStyle w:val="BodyText22"/>
              <w:tabs>
                <w:tab w:val="left" w:pos="9072"/>
              </w:tabs>
              <w:spacing w:line="240" w:lineRule="auto"/>
              <w:ind w:right="0"/>
              <w:jc w:val="both"/>
              <w:rPr>
                <w:bCs/>
                <w:sz w:val="24"/>
                <w:szCs w:val="24"/>
              </w:rPr>
            </w:pPr>
            <w:r w:rsidRPr="003E68D5">
              <w:rPr>
                <w:bCs/>
                <w:sz w:val="24"/>
                <w:szCs w:val="24"/>
              </w:rPr>
              <w:lastRenderedPageBreak/>
              <w:t>Строение слизистой оболочки рта у детей разного возраста. Частота поражений слизистой оболочки рта, возникающих от различных причин. Связь с общими заболеваниями и нарушениями иммунологической реактивности и обмена веществ. Классификация.</w:t>
            </w:r>
          </w:p>
          <w:p w:rsidR="00DA2243" w:rsidRPr="003E68D5" w:rsidRDefault="00DA2243" w:rsidP="0067597E">
            <w:pPr>
              <w:pStyle w:val="BodyText22"/>
              <w:tabs>
                <w:tab w:val="left" w:pos="9072"/>
              </w:tabs>
              <w:spacing w:line="240" w:lineRule="auto"/>
              <w:ind w:right="0"/>
              <w:jc w:val="both"/>
              <w:rPr>
                <w:bCs/>
                <w:sz w:val="24"/>
                <w:szCs w:val="24"/>
              </w:rPr>
            </w:pPr>
            <w:r w:rsidRPr="003E68D5">
              <w:rPr>
                <w:bCs/>
                <w:sz w:val="24"/>
                <w:szCs w:val="24"/>
              </w:rPr>
              <w:t>Повреждения слизистой оболочки полости рта (механические, химические, физические и др.).</w:t>
            </w:r>
          </w:p>
          <w:p w:rsidR="00DA2243" w:rsidRPr="003E68D5" w:rsidRDefault="00DA2243" w:rsidP="0067597E">
            <w:pPr>
              <w:pStyle w:val="BodyText22"/>
              <w:tabs>
                <w:tab w:val="left" w:pos="9072"/>
              </w:tabs>
              <w:spacing w:line="240" w:lineRule="auto"/>
              <w:ind w:right="0"/>
              <w:jc w:val="both"/>
              <w:rPr>
                <w:bCs/>
                <w:sz w:val="24"/>
                <w:szCs w:val="24"/>
              </w:rPr>
            </w:pPr>
            <w:r w:rsidRPr="003E68D5">
              <w:rPr>
                <w:bCs/>
                <w:sz w:val="24"/>
                <w:szCs w:val="24"/>
              </w:rPr>
              <w:lastRenderedPageBreak/>
              <w:t xml:space="preserve">Вирусные заболевания, наиболее выраженные в полости рта (острый и рецидивирующий герпетический стоматит, </w:t>
            </w:r>
            <w:proofErr w:type="spellStart"/>
            <w:r w:rsidRPr="003E68D5">
              <w:rPr>
                <w:bCs/>
                <w:sz w:val="24"/>
                <w:szCs w:val="24"/>
              </w:rPr>
              <w:t>герпангина</w:t>
            </w:r>
            <w:proofErr w:type="spellEnd"/>
            <w:r w:rsidRPr="003E68D5">
              <w:rPr>
                <w:bCs/>
                <w:sz w:val="24"/>
                <w:szCs w:val="24"/>
              </w:rPr>
              <w:t xml:space="preserve"> и др.). Состояние слизистой оболочки рта при СПИДе.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>Инфекционные заболевания детей и их проявления на слизистой полости рта (корь, дифтерия, скарлатина, инфекционный мононуклеоз и др.).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7.19.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1B1C2A">
              <w:rPr>
                <w:bCs/>
              </w:rPr>
              <w:t>Содержание лекционного курса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Заболевания слизистой оболочки полости рта у детей, лечение.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 xml:space="preserve">Поражения, обусловленные бактериальной аллергией (хронический рецидивирующий </w:t>
            </w:r>
            <w:proofErr w:type="spellStart"/>
            <w:r w:rsidRPr="003E68D5">
              <w:rPr>
                <w:bCs/>
              </w:rPr>
              <w:t>афтозный</w:t>
            </w:r>
            <w:proofErr w:type="spellEnd"/>
            <w:r w:rsidRPr="003E68D5">
              <w:rPr>
                <w:bCs/>
              </w:rPr>
              <w:t xml:space="preserve"> стоматит, </w:t>
            </w:r>
            <w:proofErr w:type="spellStart"/>
            <w:r w:rsidRPr="003E68D5">
              <w:rPr>
                <w:bCs/>
              </w:rPr>
              <w:t>многоформная</w:t>
            </w:r>
            <w:proofErr w:type="spellEnd"/>
            <w:r w:rsidRPr="003E68D5">
              <w:rPr>
                <w:bCs/>
              </w:rPr>
              <w:t xml:space="preserve"> экссудативная эритема и сходные с ними синдромы).</w:t>
            </w:r>
          </w:p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>Поражения, вызванные побочными действиями лекарственных веществ.</w:t>
            </w:r>
          </w:p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>Состояние слизистой оболочки рта при заболеваниях внутренних органов и систем (сердечно-сосудистой, желудочно-кишечного тракта, крови, кожи и др.).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>Лечение и профилактика различных заболеваний слизистой оболочки рта.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7.7.14.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1B1C2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Анатомо-физиологические особенности слизистой оболочки полости рта у детей. Классификация, клиника заболеваний слизистой оболочки. Травматические повреждения слизистой оболочки полости рта.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pStyle w:val="BodyText22"/>
              <w:tabs>
                <w:tab w:val="left" w:pos="9072"/>
              </w:tabs>
              <w:spacing w:line="240" w:lineRule="auto"/>
              <w:ind w:right="0"/>
              <w:jc w:val="both"/>
              <w:rPr>
                <w:bCs/>
                <w:sz w:val="24"/>
                <w:szCs w:val="24"/>
              </w:rPr>
            </w:pPr>
            <w:r w:rsidRPr="003E68D5">
              <w:rPr>
                <w:bCs/>
                <w:sz w:val="24"/>
                <w:szCs w:val="24"/>
              </w:rPr>
              <w:t>Строение слизистой оболочки рта у детей разного возраста. Частота поражений слизистой оболочки рта, возникающих от различных причин. Связь с общими заболеваниями и нарушениями иммунологической реактивности и обмена веществ. Классификация.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>Повреждения слизистой оболочки полости рта (механические, химические, физические и др.).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7.7.15.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 xml:space="preserve">Острый герпетический стоматит у детей. Клиника, диагностика, оказание неотложной врачебной помощи. Принципы лечения детей с острым герпетическим стоматитом. Показания к </w:t>
            </w:r>
            <w:r w:rsidRPr="003E68D5">
              <w:lastRenderedPageBreak/>
              <w:t>госпитализации. Рецидивирующий герпес.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lastRenderedPageBreak/>
              <w:t>Этиология и патогенез ОГС. В течении инфекционного заболевания 5 периодов по Виноградовой /инкубационный, продромальный, период разгара заболевания, угасания и выздоровления/. По клиническому течению ОГС в 3 формах: легкой, средней и тяжелой.</w:t>
            </w:r>
          </w:p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t xml:space="preserve">Клинические проявления ОГС в различных формах. Лечение: общее и местное. </w:t>
            </w:r>
            <w:proofErr w:type="spellStart"/>
            <w:r w:rsidRPr="003E68D5">
              <w:t>Противорецидивная</w:t>
            </w:r>
            <w:proofErr w:type="spellEnd"/>
            <w:r w:rsidRPr="003E68D5">
              <w:t xml:space="preserve"> терапия и методы прогнозирования перехода ОГС в ХРГ. (В.П. Михайловская, 1990).</w:t>
            </w:r>
          </w:p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t>Хронический рецидивирующий герпес, клинические проявления.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3E68D5">
              <w:t>Диагностика, лечение, профилактика.</w:t>
            </w:r>
            <w:r w:rsidRPr="003E68D5">
              <w:rPr>
                <w:bCs/>
              </w:rPr>
              <w:t xml:space="preserve"> Пиодермии губ, кожи лица, слизистой оболочки рта.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7.7.16.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t>Кандидозы у детей. Этиология, патогенез, классификация, клиника, лечение.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tabs>
                <w:tab w:val="left" w:pos="9072"/>
              </w:tabs>
              <w:suppressAutoHyphens/>
              <w:jc w:val="both"/>
            </w:pPr>
            <w:r w:rsidRPr="003E68D5">
              <w:t>Этиология и патогенез кандидоза. Клинические проявления кандидоза. Особенности течения у новорожденных. Методы диагностики.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3E68D5">
              <w:t>Лечение: общее и местное. Профилактика.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7.7.17.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Поражение слизистой оболочки полости рта, вызванные специфической инфекцией, аллергией. Изменения слизистой оболочки полости рта при заболеваниях различных органов и систем.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>Инфекционные заболевания детей и их проявления на слизистой полости рта (</w:t>
            </w:r>
            <w:proofErr w:type="spellStart"/>
            <w:r w:rsidRPr="003E68D5">
              <w:rPr>
                <w:bCs/>
              </w:rPr>
              <w:t>герпангина</w:t>
            </w:r>
            <w:proofErr w:type="spellEnd"/>
            <w:r w:rsidRPr="003E68D5">
              <w:rPr>
                <w:bCs/>
              </w:rPr>
              <w:t>, корь, дифтерия, скарлатина, инфекционный мононуклеоз, сифилис, туберкулез и др.).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3E68D5">
              <w:rPr>
                <w:bCs/>
              </w:rPr>
              <w:t>Состояние слизистой оболочки рта при СПИДе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7.7.18.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 xml:space="preserve">Содержание </w:t>
            </w:r>
            <w:r w:rsidRPr="001B1C2A">
              <w:rPr>
                <w:bCs/>
              </w:rPr>
              <w:t>темы практического занятия</w:t>
            </w:r>
            <w:r>
              <w:rPr>
                <w:bCs/>
              </w:rPr>
              <w:t>:</w:t>
            </w:r>
          </w:p>
          <w:p w:rsidR="00DA2243" w:rsidRPr="00220BDA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3E68D5">
              <w:rPr>
                <w:iCs/>
              </w:rPr>
              <w:t>Поражения слизистой оболочки полости рта при инфекционно-аллергических заболеваниях. Заболевания губ и языка.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 xml:space="preserve">Поражения слизистой оболочки рта, обусловленные бактериальной аллергией (хронический рецидивирующий </w:t>
            </w:r>
            <w:proofErr w:type="spellStart"/>
            <w:r w:rsidRPr="003E68D5">
              <w:rPr>
                <w:bCs/>
              </w:rPr>
              <w:t>афтозный</w:t>
            </w:r>
            <w:proofErr w:type="spellEnd"/>
            <w:r w:rsidRPr="003E68D5">
              <w:rPr>
                <w:bCs/>
              </w:rPr>
              <w:t xml:space="preserve"> стоматит, </w:t>
            </w:r>
            <w:proofErr w:type="spellStart"/>
            <w:r w:rsidRPr="003E68D5">
              <w:rPr>
                <w:bCs/>
              </w:rPr>
              <w:t>многоформная</w:t>
            </w:r>
            <w:proofErr w:type="spellEnd"/>
            <w:r w:rsidRPr="003E68D5">
              <w:rPr>
                <w:bCs/>
              </w:rPr>
              <w:t xml:space="preserve"> экссудативная эритема и сходные с ними синдромы.</w:t>
            </w:r>
          </w:p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>Поражения, вызванные побочными действиями лекарственных веществ.</w:t>
            </w:r>
          </w:p>
          <w:p w:rsidR="00DA2243" w:rsidRDefault="00DA2243" w:rsidP="0067597E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3E68D5">
              <w:rPr>
                <w:bCs/>
              </w:rPr>
              <w:t>Заболевания слизистой оболочки языка и красной каймы губ.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8</w:t>
            </w:r>
            <w:r w:rsidRPr="00473D35">
              <w:rPr>
                <w:bCs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8</w:t>
            </w:r>
            <w:r w:rsidRPr="00473D35">
              <w:rPr>
                <w:b/>
                <w:b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473D35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473D35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5E185E" w:rsidRDefault="00DA2243" w:rsidP="0067597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proofErr w:type="spellStart"/>
            <w:r w:rsidRPr="005E185E">
              <w:rPr>
                <w:iCs/>
              </w:rPr>
              <w:t>Премедикация</w:t>
            </w:r>
            <w:proofErr w:type="spellEnd"/>
            <w:r w:rsidRPr="005E185E">
              <w:rPr>
                <w:iCs/>
              </w:rPr>
              <w:t>, обезболивание и реанимация в детской стоматологической практике.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473D35" w:rsidRDefault="00DA2243" w:rsidP="0067597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  <w:tr w:rsidR="00DA2243" w:rsidTr="0067597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473D35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8.8.19.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r w:rsidRPr="00473D35">
              <w:rPr>
                <w:bCs/>
              </w:rPr>
              <w:t>Содержание темы практического занятия</w:t>
            </w:r>
            <w:r>
              <w:rPr>
                <w:bCs/>
              </w:rPr>
              <w:t>:</w:t>
            </w:r>
          </w:p>
          <w:p w:rsidR="00DA2243" w:rsidRPr="00473D35" w:rsidRDefault="00DA2243" w:rsidP="0067597E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3E68D5">
              <w:rPr>
                <w:iCs/>
              </w:rPr>
              <w:t>Премедикация</w:t>
            </w:r>
            <w:proofErr w:type="spellEnd"/>
            <w:r w:rsidRPr="003E68D5">
              <w:rPr>
                <w:iCs/>
              </w:rPr>
              <w:t xml:space="preserve"> и обезболивание у детей. Неотложная стоматологическая </w:t>
            </w:r>
            <w:r w:rsidRPr="003E68D5">
              <w:rPr>
                <w:iCs/>
              </w:rPr>
              <w:lastRenderedPageBreak/>
              <w:t>помощь детям разного возраста. Экзаменационный тестовый контроль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lastRenderedPageBreak/>
              <w:t xml:space="preserve">Показания для </w:t>
            </w:r>
            <w:proofErr w:type="spellStart"/>
            <w:r w:rsidRPr="003E68D5">
              <w:rPr>
                <w:bCs/>
              </w:rPr>
              <w:t>премедикации</w:t>
            </w:r>
            <w:proofErr w:type="spellEnd"/>
            <w:r w:rsidRPr="003E68D5">
              <w:rPr>
                <w:bCs/>
              </w:rPr>
              <w:t>, расчет доз лекарств для детей, психоэмоциональная коррекция поведенческой реакции детей на приеме у стоматолога. Особенности проведения обезболивания в детской стоматологической практике в условиях поликлиники и стационара.</w:t>
            </w:r>
          </w:p>
          <w:p w:rsidR="00DA2243" w:rsidRPr="003E68D5" w:rsidRDefault="00DA2243" w:rsidP="0067597E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68D5">
              <w:rPr>
                <w:bCs/>
              </w:rPr>
              <w:t xml:space="preserve">Местное обезболивание. Виды местного </w:t>
            </w:r>
            <w:r w:rsidRPr="003E68D5">
              <w:rPr>
                <w:bCs/>
              </w:rPr>
              <w:lastRenderedPageBreak/>
              <w:t xml:space="preserve">обезболивания и методы его проведения у детей. </w:t>
            </w:r>
          </w:p>
          <w:p w:rsidR="00DA2243" w:rsidRPr="00473D35" w:rsidRDefault="00DA2243" w:rsidP="0067597E">
            <w:pPr>
              <w:tabs>
                <w:tab w:val="right" w:leader="underscore" w:pos="9639"/>
              </w:tabs>
              <w:jc w:val="both"/>
            </w:pPr>
            <w:r w:rsidRPr="003E68D5">
              <w:rPr>
                <w:bCs/>
              </w:rPr>
              <w:t>Общее обезболивание в условиях поликлиники. Показания и противопоказания. Методы проведения наркоза. Общее обезболивание при лечении зубов, при поликлинических стоматологических операциях, при различных стоматологических манипуляциях в полости рта у ребенка. Неотложные состояния в условиях стоматологической поликлиники. Обморок, коллапс, шок. Особенности реанимации в детском возрасте.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3" w:rsidRDefault="00DA2243" w:rsidP="0067597E">
            <w:pPr>
              <w:tabs>
                <w:tab w:val="right" w:leader="underscore" w:pos="9639"/>
              </w:tabs>
            </w:pPr>
            <w:r>
              <w:lastRenderedPageBreak/>
              <w:t>ОПК – 9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1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6</w:t>
            </w:r>
          </w:p>
          <w:p w:rsidR="00DA2243" w:rsidRDefault="00DA2243" w:rsidP="0067597E">
            <w:pPr>
              <w:tabs>
                <w:tab w:val="right" w:leader="underscore" w:pos="9639"/>
              </w:tabs>
            </w:pPr>
            <w:r>
              <w:t>ПК – 8</w:t>
            </w:r>
          </w:p>
        </w:tc>
      </w:tr>
    </w:tbl>
    <w:p w:rsidR="00DA2243" w:rsidRDefault="00DA2243">
      <w:bookmarkStart w:id="0" w:name="_GoBack"/>
      <w:bookmarkEnd w:id="0"/>
    </w:p>
    <w:sectPr w:rsidR="00DA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923AE"/>
    <w:rsid w:val="00A75A62"/>
    <w:rsid w:val="00D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FFC3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uiPriority w:val="1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3772</Words>
  <Characters>21505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2020-02-04T11:21:00Z</dcterms:created>
  <dcterms:modified xsi:type="dcterms:W3CDTF">2020-02-04T11:24:00Z</dcterms:modified>
</cp:coreProperties>
</file>