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AF1A5A" w:rsidRDefault="00204CE8" w:rsidP="00AF1A5A">
      <w:pPr>
        <w:pStyle w:val="a4"/>
        <w:jc w:val="center"/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Дисциплина: Стоматология, модуль «Клиническая стоматология»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22"/>
        <w:gridCol w:w="5358"/>
        <w:gridCol w:w="1099"/>
      </w:tblGrid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раздела (темы)</w:t>
            </w:r>
          </w:p>
          <w:p w:rsidR="00204CE8" w:rsidRDefault="00204CE8" w:rsidP="00D82D3A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jc w:val="center"/>
            </w:pPr>
            <w:r>
              <w:rPr>
                <w:b/>
              </w:rPr>
              <w:t>Код компетенций</w:t>
            </w:r>
          </w:p>
        </w:tc>
      </w:tr>
      <w:tr w:rsidR="00204CE8" w:rsidTr="00D82D3A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rPr>
                <w:b/>
                <w:bCs/>
              </w:rPr>
              <w:t xml:space="preserve">Раздел 1 </w:t>
            </w:r>
            <w:r>
              <w:rPr>
                <w:b/>
              </w:rPr>
              <w:t>Составление плана лечебно-профилактических мероприятий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rPr>
                <w:bCs/>
              </w:rPr>
              <w:t>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лекционного курса:</w:t>
            </w:r>
            <w:r w:rsidRPr="00ED46FE">
              <w:t xml:space="preserve"> </w:t>
            </w:r>
            <w:r>
              <w:rPr>
                <w:bCs/>
              </w:rPr>
              <w:t>Антенатальная профилактика кариеса зубов. Профилактика стоматологических заболеваний беременных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лекционного курса</w:t>
            </w:r>
            <w:r>
              <w:t xml:space="preserve">: Антенатальная профилактика стоматологических заболеваний. Влияние течения беременности на формирование зубочелюстной системы ребенка. 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 xml:space="preserve"> Программа профилактики стоматологических заболеваний у беременных и детей раннего возраста.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лекционного курса:</w:t>
            </w:r>
            <w:r w:rsidRPr="00ED46FE">
              <w:t xml:space="preserve"> </w:t>
            </w:r>
            <w:r>
              <w:rPr>
                <w:bCs/>
              </w:rPr>
              <w:t>Прогнозирование кариеса зубов.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ind w:firstLine="284"/>
              <w:jc w:val="both"/>
            </w:pPr>
            <w:r w:rsidRPr="00B16667">
              <w:t>Содержание лекционного курса</w:t>
            </w:r>
            <w:r>
              <w:t xml:space="preserve">:Этапы планирования программ профилактики.  Ситуационный анализ - основа планирования программ профилактики. Цель, задачи программы, выбор методов и средств. Персонал, участвующий в выполнении программы, материальное обеспечение. Оценка эффективности программы.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лекционного курса:</w:t>
            </w:r>
            <w:r w:rsidRPr="00ED46FE">
              <w:t xml:space="preserve"> </w:t>
            </w:r>
            <w:r>
              <w:t>Принципы составления индивидуальных программ профилактики кариеса зубов.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лекционного курса</w:t>
            </w:r>
            <w:r>
              <w:t xml:space="preserve">: Прогнозирование стоматологической заболеваемости. Уровни внедрения программ: индивидуальный, групповой, популяционный. 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 xml:space="preserve"> Организационные мероприятия по внедрению программы профилактики.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Pr="006F3182" w:rsidRDefault="00204CE8" w:rsidP="00D82D3A"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лекционного курса:</w:t>
            </w:r>
            <w:r w:rsidRPr="00ED46FE">
              <w:t xml:space="preserve"> </w:t>
            </w:r>
            <w:r>
              <w:t>Эпидемиологические методы обследования в стоматологии. Комплексные программы профилактики. Ситуационный анализ – основа планирования программ профилактики стоматологических заболеваний.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лекционного курса</w:t>
            </w:r>
            <w:r>
              <w:t xml:space="preserve">: Эпидемиологическое стоматологическое обследование населения. Цель, задачи, этапы, методики, регистрация и анализ результатов. Калибровка специалистов, участвующих в обследовании. Показатели стоматологической заболеваемости. Уровни распространённости и интенсивности кариеса и заболеваний пародонта по критериям ВОЗ. Оценка уровня стоматологической помощи населению. 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 xml:space="preserve"> Мониторинг стоматологической заболеваемости населения.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практического занятия:</w:t>
            </w:r>
            <w:r>
              <w:t xml:space="preserve"> Факторы риска возникновения кариеса. Кариесогенная ситуация в полости рта. Методы ее выявления и устранения. Кариесрезистентность эмали, способы определения. </w:t>
            </w:r>
            <w:r>
              <w:lastRenderedPageBreak/>
              <w:t>Минерализующий потенциал слюны.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lastRenderedPageBreak/>
              <w:t>Содержание практического занятия:</w:t>
            </w:r>
            <w:r>
              <w:t xml:space="preserve"> Прогнозирование стоматологической заболеваемости. Уровни внедрения программ: индивидуальный, групповой, популяционный. 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 xml:space="preserve"> Организационные мероприятия по внедрению программы профилактики.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1.1.2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практического занятия:</w:t>
            </w:r>
            <w:r>
              <w:t xml:space="preserve"> Особенности проведения профилактики стоматологических заболеваний у беременных и детей раннего возраста. Содержание стоматологического просвещения для беременных женщин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практического занятия:</w:t>
            </w:r>
            <w:r>
              <w:t xml:space="preserve"> Антенатальная профилактика стоматологических заболеваний. Влияние течения беременности на формирование зубочелюстной системы ребенка. Программа профилактики стоматологических заболеваний у беременных и детей раннего возраста.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практического занятия:</w:t>
            </w:r>
            <w:r>
              <w:t xml:space="preserve"> Профилактика кариеса зубов у детей различного возраста и взрослых.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практического занятия:</w:t>
            </w:r>
            <w:r>
              <w:t xml:space="preserve">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Методы фторидпрофилактики кариеса. Современные представления о механизме действия фторидов.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Экзогенные (местные) методы и средства: фторидсодержащие лаки, гели, растворы для полосканий и аппликаций, фторидсодержащие зубные пасты. Показания, противопоказания, техника выполнения, эффективность.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практического занятия:</w:t>
            </w:r>
            <w:r>
              <w:t xml:space="preserve"> Составление индивидуальных программ </w:t>
            </w:r>
            <w:r w:rsidRPr="00E95FA3">
              <w:t xml:space="preserve">профилактики </w:t>
            </w:r>
            <w:r>
              <w:t>кариеса зубов у детей и взрослых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практического занятия:</w:t>
            </w:r>
            <w:r>
              <w:t xml:space="preserve"> Этапы планирования программ профилактики. Ситуационный анализ - основа планирования программ профилактики. Цель, задачи программы, выбор методов и средств. Персонал, участвующий в выполнении программы, материальное обеспечение. Оценка эффективности программы. Прогнозирование стоматологической заболеваемости. Уровни внедрения программ: индивидуальный, групповой, популяционный. Организационные мероприятия по внедрению программы профилактики.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Раздел 2 </w:t>
            </w:r>
            <w:r>
              <w:rPr>
                <w:b/>
                <w:color w:val="000000"/>
              </w:rPr>
              <w:t>Оказание комплексной лечебно-профилактической помощи пациентам со стоматологическими заболеваниями на амбулаторном приеме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 w:rsidRPr="00B16667">
              <w:t>Темы лекционного курса</w:t>
            </w:r>
            <w:r>
              <w:t xml:space="preserve">: </w:t>
            </w:r>
            <w:r>
              <w:rPr>
                <w:color w:val="000000"/>
              </w:rPr>
              <w:t>Новые технологии в лечении кариеса зубов у детей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Pr="00B16667" w:rsidRDefault="00204CE8" w:rsidP="00D82D3A">
            <w:pPr>
              <w:spacing w:before="60" w:after="60"/>
              <w:jc w:val="both"/>
              <w:rPr>
                <w:bCs/>
              </w:rPr>
            </w:pPr>
            <w:r w:rsidRPr="00B16667">
              <w:t>Содержание лекционного курса</w:t>
            </w:r>
            <w:r>
              <w:t xml:space="preserve">: </w:t>
            </w:r>
            <w:r>
              <w:rPr>
                <w:bCs/>
              </w:rPr>
              <w:t xml:space="preserve">Инструментарий и оборудование; современные методы местного и общего обезболивания. Особенности применения адгезивных технологий, самопротравливающиеся адгезивные системы. Характеристика </w:t>
            </w:r>
            <w:r>
              <w:rPr>
                <w:bCs/>
              </w:rPr>
              <w:lastRenderedPageBreak/>
              <w:t>пломбировочных материалов, выбор пломбировочного материала в детской практике. Стеклоиономеры, компомеры, композиты, показания к применению лечебных и изолирующих прокладок. Особенности техники пломбирования; методика отсроченного пломбирования. Возможность использования современных технологий в лечении кариеса у детей. Показания к инвазивным методам герметизации. Метод профилактического пломбирования.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lastRenderedPageBreak/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2.2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B16667">
              <w:t>Темы лекционного курса</w:t>
            </w:r>
            <w:r>
              <w:t xml:space="preserve">: </w:t>
            </w:r>
            <w:r>
              <w:rPr>
                <w:color w:val="000000"/>
              </w:rPr>
              <w:t>Новые технологии в лечении осложненного кариеса зубов у детей.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лекционного курса</w:t>
            </w:r>
            <w:r>
              <w:t xml:space="preserve">: </w:t>
            </w:r>
            <w:r>
              <w:rPr>
                <w:bCs/>
              </w:rPr>
              <w:t>Осложнения кариеса: пульпит и периодонтит в детском возрасте. Их влияние на состояние здоровья и развитие ребенка. Одонтогенный очаг инфекции; возможность возникновения соматических заболеваний. Влияние кариеса и его осложнений на развитие челюстей, формирование прикуса. Профилактика осложненных форм кариеса.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B16667">
              <w:t>Темы практического занятия</w:t>
            </w:r>
            <w:r>
              <w:t xml:space="preserve">: </w:t>
            </w:r>
            <w:r>
              <w:rPr>
                <w:color w:val="000000"/>
              </w:rPr>
              <w:t>Планирование комплекса лечебно-профилактических мероприятий в соответствии протоколами ведения больных с различными нозологическими формами стоматологических заболеваний.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практического занятия</w:t>
            </w:r>
            <w:r>
              <w:t xml:space="preserve">: </w:t>
            </w:r>
            <w:r>
              <w:rPr>
                <w:bCs/>
              </w:rPr>
              <w:t>Планирование стоматологической помощи детям при осложненных формах кариеса и одонтогенных воспалительных процессах: острый диффузный пульпит, обострившийся хронический пульпит, острый инфекционный периодонтит, острый токсический периодонтит, острый травматический периодонтит, хронический периодонтит в стадии обострения, острый одонтогенный периостит, острый одонтогенный остеомиелит.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  <w:tr w:rsidR="00204CE8" w:rsidTr="00D82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2.2.2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B16667">
              <w:t>Темы практического занятия</w:t>
            </w:r>
            <w:r>
              <w:t xml:space="preserve">: </w:t>
            </w:r>
            <w:r>
              <w:rPr>
                <w:color w:val="000000"/>
              </w:rPr>
              <w:t>Проведение профилактических и лечебных процедур в рамках оказания комплексной амбулаторной стоматологической помощи.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E8" w:rsidRDefault="00204CE8" w:rsidP="00D82D3A">
            <w:pPr>
              <w:keepNext/>
              <w:widowControl w:val="0"/>
              <w:jc w:val="both"/>
            </w:pPr>
            <w:r w:rsidRPr="00B16667">
              <w:t>Содержание практического занятия</w:t>
            </w:r>
            <w:r>
              <w:t xml:space="preserve">: </w:t>
            </w:r>
            <w:r>
              <w:rPr>
                <w:bCs/>
              </w:rPr>
              <w:t>Оказание стоматологической помощи детям при осложненных формах кариеса и одонтогенных воспалительных процессах: острый диффузный пульпит, обострившийся хронический пульпит, острый инфекционный периодонтит, острый токсический периодонтит, острый травматический периодонтит, хронический периодонтит в стадии обострения, острый одонтогенный периостит, острый одонтогенный остеомиелит.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ПК-8</w:t>
            </w:r>
          </w:p>
          <w:p w:rsidR="00204CE8" w:rsidRDefault="00204CE8" w:rsidP="00D82D3A">
            <w:pPr>
              <w:tabs>
                <w:tab w:val="right" w:leader="underscore" w:pos="9639"/>
              </w:tabs>
            </w:pPr>
            <w:r>
              <w:t>ПК-12</w:t>
            </w:r>
          </w:p>
        </w:tc>
      </w:tr>
    </w:tbl>
    <w:p w:rsidR="00204CE8" w:rsidRDefault="00204CE8" w:rsidP="00204CE8">
      <w:pPr>
        <w:autoSpaceDE w:val="0"/>
        <w:autoSpaceDN w:val="0"/>
        <w:adjustRightInd w:val="0"/>
        <w:spacing w:line="140" w:lineRule="atLeast"/>
        <w:jc w:val="center"/>
        <w:rPr>
          <w:b/>
          <w:bCs/>
        </w:rPr>
      </w:pPr>
    </w:p>
    <w:p w:rsidR="00DA2243" w:rsidRDefault="00DA2243">
      <w:bookmarkStart w:id="0" w:name="_GoBack"/>
      <w:bookmarkEnd w:id="0"/>
    </w:p>
    <w:p w:rsidR="00DA2243" w:rsidRDefault="00DA2243"/>
    <w:sectPr w:rsidR="00DA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A75A62"/>
    <w:rsid w:val="00AF1A5A"/>
    <w:rsid w:val="00D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8E82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2020-02-04T11:21:00Z</dcterms:created>
  <dcterms:modified xsi:type="dcterms:W3CDTF">2020-02-04T11:29:00Z</dcterms:modified>
</cp:coreProperties>
</file>