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3C23A0" w:rsidRPr="0080658D" w:rsidRDefault="00FC455C" w:rsidP="00FC455C">
      <w:pPr>
        <w:pStyle w:val="1"/>
        <w:jc w:val="both"/>
        <w:rPr>
          <w:b/>
        </w:rPr>
      </w:pPr>
      <w:r w:rsidRPr="00551EA6">
        <w:t>Дисциплина: «Стоматология», модуль «Профилактика и коммунальная стоматология»</w:t>
      </w:r>
    </w:p>
    <w:tbl>
      <w:tblPr>
        <w:tblW w:w="968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9"/>
        <w:gridCol w:w="2126"/>
        <w:gridCol w:w="50"/>
        <w:gridCol w:w="135"/>
        <w:gridCol w:w="70"/>
        <w:gridCol w:w="97"/>
        <w:gridCol w:w="5289"/>
        <w:gridCol w:w="999"/>
        <w:gridCol w:w="24"/>
      </w:tblGrid>
      <w:tr w:rsidR="00FC455C" w:rsidRPr="00551EA6" w:rsidTr="00343C43"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jc w:val="right"/>
              <w:rPr>
                <w:b/>
                <w:bCs/>
              </w:rPr>
            </w:pPr>
            <w:r w:rsidRPr="00551EA6">
              <w:rPr>
                <w:b/>
                <w:bCs/>
              </w:rPr>
              <w:t>№ п/п</w:t>
            </w:r>
          </w:p>
        </w:tc>
        <w:tc>
          <w:tcPr>
            <w:tcW w:w="2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jc w:val="center"/>
              <w:rPr>
                <w:b/>
              </w:rPr>
            </w:pPr>
            <w:r w:rsidRPr="00551EA6">
              <w:rPr>
                <w:b/>
                <w:bCs/>
              </w:rPr>
              <w:t>Наименование раздела (или темы) дисциплины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jc w:val="center"/>
              <w:rPr>
                <w:b/>
                <w:bCs/>
              </w:rPr>
            </w:pPr>
            <w:r w:rsidRPr="00551EA6">
              <w:rPr>
                <w:b/>
                <w:bCs/>
              </w:rPr>
              <w:t>Содержание раздела (темы)</w:t>
            </w:r>
          </w:p>
          <w:p w:rsidR="00FC455C" w:rsidRPr="00551EA6" w:rsidRDefault="00FC455C" w:rsidP="00343C43">
            <w:pPr>
              <w:widowControl w:val="0"/>
              <w:spacing w:line="120" w:lineRule="atLeast"/>
              <w:jc w:val="center"/>
              <w:rPr>
                <w:b/>
              </w:rPr>
            </w:pPr>
            <w:r w:rsidRPr="00551EA6">
              <w:rPr>
                <w:b/>
                <w:bCs/>
              </w:rPr>
              <w:t>в дидактических единицах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jc w:val="center"/>
              <w:rPr>
                <w:bCs/>
              </w:rPr>
            </w:pPr>
            <w:r w:rsidRPr="00551EA6">
              <w:t>Код компетенций</w:t>
            </w:r>
          </w:p>
        </w:tc>
      </w:tr>
      <w:tr w:rsidR="00FC455C" w:rsidRPr="00551EA6" w:rsidTr="00343C43">
        <w:tc>
          <w:tcPr>
            <w:tcW w:w="9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</w:pPr>
            <w:r w:rsidRPr="00551EA6">
              <w:rPr>
                <w:b/>
                <w:bCs/>
              </w:rPr>
              <w:t xml:space="preserve">Модуль </w:t>
            </w:r>
            <w:r w:rsidRPr="00551EA6">
              <w:rPr>
                <w:b/>
              </w:rPr>
              <w:t>Профилактика и коммунальная стоматология</w:t>
            </w:r>
          </w:p>
        </w:tc>
      </w:tr>
      <w:tr w:rsidR="00FC455C" w:rsidRPr="00551EA6" w:rsidTr="00343C43">
        <w:tc>
          <w:tcPr>
            <w:tcW w:w="9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/>
                <w:bCs/>
                <w:i/>
              </w:rPr>
            </w:pPr>
            <w:r w:rsidRPr="00551EA6">
              <w:rPr>
                <w:b/>
                <w:i/>
              </w:rPr>
              <w:t>Раздел 1.</w:t>
            </w:r>
            <w:r w:rsidRPr="00551EA6">
              <w:rPr>
                <w:b/>
                <w:bCs/>
                <w:i/>
              </w:rPr>
              <w:t xml:space="preserve"> </w:t>
            </w:r>
            <w:r w:rsidRPr="00551EA6">
              <w:rPr>
                <w:b/>
                <w:i/>
              </w:rPr>
              <w:t xml:space="preserve">Введение в курс «Профилактика и коммунальная стоматология» </w:t>
            </w:r>
          </w:p>
        </w:tc>
      </w:tr>
      <w:tr w:rsidR="00FC455C" w:rsidRPr="00551EA6" w:rsidTr="00343C43">
        <w:tc>
          <w:tcPr>
            <w:tcW w:w="96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</w:pPr>
            <w:r w:rsidRPr="00551EA6">
              <w:rPr>
                <w:b/>
              </w:rPr>
              <w:t>Содержание лекционного курса</w:t>
            </w:r>
          </w:p>
        </w:tc>
      </w:tr>
      <w:tr w:rsidR="00FC455C" w:rsidRPr="00551EA6" w:rsidTr="00343C43">
        <w:trPr>
          <w:trHeight w:val="389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</w:rPr>
            </w:pPr>
            <w:r w:rsidRPr="00551EA6">
              <w:rPr>
                <w:bCs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rPr>
                <w:b/>
              </w:rPr>
            </w:pPr>
            <w:r w:rsidRPr="00551EA6">
              <w:t xml:space="preserve">Профилактическая и коммунальная стоматология. Современные данные о стоматологической заболеваемости в мире 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suppressAutoHyphens/>
              <w:spacing w:before="120"/>
              <w:jc w:val="both"/>
              <w:rPr>
                <w:b/>
                <w:bCs/>
              </w:rPr>
            </w:pPr>
            <w:r w:rsidRPr="00551EA6">
              <w:t>Профилактика стоматологических заболеваний. Цель, задачи и методы. Стоматологическая заболеваемость населения. Распространенность и интенсивность кариеса и заболеваний пародонта. Уровни внедрения профилактики в практическом здравоохранении. Цель и задачи ВОЗ по профилактике стоматологических заболеваний. Опыт зарубежных стран и России в профилактической и коммунальной стоматологии.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551EA6">
              <w:rPr>
                <w:bCs/>
              </w:rPr>
              <w:t>ОПК-1;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551EA6">
              <w:rPr>
                <w:bCs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rPr>
                <w:bCs/>
              </w:rPr>
            </w:pPr>
            <w:r w:rsidRPr="00551EA6">
              <w:rPr>
                <w:bCs/>
              </w:rPr>
              <w:t>ПК-4;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rPr>
                <w:b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t xml:space="preserve">Содержание </w:t>
            </w:r>
            <w:r w:rsidRPr="00551EA6">
              <w:rPr>
                <w:b/>
                <w:lang w:eastAsia="en-US"/>
              </w:rPr>
              <w:t>темы практического занятия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1.1.1.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 xml:space="preserve">Методы стоматологического осмотра. Сбор анамнеза. Освоение методов осмотра челюстно-лицевой области. Запись зубной формулы (графико-цифровая система; международное обозначение зубов - ВОЗ).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ПК-4;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141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1.1.2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Методика осмотра слизистой оболочки рта (щек, губ, неба, десны, тканей пародонта). Выявление аномалий уздечек, слизистой преддверия рта и языка. Сравнительная оценка здоровой и пораженной слизистой оболочки полости рта. Практическое освоение определения индексов.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ПК-4;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3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1.1.3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Показатели, характеризующие заболеваемость детского населения кариесом: распространенность, интенсивность, прирост интенсивности. Оценка активности кариеса по методике Т.Ф. Виноградовой. Редукция кариеса.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ПК-4;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line="240" w:lineRule="atLeast"/>
              <w:rPr>
                <w:bCs/>
                <w:i/>
                <w:lang w:eastAsia="en-US"/>
              </w:rPr>
            </w:pPr>
            <w:r w:rsidRPr="00551EA6">
              <w:rPr>
                <w:b/>
                <w:i/>
                <w:lang w:eastAsia="en-US"/>
              </w:rPr>
              <w:t>Раздел 2. Индивидуальная гигиена рта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/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23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2.1.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Назубные отложения. Понятие о биопленке. Современные методы выявления и удаления назубных отложений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Поверхностные образования на зубах и зубные отложения: кутикула, пелликула, зубной налет, зубной камень. Механизм образования зубных отложений, классификация, состав, строение,</w:t>
            </w:r>
            <w:r w:rsidRPr="00551EA6">
              <w:rPr>
                <w:b/>
                <w:bCs/>
                <w:lang w:eastAsia="en-US"/>
              </w:rPr>
              <w:t xml:space="preserve"> </w:t>
            </w:r>
            <w:r w:rsidRPr="00551EA6">
              <w:rPr>
                <w:lang w:eastAsia="en-US"/>
              </w:rPr>
              <w:t xml:space="preserve">роль в возникновении кариеса и заболеваний пародонта. Современные методы выявления назубных отложений. Индексы гигиены. Красители.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ОПК-1; 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40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Зубные щетки</w:t>
            </w:r>
          </w:p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Средства гигиены рта. Зубные щетки: классификация по типу щетины, размеру, формы ручки и т.д., особенности строения; требования, предъявляемые к ним.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</w:tc>
      </w:tr>
      <w:tr w:rsidR="00FC455C" w:rsidRPr="00551EA6" w:rsidTr="00343C43">
        <w:trPr>
          <w:gridAfter w:val="1"/>
          <w:wAfter w:w="24" w:type="dxa"/>
          <w:trHeight w:val="66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Зубные пасты. Классификация, основной состав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Средства гигиены рта. Классификация, состав, свойства зубных паст. Абразивность зубных паст. </w:t>
            </w:r>
          </w:p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</w:tc>
      </w:tr>
      <w:tr w:rsidR="00FC455C" w:rsidRPr="00551EA6" w:rsidTr="00343C43">
        <w:trPr>
          <w:gridAfter w:val="1"/>
          <w:wAfter w:w="24" w:type="dxa"/>
          <w:trHeight w:val="1189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Лечебно-профилактические зубные пасты </w:t>
            </w:r>
          </w:p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Лечебно-профилактические добавки зубных паст, механизм их действия, показания и противопоказания к применению. Детские зубные пасты.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87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lastRenderedPageBreak/>
              <w:t>2.4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Дополнительные предметы гигиены рта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Назначение и способы применения дополнительных предметов: зубных нитей, межзубных ершиков, зубочисток, ирригаторов, щеточек для языка, жевательных резинок.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 1;</w:t>
            </w:r>
          </w:p>
        </w:tc>
      </w:tr>
      <w:tr w:rsidR="00FC455C" w:rsidRPr="00551EA6" w:rsidTr="00343C43">
        <w:trPr>
          <w:gridAfter w:val="1"/>
          <w:wAfter w:w="24" w:type="dxa"/>
          <w:trHeight w:val="60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241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Назначение и способы применения ЖСГПР: ополаскивателей, эликсиров и др.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416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2.5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Принципы составления индивидуальных программ гигиены рта в зависимости от возраста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Этапы индивидуальной гигиены рта. Контролируемая чистка зубов и методика ее проведения. Особенности обучения чистке зубов детей разного возраста и взрослых. Индивидуальный подбор средств для детей разного возраста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ОПК-1; ПК 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269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Принципы составления индивидуальных программ гигиены рта в зависимости от стоматологического статуса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Индивидуальный подбор средств по уходу за полостью рта пациентов с учетом стоматологического статуса: в зависимости от кариесогенной ситуации, содержания фторидов в воде, пародонтологического статуса, гигиенический уход в послеоперационный период, гигиена ортодонтического пациента, уход за съемными и несъемными протезами, импланта</w:t>
            </w:r>
            <w:r>
              <w:rPr>
                <w:lang w:eastAsia="en-US"/>
              </w:rPr>
              <w:t>та</w:t>
            </w:r>
            <w:r w:rsidRPr="00551EA6">
              <w:rPr>
                <w:lang w:eastAsia="en-US"/>
              </w:rPr>
              <w:t>ми, при галитозе.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t xml:space="preserve">Содержание </w:t>
            </w:r>
            <w:r w:rsidRPr="00551EA6">
              <w:rPr>
                <w:b/>
                <w:lang w:eastAsia="en-US"/>
              </w:rPr>
              <w:t>темы практического занятия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6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2.1.1.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Поверхностные образования на зубах. Индексы гигиены. Красители для определения зубного налета. Освоение индексов гигиены (у своих коллег). Методы чистки зубов. Контролируемая чистка зубов и методика её проведения. Особенности обучения гигиене рта детей различного возраста.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90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val="en-US" w:eastAsia="en-US"/>
              </w:rPr>
              <w:t>2</w:t>
            </w:r>
            <w:r w:rsidRPr="00551EA6">
              <w:rPr>
                <w:bCs/>
                <w:lang w:eastAsia="en-US"/>
              </w:rPr>
              <w:t>.2.1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Основные предметы гигиены рта. Зубные щетки: классификация по типу щетины, размеру, формы ручки и тд., особенности строения; требования, предъявляемые к ним.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ОПК-1; 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ПК- 1</w:t>
            </w:r>
          </w:p>
        </w:tc>
      </w:tr>
      <w:tr w:rsidR="00FC455C" w:rsidRPr="00551EA6" w:rsidTr="00343C43">
        <w:trPr>
          <w:gridAfter w:val="1"/>
          <w:wAfter w:w="24" w:type="dxa"/>
          <w:trHeight w:val="315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2.3.1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Основные средства гигиены рта. Классификация зубных паст, состав основных компонентов: абразивы, гелеобразующие, пенообразующие вещества, консерванты, их свойства. Абразивность зубных паст. Лечебно-профилактические добавки.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ОПК-1; 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ПК- 1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150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2.4.1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Дополнительные предметы и средства для ухода: ЖСГПР, зубные нити, межзубные ершики, зубочистки и др.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ОПК-1; ПК- 1</w:t>
            </w:r>
          </w:p>
        </w:tc>
      </w:tr>
      <w:tr w:rsidR="00FC455C" w:rsidRPr="00551EA6" w:rsidTr="00343C43">
        <w:trPr>
          <w:gridAfter w:val="1"/>
          <w:wAfter w:w="24" w:type="dxa"/>
          <w:trHeight w:val="568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2.5.1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Особенности ухода за полостью рта пациентов в зависимости от возраста и состояния рта. Индивидуальный подбор средств гигиены.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ОПК-1; 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ПК- 1;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165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i/>
                <w:lang w:eastAsia="en-US"/>
              </w:rPr>
              <w:t>Раздел 3. Стоматологическое просвещение населения</w:t>
            </w:r>
          </w:p>
        </w:tc>
      </w:tr>
      <w:tr w:rsidR="00FC455C" w:rsidRPr="00551EA6" w:rsidTr="00343C43">
        <w:trPr>
          <w:gridAfter w:val="1"/>
          <w:wAfter w:w="24" w:type="dxa"/>
          <w:trHeight w:val="120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</w:tr>
      <w:tr w:rsidR="00FC455C" w:rsidRPr="00551EA6" w:rsidTr="00343C43">
        <w:trPr>
          <w:gridAfter w:val="1"/>
          <w:wAfter w:w="24" w:type="dxa"/>
          <w:trHeight w:val="16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3.1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Гигиеническое обу</w:t>
            </w:r>
            <w:r w:rsidRPr="00551EA6">
              <w:rPr>
                <w:lang w:eastAsia="en-US"/>
              </w:rPr>
              <w:t xml:space="preserve">чение и воспитание по профилактике </w:t>
            </w:r>
            <w:r w:rsidRPr="00551EA6">
              <w:rPr>
                <w:lang w:eastAsia="en-US"/>
              </w:rPr>
              <w:lastRenderedPageBreak/>
              <w:t>основных стоматологических заболеваний среди детского и взрослого населения.</w:t>
            </w: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lastRenderedPageBreak/>
              <w:t xml:space="preserve">Цель, методы, средства и формы стоматологического просвещения. Мотивация населения к поддержанию здоровья рта. Содержание, особенности и организация </w:t>
            </w:r>
            <w:r w:rsidRPr="00551EA6">
              <w:rPr>
                <w:lang w:eastAsia="en-US"/>
              </w:rPr>
              <w:lastRenderedPageBreak/>
              <w:t>проведения стоматологического просвещения в женских консультациях, комнатах здорового ребенка, детских садах, школах, стоматологических поликлиниках. Персонал, участвующий в проведении стоматологического просвещения. Гигиеническое воспитание населения. Проведение «уроков здоровья», бесед, лекций в организованных детских и взрослых коллективах. Методы оценки эффективности стоматологического просвещения. Анкетирование населения.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lastRenderedPageBreak/>
              <w:t>ОПК-1; ПК-1; ПК-4;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ПК-12;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274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lastRenderedPageBreak/>
              <w:t xml:space="preserve">Содержание </w:t>
            </w:r>
            <w:r w:rsidRPr="00551EA6">
              <w:rPr>
                <w:b/>
                <w:lang w:eastAsia="en-US"/>
              </w:rPr>
              <w:t xml:space="preserve">темы практического занятия </w:t>
            </w:r>
          </w:p>
        </w:tc>
      </w:tr>
      <w:tr w:rsidR="00FC455C" w:rsidRPr="00551EA6" w:rsidTr="00343C43">
        <w:trPr>
          <w:gridAfter w:val="1"/>
          <w:wAfter w:w="24" w:type="dxa"/>
          <w:trHeight w:val="19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3.1.1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Гигиеническое обучение и воспитание по профилактике основных стоматологических заболеваний среди детского и взрослого населения.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ПК-4: ПК-12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90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3.1.2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Методы и средства стоматологического просвещения. Индивидуальные и групповые беседы с детьми разного возраста, родителями по вопросам гигиены полости рта и профилактики кариеса.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ПК-4;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ПК-12 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i/>
                <w:lang w:eastAsia="en-US"/>
              </w:rPr>
              <w:t>Раздел 4. Профилактики кариеса зубов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</w:tr>
      <w:tr w:rsidR="00FC455C" w:rsidRPr="00551EA6" w:rsidTr="00343C43">
        <w:trPr>
          <w:gridAfter w:val="1"/>
          <w:wAfter w:w="24" w:type="dxa"/>
          <w:trHeight w:val="22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4.1.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Механизмы де- и реминерализации эмали. Фторпрофилактика кариеса зубов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Механизмы де- и реминерализации эмали. Проницаемость эмали. Методы фторидпрофилактики кариеса. Современные представления о механизме действия фторидов.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ОПК-1; ОПК-8;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  <w:trHeight w:val="441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Профилактика кариеса зубов средствами экзогенного действия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Экзогенные (местные) методы и средства: фторидсодержащие лаки, гели, растворы для полосканий и аппликаций, фторидсодержащие зубные пасты. Показания, противопоказания, техника выполнения, эффективность.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187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Профилактика кариеса зубов средствами эндогенного действия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Эндогенные (системные) методы и средства: фторирование питьевой воды, молока, соли, таблетки фторида натрия. Показания, противопоказания, дозировки, методика выполнения, эффективность применения, опыт за рубежом и в России. 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656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4.2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Запечатывание фиссур – метод пер-вичной профилак-тики кариеса зубов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spacing w:line="240" w:lineRule="atLeast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Профилактика фиссурного кариеса. Метод герметизации фиссур зубов. Анатомия фиссур. Показания, противопоказания, методики, оценка эффективности. 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905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Материалы для герметизации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spacing w:line="240" w:lineRule="atLeast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Современные материалы для герметизации фиссур. Классификация. Состав. Показания к применению.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3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4.3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Биология полости рта. Механизмы резистентности стоматологических заболеваний.</w:t>
            </w:r>
          </w:p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lastRenderedPageBreak/>
              <w:t xml:space="preserve">Общие и местные факторы риска возникновения кариеса. Значение зубного налета, питания, фторидов и др. в возникновении и развитии кариеса.  Факторы, определяющие кариес резистентность эмали, методы ее оценки. </w:t>
            </w:r>
            <w:r w:rsidRPr="00551EA6">
              <w:rPr>
                <w:lang w:eastAsia="en-US"/>
              </w:rPr>
              <w:lastRenderedPageBreak/>
              <w:t>Значение состава и свойств слюны в процессах де - и реминерализации эмали. Понятие о кариесогенной ситуации. Оценка и способы ее устранения. Кривая Стефана. Индексы интенсивности кариеса (КПУ, кпу, кп зубов и поверхностей).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lastRenderedPageBreak/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</w:tc>
      </w:tr>
      <w:tr w:rsidR="00FC455C" w:rsidRPr="00551EA6" w:rsidTr="00343C43">
        <w:trPr>
          <w:gridAfter w:val="1"/>
          <w:wAfter w:w="24" w:type="dxa"/>
          <w:trHeight w:val="255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lastRenderedPageBreak/>
              <w:t xml:space="preserve">Содержание </w:t>
            </w:r>
            <w:r w:rsidRPr="00551EA6">
              <w:rPr>
                <w:b/>
                <w:lang w:eastAsia="en-US"/>
              </w:rPr>
              <w:t>темы практического занятия</w:t>
            </w:r>
          </w:p>
        </w:tc>
      </w:tr>
      <w:tr w:rsidR="00FC455C" w:rsidRPr="00551EA6" w:rsidTr="00343C43">
        <w:trPr>
          <w:gridAfter w:val="1"/>
          <w:wAfter w:w="24" w:type="dxa"/>
          <w:trHeight w:val="123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4.1.1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Эндогенная профилактика кариеса зубов. Роль и значение фтора в организме. Показания, противопоказания, преимущества и недостатки методов системного применения фторидов. Препараты фтора, кальция, фосфора.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ОПК- 1; 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  <w:trHeight w:val="521"/>
        </w:trPr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4.1.2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Экзогенная профилактика кариеса зубов. Реминерализующие средства, показания, противопоказания, методы.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841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4.2.1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Профилактика кариеса. Герметизация фиссур интактных зубов. Показания, материалы для герметизации фиссур. Практическое освоение метода.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  <w:trHeight w:val="135"/>
        </w:trPr>
        <w:tc>
          <w:tcPr>
            <w:tcW w:w="96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i/>
                <w:lang w:eastAsia="en-US"/>
              </w:rPr>
              <w:t>Раздел 5. Профилактика зубочелюстных аномалий</w:t>
            </w:r>
          </w:p>
        </w:tc>
      </w:tr>
      <w:tr w:rsidR="00FC455C" w:rsidRPr="00551EA6" w:rsidTr="00343C43">
        <w:trPr>
          <w:gridAfter w:val="1"/>
          <w:wAfter w:w="24" w:type="dxa"/>
          <w:trHeight w:val="144"/>
        </w:trPr>
        <w:tc>
          <w:tcPr>
            <w:tcW w:w="96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</w:tr>
      <w:tr w:rsidR="00FC455C" w:rsidRPr="00551EA6" w:rsidTr="00343C43">
        <w:trPr>
          <w:gridAfter w:val="1"/>
          <w:wAfter w:w="24" w:type="dxa"/>
          <w:trHeight w:val="105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5.1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Этапы развития прикуса ребенка. Морфологическая норма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Этапы развития прикуса ребенка. Морфологическая норма. Функциональная характеристика периодов развития прикуса.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</w:tc>
      </w:tr>
      <w:tr w:rsidR="00FC455C" w:rsidRPr="00551EA6" w:rsidTr="00343C43">
        <w:trPr>
          <w:gridAfter w:val="1"/>
          <w:wAfter w:w="24" w:type="dxa"/>
          <w:trHeight w:val="180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5.2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Факторы риска возникновения и развития зубочелюстных аномалий. Направления, методы и средства профилактики зубочелюстных аномалий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Факторы риска возникновения и развития зубочелюстных аномалий у детей: эндогенные и экзогенные. Роль вредных привычек в формировании зубочелюстных аномалий и способы их устранения. Значение нормализации функций жевания, дыхания, глотания, организации питания в грудном возрасте, санации полости рта и носоглотки в предупреждении развития зубочелюстных аномалий у детей. Аномалии развития слизистой оболочки рта - фактор риска возникновения зубочелюстных аномалий. Методы и средства профилактики зубочелюстных аномалий.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</w:tc>
      </w:tr>
      <w:tr w:rsidR="00FC455C" w:rsidRPr="00551EA6" w:rsidTr="00343C43">
        <w:trPr>
          <w:gridAfter w:val="1"/>
          <w:wAfter w:w="24" w:type="dxa"/>
          <w:trHeight w:val="60"/>
        </w:trPr>
        <w:tc>
          <w:tcPr>
            <w:tcW w:w="96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t xml:space="preserve">Содержание </w:t>
            </w:r>
            <w:r w:rsidRPr="00551EA6">
              <w:rPr>
                <w:b/>
                <w:lang w:eastAsia="en-US"/>
              </w:rPr>
              <w:t xml:space="preserve">темы практического занятия </w:t>
            </w:r>
          </w:p>
        </w:tc>
      </w:tr>
      <w:tr w:rsidR="00FC455C" w:rsidRPr="00551EA6" w:rsidTr="00343C43">
        <w:trPr>
          <w:gridAfter w:val="1"/>
          <w:wAfter w:w="24" w:type="dxa"/>
          <w:trHeight w:val="302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5.1.1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Норма и патология в практике ортодонта. Обследование ортодонтического пациента, выявление аномалий прикуса.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</w:tc>
      </w:tr>
      <w:tr w:rsidR="00FC455C" w:rsidRPr="00551EA6" w:rsidTr="00343C43">
        <w:trPr>
          <w:gridAfter w:val="1"/>
          <w:wAfter w:w="24" w:type="dxa"/>
          <w:trHeight w:val="878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5.2.1</w:t>
            </w:r>
          </w:p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Профилактика</w:t>
            </w:r>
            <w:r w:rsidRPr="00551EA6">
              <w:rPr>
                <w:i/>
                <w:iCs/>
                <w:lang w:eastAsia="en-US"/>
              </w:rPr>
              <w:t xml:space="preserve"> </w:t>
            </w:r>
            <w:r w:rsidRPr="00551EA6">
              <w:rPr>
                <w:lang w:eastAsia="en-US"/>
              </w:rPr>
              <w:t xml:space="preserve">зубочелюстных аномалий. Факторы риска возникновения зубочелюстных аномалий у детей. Роль вредных привычек в формировании аномалий и способы их устранения.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</w:tc>
      </w:tr>
      <w:tr w:rsidR="00FC455C" w:rsidRPr="00551EA6" w:rsidTr="00343C43">
        <w:trPr>
          <w:gridAfter w:val="1"/>
          <w:wAfter w:w="24" w:type="dxa"/>
          <w:trHeight w:val="587"/>
        </w:trPr>
        <w:tc>
          <w:tcPr>
            <w:tcW w:w="8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5.2.2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Методы и средства профилактики зубочелюстных аномалий.</w:t>
            </w:r>
          </w:p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Значение санитарного просвещения в профилактике аномалий у детей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ПК-1;</w:t>
            </w:r>
          </w:p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i/>
                <w:lang w:eastAsia="en-US"/>
              </w:rPr>
            </w:pPr>
            <w:r w:rsidRPr="00551EA6">
              <w:rPr>
                <w:b/>
                <w:bCs/>
                <w:i/>
              </w:rPr>
              <w:t>Раздел 6. Инновационные технологии в профилактике основных стоматологических заболеваний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line="240" w:lineRule="atLeast"/>
              <w:rPr>
                <w:bCs/>
                <w:i/>
                <w:lang w:eastAsia="en-US"/>
              </w:rPr>
            </w:pPr>
            <w:r w:rsidRPr="00551EA6">
              <w:rPr>
                <w:b/>
                <w:iCs/>
              </w:rPr>
              <w:t>Тема 6.1.</w:t>
            </w:r>
            <w:r w:rsidRPr="00551EA6">
              <w:rPr>
                <w:b/>
              </w:rPr>
              <w:t xml:space="preserve"> Очаговая деминерализация (начальный кариес)</w:t>
            </w:r>
            <w:r w:rsidRPr="00551EA6"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</w:tr>
      <w:tr w:rsidR="00FC455C" w:rsidRPr="00551EA6" w:rsidTr="00343C43">
        <w:trPr>
          <w:gridAfter w:val="1"/>
          <w:wAfter w:w="24" w:type="dxa"/>
          <w:trHeight w:val="38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6.1.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 xml:space="preserve">Профилактика ранних форм кариеса зубов. Очаговая </w:t>
            </w:r>
            <w:r w:rsidRPr="00551EA6">
              <w:rPr>
                <w:lang w:eastAsia="en-US"/>
              </w:rPr>
              <w:lastRenderedPageBreak/>
              <w:t>деминерализация эмали. Реминерали-зующие растворы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lastRenderedPageBreak/>
              <w:t xml:space="preserve">Современные представления о механизме де- и реминерализации эмали. Методы выявления очаговой деминерализации эмали: визуальный, </w:t>
            </w:r>
            <w:r w:rsidRPr="00551EA6">
              <w:rPr>
                <w:lang w:eastAsia="en-US"/>
              </w:rPr>
              <w:lastRenderedPageBreak/>
              <w:t>инструментальный, витальное окрашивание эмали и др. Профилактика очаговой деминерализации эмали. Реминерализирующие средства, методики применения.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lastRenderedPageBreak/>
              <w:t>ОПК-8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lastRenderedPageBreak/>
              <w:t xml:space="preserve">Содержание </w:t>
            </w:r>
            <w:r w:rsidRPr="00551EA6">
              <w:rPr>
                <w:b/>
                <w:lang w:eastAsia="en-US"/>
              </w:rPr>
              <w:t xml:space="preserve">темы практического занятия 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6.1.1.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Очаговая деминерализация. Понятие о проницаемости, минерализации, деминерализации, реминерализации эмали. Диф. диагностика с флюорозом, гипоплазией. Принципы лечения очаговой деминера-лизации. Использование реминерализующих средств и растворов.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 xml:space="preserve">ОПК-8 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i/>
                <w:lang w:eastAsia="en-US"/>
              </w:rPr>
            </w:pPr>
            <w:r w:rsidRPr="00551EA6">
              <w:rPr>
                <w:b/>
                <w:iCs/>
              </w:rPr>
              <w:t>Тема 6.2.</w:t>
            </w:r>
            <w:r w:rsidRPr="00551EA6">
              <w:rPr>
                <w:b/>
              </w:rPr>
              <w:t xml:space="preserve"> Профилактика некариозных заболеваний твердых тканей зубов</w:t>
            </w:r>
            <w:r w:rsidRPr="00551EA6">
              <w:rPr>
                <w:b/>
                <w:i/>
                <w:lang w:eastAsia="en-US"/>
              </w:rPr>
              <w:t xml:space="preserve"> 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</w:tr>
      <w:tr w:rsidR="00FC455C" w:rsidRPr="00551EA6" w:rsidTr="00343C43">
        <w:trPr>
          <w:gridAfter w:val="1"/>
          <w:wAfter w:w="24" w:type="dxa"/>
          <w:trHeight w:val="38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7.1.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Профилактика некариозных поражений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Современные представления о факторах риска возникновения и профилактика флюороза: индивидуальные и коллективные профилактические мероприятия. Факторы риска возникновения и профилактика местной и системной гипоплазии эмали. Профилактика некариозных поражений, возникающих после прорезывания зуба: истирание твердых тканей зуба, эрозии эмали, некроз. Факторы риска возникновения и профилактика повышенной чувствительности зубов.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ОПК-8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ПК-1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t xml:space="preserve">Содержание </w:t>
            </w:r>
            <w:r w:rsidRPr="00551EA6">
              <w:rPr>
                <w:b/>
                <w:lang w:eastAsia="en-US"/>
              </w:rPr>
              <w:t>темы практического занятия</w:t>
            </w:r>
          </w:p>
        </w:tc>
      </w:tr>
      <w:tr w:rsidR="00FC455C" w:rsidRPr="00551EA6" w:rsidTr="00343C43">
        <w:trPr>
          <w:gridAfter w:val="1"/>
          <w:wAfter w:w="24" w:type="dxa"/>
          <w:trHeight w:val="118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7.1.1.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Профилактика некариозных поражений, возникающих до прорезывания. Факторы риска возникновения флюороза, системной и местной гипоплазии и их устранение. Дифференциальная диагностика пятен при флюорозе, гипоплазии и очаговой деминерализации.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  <w:trHeight w:val="87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7.1.2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 xml:space="preserve">Профилактика некариозных поражений, возникающих после прорезывания зуба. Гиперестезия твердых тканей зубов. Выбор средств индивидуальной и профессиональной гигиены.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i/>
                <w:lang w:eastAsia="en-US"/>
              </w:rPr>
            </w:pPr>
            <w:r w:rsidRPr="00551EA6">
              <w:rPr>
                <w:b/>
                <w:iCs/>
              </w:rPr>
              <w:t>Тема 6.3.</w:t>
            </w:r>
            <w:r w:rsidRPr="00551EA6">
              <w:rPr>
                <w:b/>
              </w:rPr>
              <w:t xml:space="preserve"> Профилактика заболеваний пародонта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</w:tr>
      <w:tr w:rsidR="00FC455C" w:rsidRPr="00551EA6" w:rsidTr="00343C43">
        <w:trPr>
          <w:gridAfter w:val="1"/>
          <w:wAfter w:w="24" w:type="dxa"/>
          <w:trHeight w:val="231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8.1.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 xml:space="preserve">Профилактика заболеваний пародонта. Методы и средства. Роль гигиены в профилактике воспалительных заболеваний пародонта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Общие и местные факторы риска и причины возникновения заболеваний пародонта. Оценка состояния тканей пародонта с применением пародонтальных индексов (</w:t>
            </w:r>
            <w:r w:rsidRPr="00551EA6">
              <w:rPr>
                <w:lang w:val="en-US" w:eastAsia="en-US"/>
              </w:rPr>
              <w:t>CPITN</w:t>
            </w:r>
            <w:r w:rsidRPr="00551EA6">
              <w:rPr>
                <w:lang w:eastAsia="en-US"/>
              </w:rPr>
              <w:t>, РМА и др.)</w:t>
            </w:r>
          </w:p>
          <w:p w:rsidR="00FC455C" w:rsidRPr="00551EA6" w:rsidRDefault="00FC455C" w:rsidP="00343C43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551EA6">
              <w:rPr>
                <w:bCs/>
              </w:rPr>
              <w:t>Инновационные технологии</w:t>
            </w:r>
            <w:r w:rsidRPr="00551EA6">
              <w:rPr>
                <w:lang w:eastAsia="en-US"/>
              </w:rPr>
              <w:t xml:space="preserve"> в профилактике заболеваний пародонта. Значение гигиены рта в профилактике воспалительных заболеваний пародонта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ОПК-1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ОПК-8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1783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lang w:eastAsia="en-US"/>
              </w:rPr>
            </w:pPr>
            <w:r w:rsidRPr="00551EA6">
              <w:rPr>
                <w:lang w:eastAsia="en-US"/>
              </w:rPr>
              <w:t>Особенности профилактических мероприятий заболеваний пародонта среди отдельных групп населения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keepNext/>
              <w:widowControl w:val="0"/>
              <w:spacing w:line="256" w:lineRule="auto"/>
              <w:jc w:val="both"/>
              <w:rPr>
                <w:lang w:eastAsia="en-US"/>
              </w:rPr>
            </w:pPr>
            <w:r w:rsidRPr="00551EA6">
              <w:rPr>
                <w:lang w:eastAsia="en-US"/>
              </w:rPr>
              <w:t>Особенности профилактических мероприятий заболеваний пародонта среди отдельных групп населения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t xml:space="preserve">Содержание </w:t>
            </w:r>
            <w:r w:rsidRPr="00551EA6">
              <w:rPr>
                <w:b/>
                <w:lang w:eastAsia="en-US"/>
              </w:rPr>
              <w:t xml:space="preserve">темы практического занятия  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lastRenderedPageBreak/>
              <w:t>8.1.1.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Факторы риска возникновения заболеваний пародонта и их устранение. Методы и средства профилактики воспалительных заболеваний пародонта.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ОПК-8 ПК-6 ПК-8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543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8.1.2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Регистрация состояния тканей пародонта. Практическое освоение пародонтальных индексов.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ПК-2</w:t>
            </w:r>
          </w:p>
        </w:tc>
      </w:tr>
      <w:tr w:rsidR="00FC455C" w:rsidRPr="00551EA6" w:rsidTr="00343C43">
        <w:trPr>
          <w:gridAfter w:val="1"/>
          <w:wAfter w:w="24" w:type="dxa"/>
          <w:trHeight w:val="55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8.1.3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Составление индивидуальных программ профилактики болезней пародонта.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tabs>
                <w:tab w:val="left" w:pos="656"/>
                <w:tab w:val="left" w:pos="1199"/>
                <w:tab w:val="left" w:pos="1742"/>
                <w:tab w:val="left" w:pos="2286"/>
              </w:tabs>
              <w:spacing w:line="240" w:lineRule="atLeast"/>
              <w:rPr>
                <w:bCs/>
                <w:i/>
                <w:lang w:eastAsia="en-US"/>
              </w:rPr>
            </w:pPr>
            <w:r w:rsidRPr="00551EA6">
              <w:rPr>
                <w:b/>
                <w:iCs/>
              </w:rPr>
              <w:t>Тема 6.4.</w:t>
            </w:r>
            <w:r w:rsidRPr="00551EA6">
              <w:rPr>
                <w:b/>
              </w:rPr>
              <w:t xml:space="preserve"> Профессиональная гигиена рта</w:t>
            </w:r>
            <w:r w:rsidRPr="00551EA6">
              <w:rPr>
                <w:b/>
                <w:i/>
                <w:lang w:eastAsia="en-US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/>
                <w:lang w:eastAsia="en-US"/>
              </w:rPr>
            </w:pPr>
            <w:r w:rsidRPr="00551EA6">
              <w:rPr>
                <w:b/>
                <w:lang w:eastAsia="en-US"/>
              </w:rPr>
              <w:t>Содержание лекционного курса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</w:p>
        </w:tc>
      </w:tr>
      <w:tr w:rsidR="00FC455C" w:rsidRPr="00551EA6" w:rsidTr="00343C43">
        <w:trPr>
          <w:gridAfter w:val="1"/>
          <w:wAfter w:w="24" w:type="dxa"/>
          <w:trHeight w:val="27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9.1.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 xml:space="preserve">Профессиональная гигиена рта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551EA6">
              <w:rPr>
                <w:bCs/>
              </w:rPr>
              <w:t>Инновационные технологии</w:t>
            </w:r>
            <w:r w:rsidRPr="00551EA6">
              <w:rPr>
                <w:lang w:eastAsia="en-US"/>
              </w:rPr>
              <w:t xml:space="preserve"> в профессиональной гигиене рта и ее значение в профилактике стоматологических заболеваний. Методы и средства профессиональной гигиены. Особенности проведения профессиональной гигиены полости рта в зависимости от возраста и стоматологического статуса пациента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ОПК-8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b/>
                <w:bCs/>
                <w:lang w:eastAsia="en-US"/>
              </w:rPr>
              <w:t xml:space="preserve">Содержание </w:t>
            </w:r>
            <w:r w:rsidRPr="00551EA6">
              <w:rPr>
                <w:b/>
                <w:lang w:eastAsia="en-US"/>
              </w:rPr>
              <w:t>темы практического занятия</w:t>
            </w:r>
          </w:p>
        </w:tc>
      </w:tr>
      <w:tr w:rsidR="00FC455C" w:rsidRPr="00551EA6" w:rsidTr="00343C43">
        <w:trPr>
          <w:gridAfter w:val="1"/>
          <w:wAfter w:w="24" w:type="dxa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spacing w:line="120" w:lineRule="atLeast"/>
              <w:rPr>
                <w:bCs/>
                <w:lang w:eastAsia="en-US"/>
              </w:rPr>
            </w:pPr>
            <w:r w:rsidRPr="00551EA6">
              <w:rPr>
                <w:bCs/>
                <w:lang w:eastAsia="en-US"/>
              </w:rPr>
              <w:t>9.1.1.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55C" w:rsidRPr="00551EA6" w:rsidRDefault="00FC455C" w:rsidP="00343C43">
            <w:pPr>
              <w:widowControl w:val="0"/>
              <w:spacing w:line="256" w:lineRule="auto"/>
              <w:rPr>
                <w:b/>
                <w:lang w:eastAsia="en-US"/>
              </w:rPr>
            </w:pPr>
            <w:r w:rsidRPr="00551EA6">
              <w:rPr>
                <w:lang w:eastAsia="en-US"/>
              </w:rPr>
              <w:t>Методы и средства профессиональной гигиены рта. Практическое освоение методов удаления зубных отложений.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ПК-6</w:t>
            </w:r>
          </w:p>
          <w:p w:rsidR="00FC455C" w:rsidRPr="00551EA6" w:rsidRDefault="00FC455C" w:rsidP="00343C43">
            <w:pPr>
              <w:widowControl w:val="0"/>
              <w:tabs>
                <w:tab w:val="right" w:leader="underscore" w:pos="9639"/>
              </w:tabs>
              <w:spacing w:line="120" w:lineRule="atLeast"/>
              <w:rPr>
                <w:lang w:eastAsia="en-US"/>
              </w:rPr>
            </w:pPr>
            <w:r w:rsidRPr="00551EA6">
              <w:rPr>
                <w:lang w:eastAsia="en-US"/>
              </w:rPr>
              <w:t>ПК-8</w:t>
            </w:r>
          </w:p>
        </w:tc>
      </w:tr>
    </w:tbl>
    <w:p w:rsidR="00CD125E" w:rsidRDefault="00CD125E" w:rsidP="00CD125E">
      <w:pPr>
        <w:pStyle w:val="a4"/>
        <w:spacing w:line="360" w:lineRule="auto"/>
        <w:ind w:firstLine="708"/>
        <w:jc w:val="center"/>
      </w:pPr>
      <w:bookmarkStart w:id="0" w:name="_GoBack"/>
      <w:bookmarkEnd w:id="0"/>
    </w:p>
    <w:sectPr w:rsidR="00CD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04CE8"/>
    <w:rsid w:val="002923AE"/>
    <w:rsid w:val="003C23A0"/>
    <w:rsid w:val="00A75A62"/>
    <w:rsid w:val="00AF1A5A"/>
    <w:rsid w:val="00CD125E"/>
    <w:rsid w:val="00DA2243"/>
    <w:rsid w:val="00FC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04B1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  <w:style w:type="paragraph" w:customStyle="1" w:styleId="1">
    <w:name w:val="Без интервала1"/>
    <w:rsid w:val="003C23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1990</Words>
  <Characters>11349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2020-02-04T11:21:00Z</dcterms:created>
  <dcterms:modified xsi:type="dcterms:W3CDTF">2020-02-04T11:39:00Z</dcterms:modified>
</cp:coreProperties>
</file>