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СНК кафедры стоматологии детского возраста 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2018/2019 учебный год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567" w:type="dxa"/>
          </w:tcPr>
          <w:p>
            <w:pPr>
              <w:spacing w:line="360" w:lineRule="auto"/>
              <w:ind w:left="-860" w:firstLine="8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-747" w:right="113" w:firstLine="8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Дата</w:t>
            </w:r>
          </w:p>
        </w:tc>
        <w:tc>
          <w:tcPr>
            <w:tcW w:w="8647" w:type="dxa"/>
          </w:tcPr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докладов, докладчики, группа, руководитель научной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28.09.18</w:t>
            </w:r>
          </w:p>
        </w:tc>
        <w:tc>
          <w:tcPr>
            <w:tcW w:w="8647" w:type="dxa"/>
          </w:tcPr>
          <w:p>
            <w:pPr>
              <w:numPr>
                <w:ilvl w:val="3"/>
                <w:numId w:val="1"/>
              </w:numPr>
              <w:spacing w:line="360" w:lineRule="auto"/>
              <w:ind w:left="176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Обсуждение работы СНК в новом учебном году.</w:t>
            </w:r>
          </w:p>
          <w:p>
            <w:pPr>
              <w:numPr>
                <w:ilvl w:val="3"/>
                <w:numId w:val="1"/>
              </w:numPr>
              <w:spacing w:line="360" w:lineRule="auto"/>
              <w:ind w:left="176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Обзор литературы в научном исследовании.</w:t>
            </w:r>
          </w:p>
          <w:p>
            <w:pPr>
              <w:numPr>
                <w:ilvl w:val="3"/>
                <w:numId w:val="1"/>
              </w:numPr>
              <w:spacing w:line="360" w:lineRule="auto"/>
              <w:ind w:left="176" w:firstLine="0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Синдром Папийона-Лефевра. (</w:t>
            </w:r>
            <w:r>
              <w:rPr>
                <w:rFonts w:ascii="Times New Roman" w:hAnsi="Times New Roman" w:eastAsia="Calibri"/>
                <w:lang w:eastAsia="en-US"/>
              </w:rPr>
              <w:t>(Исмагилова Р., 4509, рук. д.м.н Мамаева Е. В.)</w:t>
            </w:r>
          </w:p>
          <w:p>
            <w:pPr>
              <w:spacing w:line="360" w:lineRule="auto"/>
              <w:ind w:left="3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05.10.18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1.Мастер –класс по инвазивной герметизации фиссур - Сабирова И. Р., гр.4401.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2. Мастер – класс по реставрации полости 4 класса по Блэку (методом прямого композитного винира с применением красок) – Фаррахова К. Р., гр. 4508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3.  Мастер – класс по восстановлению временного моляра стандартной металлической коронкой – Фаррахова К. Р., гр.4508</w:t>
            </w:r>
          </w:p>
          <w:p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19.11.18</w:t>
            </w:r>
          </w:p>
        </w:tc>
        <w:tc>
          <w:tcPr>
            <w:tcW w:w="8647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spacing w:line="360" w:lineRule="auto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1.Художественное моделирование первого моляра нижней челюсти. Мастер-класс. (Загреева А., 440 рук. д.м.н. Ширяк Т. Ю)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Аппаратурные методы диагностики начального кариеса. (Сахабутдинова  К. В., Садыкова А. М., 4202 рук. к.м.н. Габдрахманова М. Г.)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/>
              </w:rPr>
              <w:t>3. Событие- олимпиада студентов в г.Краснодар. (</w:t>
            </w:r>
            <w:r>
              <w:rPr>
                <w:rFonts w:ascii="Times New Roman" w:hAnsi="Times New Roman" w:eastAsia="Calibri"/>
                <w:lang w:eastAsia="en-US"/>
              </w:rPr>
              <w:t>Фаррахова К. Р., гр. 4508, Сабирова И. Р., гр.4401.)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Calibri"/>
                <w:lang w:eastAsia="en-US"/>
              </w:rPr>
              <w:t>4. Правила написания научной статьи. (доцент Ширяк Т. Ю.)</w:t>
            </w:r>
          </w:p>
          <w:p>
            <w:pPr>
              <w:spacing w:line="360" w:lineRule="auto"/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.12.18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1.Дентофобия у студентов стоматологов (</w:t>
            </w:r>
            <w:r>
              <w:rPr>
                <w:rFonts w:ascii="Times New Roman" w:hAnsi="Times New Roman" w:eastAsiaTheme="minorHAnsi"/>
                <w:lang w:eastAsia="en-US"/>
              </w:rPr>
              <w:t>Гильфанов Б. Р. 4508,</w:t>
            </w:r>
          </w:p>
          <w:p>
            <w:pPr>
              <w:spacing w:line="360" w:lineRule="auto"/>
              <w:ind w:left="318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рук. к.м.н. Ахметова Г. М.)</w:t>
            </w:r>
          </w:p>
          <w:p>
            <w:pPr>
              <w:pStyle w:val="6"/>
              <w:numPr>
                <w:numId w:val="0"/>
              </w:numPr>
              <w:spacing w:line="360" w:lineRule="auto"/>
              <w:ind w:left="176"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r>
              <w:rPr>
                <w:rFonts w:ascii="Times New Roman" w:hAnsi="Times New Roman"/>
              </w:rPr>
              <w:t>Система  элайнеров – современный метод лечения ЗЧА  (Имамиева Р. 4503, Исмагилова Резеда, 4509,  рук. к.м.н. Яхина З.Х.)</w:t>
            </w:r>
          </w:p>
          <w:p>
            <w:pPr>
              <w:spacing w:line="360" w:lineRule="auto"/>
              <w:ind w:firstLine="120" w:firstLineChars="50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val="en-US" w:eastAsia="en-US"/>
              </w:rPr>
              <w:t>3</w:t>
            </w:r>
            <w:r>
              <w:rPr>
                <w:rFonts w:ascii="Times New Roman" w:hAnsi="Times New Roman" w:eastAsia="Calibri"/>
                <w:lang w:eastAsia="en-US"/>
              </w:rPr>
              <w:t>.Эктодермальная дисплазия. Клинический случай. Билалова А. гр. 4502. Рук. професор д.м.н. Мамаева Е. В.</w:t>
            </w:r>
          </w:p>
          <w:p>
            <w:pPr>
              <w:spacing w:line="360" w:lineRule="auto"/>
              <w:ind w:firstLine="120" w:firstLineChars="50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 Алгоритм внутриротового лучевого исследования и описания снимков зубов. Мастер-класс. (</w:t>
            </w:r>
            <w:r>
              <w:rPr>
                <w:rFonts w:ascii="Times New Roman" w:hAnsi="Times New Roman"/>
                <w:lang w:val="ru-RU"/>
              </w:rPr>
              <w:t>Дерюгина В.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А., 4407</w:t>
            </w:r>
            <w:r>
              <w:rPr>
                <w:rFonts w:ascii="Times New Roman" w:hAnsi="Times New Roman" w:eastAsia="Calibri"/>
                <w:lang w:eastAsia="en-US"/>
              </w:rPr>
              <w:t xml:space="preserve"> рук. д.м.н. Ширяк Т. Ю</w:t>
            </w:r>
            <w:r>
              <w:rPr>
                <w:rFonts w:ascii="Times New Roman" w:hAnsi="Times New Roman"/>
              </w:rPr>
              <w:t>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0.02.19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4. Несовершенный амелогенез. Клинические случаи. (Давыдова А. Д. 4403, Сафронова Д. В. 4403, рук. д.м.н. Ширяк Т. Ю.)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2.Оценка эффективности консервативного лечения кариеса временных зубов с глубокими поражениями. (Загреева А., Ильина К., рук. д.м.н. Ширяк Т. Ю.)</w:t>
            </w:r>
          </w:p>
          <w:p>
            <w:pPr>
              <w:tabs>
                <w:tab w:val="left" w:pos="176"/>
              </w:tabs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3. Коффердам. Мастер-класс. (Татимова Н., ордин., рук. к.м.н. Цинеккер Д. А.)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Х.)</w:t>
            </w:r>
          </w:p>
          <w:p>
            <w:pPr>
              <w:spacing w:line="360" w:lineRule="auto"/>
              <w:ind w:left="317" w:hanging="42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   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0.03.19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1. Влияние экологии на стоматологический статус.  (Сиразутдинова Алсу Равилевна 4501, рук. Саматова Р.З.)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2.Эффективность лечения ОГС у детей препаратами изопринозина. (Камаева Д, ордин. 2 г, Камаева Д. 4503, </w:t>
            </w:r>
            <w:r>
              <w:rPr>
                <w:rFonts w:ascii="Times New Roman" w:hAnsi="Times New Roman" w:eastAsia="Calibri"/>
                <w:lang w:eastAsia="en-US"/>
              </w:rPr>
              <w:t>рук. д.м.н. Ширяк Т. Ю)</w:t>
            </w:r>
          </w:p>
          <w:p>
            <w:pPr>
              <w:spacing w:line="36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   3. </w:t>
            </w:r>
            <w:r>
              <w:rPr>
                <w:rFonts w:ascii="Times New Roman" w:hAnsi="Times New Roman"/>
              </w:rPr>
              <w:t>Галитоз у детей. (Гамберова Б., Колесникова Ю., 4501, рук. д.м.н. Ширяк Т. Ю)</w:t>
            </w:r>
          </w:p>
          <w:p>
            <w:pPr>
              <w:spacing w:line="360" w:lineRule="auto"/>
              <w:ind w:left="175"/>
              <w:contextualSpacing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extDirection w:val="btLr"/>
          </w:tcPr>
          <w:p>
            <w:pPr>
              <w:spacing w:after="1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0.04.19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заседание с кафедрой госпитальной педиатрии.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1.Эффективное общение с ребенком. Как? Усова Н. ординатор 1г. госпит. педиатрии</w:t>
            </w:r>
          </w:p>
          <w:p>
            <w:pPr>
              <w:numPr>
                <w:numId w:val="0"/>
              </w:numPr>
              <w:spacing w:line="360" w:lineRule="auto"/>
              <w:ind w:firstLine="120" w:firstLineChars="50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val="en-US" w:eastAsia="en-US"/>
              </w:rPr>
              <w:t xml:space="preserve">2. </w:t>
            </w:r>
            <w:r>
              <w:rPr>
                <w:rFonts w:ascii="Times New Roman" w:hAnsi="Times New Roman" w:eastAsia="Calibri"/>
                <w:lang w:eastAsia="en-US"/>
              </w:rPr>
              <w:t xml:space="preserve">Несовершенный амелогенез </w:t>
            </w:r>
            <w:r>
              <w:rPr>
                <w:rFonts w:ascii="Times New Roman" w:hAnsi="Times New Roman" w:eastAsia="Calibri"/>
                <w:lang w:val="en-US" w:eastAsia="en-US"/>
              </w:rPr>
              <w:t>I</w:t>
            </w:r>
            <w:r>
              <w:rPr>
                <w:rFonts w:ascii="Times New Roman" w:hAnsi="Times New Roman" w:eastAsia="Calibri"/>
                <w:lang w:eastAsia="en-US"/>
              </w:rPr>
              <w:t xml:space="preserve"> типа. Клинические случаи. (Давыдова А. Д. 4403, Сафронова Д. В. 4403, рук. д.м.н. Ширяк Т. Ю.)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</w:p>
          <w:p>
            <w:pPr>
              <w:spacing w:line="360" w:lineRule="auto"/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567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extDirection w:val="btLr"/>
          </w:tcPr>
          <w:p>
            <w:pPr>
              <w:spacing w:line="36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0.05.19</w:t>
            </w:r>
          </w:p>
        </w:tc>
        <w:tc>
          <w:tcPr>
            <w:tcW w:w="8647" w:type="dxa"/>
          </w:tcPr>
          <w:p>
            <w:pPr>
              <w:spacing w:line="360" w:lineRule="auto"/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1.Заболевания ЧЛО у детей (к.м.н. Абдрашитова А. Б.)</w:t>
            </w:r>
          </w:p>
          <w:p>
            <w:pPr>
              <w:tabs>
                <w:tab w:val="left" w:pos="983"/>
              </w:tabs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2.Полиморфизм генов цитокинов у детей с рецессией десны (Исмагилова Р., 4509, рук. д.м.н Мамаева Е. В.)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3.Эффективность обезболивания пульпита временных зубов. (Латыпова З., 4304, рук. д.м.н. Ширяк Т. Ю.) </w:t>
            </w:r>
          </w:p>
          <w:p>
            <w:pPr>
              <w:spacing w:line="360" w:lineRule="auto"/>
              <w:ind w:left="176"/>
              <w:contextualSpacing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4. Серебрение временных зубов. За! Против! (Охотникова О., 4501, рук. д.м.н. Ширяк Т. Ю.)</w:t>
            </w:r>
          </w:p>
          <w:p>
            <w:pPr>
              <w:spacing w:line="360" w:lineRule="auto"/>
              <w:ind w:left="34"/>
              <w:contextualSpacing/>
              <w:rPr>
                <w:rFonts w:ascii="Times New Roman" w:hAnsi="Times New Roman" w:eastAsia="Calibri"/>
                <w:lang w:eastAsia="en-US"/>
              </w:rPr>
            </w:pPr>
          </w:p>
          <w:p>
            <w:pPr>
              <w:spacing w:line="36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>Ответственный д.м.н., доцент Ширяк Т. Ю.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b/>
        </w:rPr>
      </w:pPr>
    </w:p>
    <w:p>
      <w:pPr>
        <w:spacing w:line="360" w:lineRule="auto"/>
        <w:ind w:left="48"/>
        <w:jc w:val="both"/>
        <w:rPr>
          <w:rFonts w:ascii="Times New Roman" w:hAnsi="Times New Roman" w:eastAsia="Times New Roman"/>
          <w:shd w:val="clear" w:color="auto" w:fill="FFFFFF"/>
        </w:rPr>
      </w:pPr>
    </w:p>
    <w:p>
      <w:pPr>
        <w:spacing w:line="360" w:lineRule="auto"/>
        <w:jc w:val="center"/>
        <w:rPr>
          <w:rFonts w:ascii="Times New Roman" w:hAnsi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??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E1D"/>
    <w:multiLevelType w:val="multilevel"/>
    <w:tmpl w:val="0BB37E1D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B43FC"/>
    <w:multiLevelType w:val="multilevel"/>
    <w:tmpl w:val="7EEB43FC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3"/>
    <w:rsid w:val="000111FD"/>
    <w:rsid w:val="000329FF"/>
    <w:rsid w:val="000A5D33"/>
    <w:rsid w:val="000C266D"/>
    <w:rsid w:val="0012094F"/>
    <w:rsid w:val="0016065A"/>
    <w:rsid w:val="0018346A"/>
    <w:rsid w:val="001D0D50"/>
    <w:rsid w:val="001D5D4F"/>
    <w:rsid w:val="001F7DE3"/>
    <w:rsid w:val="002A1C71"/>
    <w:rsid w:val="002D52A2"/>
    <w:rsid w:val="00323282"/>
    <w:rsid w:val="00326EA5"/>
    <w:rsid w:val="0035643A"/>
    <w:rsid w:val="00377AB8"/>
    <w:rsid w:val="00380C3F"/>
    <w:rsid w:val="00395A51"/>
    <w:rsid w:val="003A132F"/>
    <w:rsid w:val="003B78C8"/>
    <w:rsid w:val="003D03DC"/>
    <w:rsid w:val="00406489"/>
    <w:rsid w:val="004408A7"/>
    <w:rsid w:val="00470C9C"/>
    <w:rsid w:val="004A5F0D"/>
    <w:rsid w:val="00501D55"/>
    <w:rsid w:val="0051072C"/>
    <w:rsid w:val="00536C61"/>
    <w:rsid w:val="00550B2D"/>
    <w:rsid w:val="00580AB5"/>
    <w:rsid w:val="005A21D1"/>
    <w:rsid w:val="005A3CE1"/>
    <w:rsid w:val="005F73E3"/>
    <w:rsid w:val="00611E45"/>
    <w:rsid w:val="00627878"/>
    <w:rsid w:val="00670F4B"/>
    <w:rsid w:val="006C79B5"/>
    <w:rsid w:val="006D16AC"/>
    <w:rsid w:val="006E43E1"/>
    <w:rsid w:val="00774BB1"/>
    <w:rsid w:val="007C4560"/>
    <w:rsid w:val="00814183"/>
    <w:rsid w:val="00833B24"/>
    <w:rsid w:val="00894195"/>
    <w:rsid w:val="0090411F"/>
    <w:rsid w:val="00924C85"/>
    <w:rsid w:val="00934A53"/>
    <w:rsid w:val="009A7BE4"/>
    <w:rsid w:val="009E6319"/>
    <w:rsid w:val="00A0161D"/>
    <w:rsid w:val="00A025DC"/>
    <w:rsid w:val="00A65E75"/>
    <w:rsid w:val="00A73234"/>
    <w:rsid w:val="00A84B02"/>
    <w:rsid w:val="00A908D6"/>
    <w:rsid w:val="00A93B89"/>
    <w:rsid w:val="00AB4FE0"/>
    <w:rsid w:val="00AF2C9C"/>
    <w:rsid w:val="00B076A9"/>
    <w:rsid w:val="00B62FE0"/>
    <w:rsid w:val="00B663EE"/>
    <w:rsid w:val="00B90672"/>
    <w:rsid w:val="00BB5494"/>
    <w:rsid w:val="00BD210B"/>
    <w:rsid w:val="00C15933"/>
    <w:rsid w:val="00C21EC0"/>
    <w:rsid w:val="00C26E25"/>
    <w:rsid w:val="00C354E5"/>
    <w:rsid w:val="00C43948"/>
    <w:rsid w:val="00C76A64"/>
    <w:rsid w:val="00C8032D"/>
    <w:rsid w:val="00CA6E64"/>
    <w:rsid w:val="00D31D55"/>
    <w:rsid w:val="00D504FA"/>
    <w:rsid w:val="00D86DE2"/>
    <w:rsid w:val="00E30B43"/>
    <w:rsid w:val="00E66501"/>
    <w:rsid w:val="00E907DA"/>
    <w:rsid w:val="00E91333"/>
    <w:rsid w:val="00EB1122"/>
    <w:rsid w:val="00EF64A9"/>
    <w:rsid w:val="00F1030C"/>
    <w:rsid w:val="00F31AD4"/>
    <w:rsid w:val="00F35018"/>
    <w:rsid w:val="00F60654"/>
    <w:rsid w:val="00FC5D92"/>
    <w:rsid w:val="00FE0F65"/>
    <w:rsid w:val="0E1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="MS ??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7">
    <w:name w:val="apple-converted-space"/>
    <w:uiPriority w:val="0"/>
  </w:style>
  <w:style w:type="character" w:customStyle="1" w:styleId="8">
    <w:name w:val="Текст выноски Знак"/>
    <w:basedOn w:val="3"/>
    <w:link w:val="2"/>
    <w:semiHidden/>
    <w:uiPriority w:val="99"/>
    <w:rPr>
      <w:rFonts w:ascii="Segoe UI" w:hAnsi="Segoe UI" w:eastAsia="MS ??" w:cs="Segoe UI"/>
      <w:sz w:val="18"/>
      <w:szCs w:val="18"/>
      <w:lang w:eastAsia="ru-RU"/>
    </w:rPr>
  </w:style>
  <w:style w:type="paragraph" w:customStyle="1" w:styleId="9">
    <w:name w:val="style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479</Words>
  <Characters>2732</Characters>
  <Lines>22</Lines>
  <Paragraphs>6</Paragraphs>
  <TotalTime>0</TotalTime>
  <ScaleCrop>false</ScaleCrop>
  <LinksUpToDate>false</LinksUpToDate>
  <CharactersWithSpaces>3205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2016-11-07T16:33:00Z</dcterms:created>
  <dc:creator>User</dc:creator>
  <cp:lastModifiedBy>Jayson</cp:lastModifiedBy>
  <cp:lastPrinted>2018-10-16T22:06:00Z</cp:lastPrinted>
  <dcterms:modified xsi:type="dcterms:W3CDTF">2018-12-13T13:16:32Z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