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CE" w:rsidRPr="009C5304" w:rsidRDefault="002328CE" w:rsidP="002328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304">
        <w:rPr>
          <w:rFonts w:ascii="Times New Roman" w:hAnsi="Times New Roman" w:cs="Times New Roman"/>
          <w:b/>
          <w:sz w:val="24"/>
          <w:szCs w:val="24"/>
        </w:rPr>
        <w:t xml:space="preserve">Отчет по науке за </w:t>
      </w:r>
      <w:r w:rsidR="0080235A">
        <w:rPr>
          <w:rFonts w:ascii="Times New Roman" w:hAnsi="Times New Roman" w:cs="Times New Roman"/>
          <w:b/>
          <w:sz w:val="24"/>
          <w:szCs w:val="24"/>
        </w:rPr>
        <w:t>4</w:t>
      </w:r>
      <w:r w:rsidRPr="009C5304">
        <w:rPr>
          <w:rFonts w:ascii="Times New Roman" w:hAnsi="Times New Roman" w:cs="Times New Roman"/>
          <w:b/>
          <w:sz w:val="24"/>
          <w:szCs w:val="24"/>
        </w:rPr>
        <w:t xml:space="preserve"> квартал 2015 кафедры стоматологии детского возраста</w:t>
      </w:r>
    </w:p>
    <w:tbl>
      <w:tblPr>
        <w:tblW w:w="9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7"/>
        <w:gridCol w:w="1842"/>
        <w:gridCol w:w="5798"/>
      </w:tblGrid>
      <w:tr w:rsidR="00CD7393" w:rsidRPr="009C5304" w:rsidTr="00CD7393">
        <w:trPr>
          <w:trHeight w:val="258"/>
        </w:trPr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393" w:rsidRPr="009C5304" w:rsidRDefault="00CD7393" w:rsidP="009C530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Список изданных трудов сотрудниками кафедры, за 2 квартал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393" w:rsidRPr="00CD7393" w:rsidRDefault="00CD739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93">
              <w:rPr>
                <w:rFonts w:ascii="Times New Roman" w:hAnsi="Times New Roman" w:cs="Times New Roman"/>
                <w:sz w:val="24"/>
                <w:szCs w:val="24"/>
              </w:rPr>
              <w:t>Статьи ВАК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FC7" w:rsidRPr="00F62F58" w:rsidRDefault="00866FC7" w:rsidP="00866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2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Ксембаев С.С.</w:t>
            </w:r>
            <w:r w:rsidRPr="00F62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Физико-химическое обоснование эффективности сорбента «Целоформ» для защиты и лечения открытой раневой поверхности / Вестник Казанского технологического университета. – Т.18, №9. - 2015. – С. 178-181. (Соавт. </w:t>
            </w:r>
            <w:r w:rsidRPr="00F62F5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Хафизова Л.Н., Мусин И.Н., Нестеров О.В.) </w:t>
            </w:r>
          </w:p>
          <w:p w:rsidR="00866FC7" w:rsidRPr="00F62F58" w:rsidRDefault="00866FC7" w:rsidP="00866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2F58">
              <w:rPr>
                <w:rFonts w:ascii="Times New Roman" w:eastAsia="TimesNewRomanPSMT" w:hAnsi="Times New Roman" w:cs="Times New Roman"/>
                <w:sz w:val="24"/>
                <w:szCs w:val="24"/>
              </w:rPr>
              <w:t>Режим доступа http://elibrary.ru/item.asp?id=23719141</w:t>
            </w:r>
          </w:p>
          <w:p w:rsidR="00866FC7" w:rsidRPr="00866FC7" w:rsidRDefault="00866FC7" w:rsidP="00866FC7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6FC7">
              <w:rPr>
                <w:rFonts w:ascii="Times New Roman" w:hAnsi="Times New Roman" w:cs="Times New Roman"/>
                <w:sz w:val="24"/>
                <w:szCs w:val="24"/>
              </w:rPr>
              <w:t xml:space="preserve">Импакт фактор – </w:t>
            </w:r>
            <w:r w:rsidRPr="00866FC7">
              <w:rPr>
                <w:rFonts w:ascii="Times New Roman" w:hAnsi="Times New Roman" w:cs="Times New Roman"/>
                <w:color w:val="00008F"/>
                <w:sz w:val="24"/>
                <w:szCs w:val="24"/>
                <w:shd w:val="clear" w:color="auto" w:fill="EEEEEE"/>
              </w:rPr>
              <w:t>0,089</w:t>
            </w:r>
          </w:p>
          <w:p w:rsidR="00866FC7" w:rsidRPr="00F62F58" w:rsidRDefault="00866FC7" w:rsidP="00866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6FC7" w:rsidRPr="00F62F58" w:rsidRDefault="00866FC7" w:rsidP="00866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2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Ксембаев С.С.</w:t>
            </w:r>
            <w:r w:rsidRPr="00F62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Исследование диффузионных и сорбционных свойств «Целоформа» / Вестник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Казанского </w:t>
            </w:r>
            <w:r w:rsidRPr="00F62F58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технологического университета. – Т.18, №9. - 2015. – С. 196-199.</w:t>
            </w:r>
            <w:r w:rsidRPr="00F62F5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(Соавт. Нестеров О.В., Нестерова Е.Е.)</w:t>
            </w:r>
          </w:p>
          <w:p w:rsidR="00866FC7" w:rsidRPr="00F62F58" w:rsidRDefault="00866FC7" w:rsidP="00866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2F58">
              <w:rPr>
                <w:rFonts w:ascii="Times New Roman" w:eastAsia="TimesNewRomanPSMT" w:hAnsi="Times New Roman" w:cs="Times New Roman"/>
                <w:sz w:val="24"/>
                <w:szCs w:val="24"/>
              </w:rPr>
              <w:t>Режим доступа http://elibrary.ru/item.asp?id=23719147</w:t>
            </w:r>
          </w:p>
          <w:p w:rsidR="00866FC7" w:rsidRPr="00866FC7" w:rsidRDefault="00866FC7" w:rsidP="00866FC7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6FC7">
              <w:rPr>
                <w:rFonts w:ascii="Times New Roman" w:hAnsi="Times New Roman" w:cs="Times New Roman"/>
                <w:sz w:val="24"/>
                <w:szCs w:val="24"/>
              </w:rPr>
              <w:t xml:space="preserve">Импакт фактор – </w:t>
            </w:r>
            <w:r w:rsidRPr="00866FC7">
              <w:rPr>
                <w:rFonts w:ascii="Times New Roman" w:hAnsi="Times New Roman" w:cs="Times New Roman"/>
                <w:color w:val="00008F"/>
                <w:sz w:val="24"/>
                <w:szCs w:val="24"/>
                <w:shd w:val="clear" w:color="auto" w:fill="EEEEEE"/>
              </w:rPr>
              <w:t>0,089</w:t>
            </w:r>
          </w:p>
          <w:p w:rsidR="00866FC7" w:rsidRDefault="00866FC7" w:rsidP="00866FC7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66FC7" w:rsidRPr="00F62F58" w:rsidRDefault="00866FC7" w:rsidP="00866FC7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2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Ксембаев С.С.</w:t>
            </w:r>
          </w:p>
          <w:p w:rsidR="00866FC7" w:rsidRPr="00F62F58" w:rsidRDefault="00866FC7" w:rsidP="00866FC7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 противомикробного действия растительного сорбента «Целоформ» статья Современные проблемы науки и образования. – 2015. – № 6. (Соавт. Нестеров О.В. Ксембаев С.С. Нестерова Е.Е.)</w:t>
            </w:r>
          </w:p>
          <w:p w:rsidR="00866FC7" w:rsidRPr="00F62F58" w:rsidRDefault="00866FC7" w:rsidP="00866FC7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</w:p>
          <w:p w:rsidR="00CD7393" w:rsidRPr="00866FC7" w:rsidRDefault="00CD7393" w:rsidP="00CD7393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7393">
              <w:rPr>
                <w:rFonts w:ascii="Times New Roman" w:hAnsi="Times New Roman" w:cs="Times New Roman"/>
                <w:sz w:val="24"/>
                <w:szCs w:val="24"/>
              </w:rPr>
              <w:t xml:space="preserve">Импакт фактор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7393">
              <w:rPr>
                <w:rFonts w:ascii="Times New Roman" w:hAnsi="Times New Roman" w:cs="Times New Roman"/>
                <w:sz w:val="24"/>
                <w:szCs w:val="24"/>
              </w:rPr>
              <w:t xml:space="preserve"> 0,306.</w:t>
            </w:r>
            <w:r w:rsidRPr="00CD739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E538A" w:rsidRPr="009C5304" w:rsidTr="00CD73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38A" w:rsidRPr="009C5304" w:rsidRDefault="003E53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38A" w:rsidRPr="009C5304" w:rsidRDefault="003E538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Зарубежные статьи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9B0" w:rsidRPr="00953F33" w:rsidRDefault="00866FC7" w:rsidP="00953F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</w:tr>
      <w:tr w:rsidR="003E538A" w:rsidRPr="009C5304" w:rsidTr="00CD73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38A" w:rsidRPr="009C5304" w:rsidRDefault="003E53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38A" w:rsidRPr="009C5304" w:rsidRDefault="003E538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93" w:rsidRPr="00753F93" w:rsidRDefault="00753F93" w:rsidP="00866FC7">
            <w:pPr>
              <w:spacing w:after="0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753F9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Ксембаев С.С.</w:t>
            </w:r>
          </w:p>
          <w:p w:rsidR="00753F93" w:rsidRDefault="00753F93" w:rsidP="00866F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Уровень информированности детей с периоде сменного прикуса по вопросам проведения индивидуальной гигиены рта </w:t>
            </w:r>
            <w:r w:rsidRPr="000B6548">
              <w:rPr>
                <w:rFonts w:ascii="Times New Roman" w:eastAsia="TimesNewRomanPSMT" w:hAnsi="Times New Roman" w:cs="Times New Roman"/>
                <w:sz w:val="24"/>
                <w:szCs w:val="24"/>
              </w:rPr>
              <w:t>//</w:t>
            </w:r>
            <w:r w:rsidRPr="00866FC7">
              <w:rPr>
                <w:rStyle w:val="FontStyle33"/>
                <w:b w:val="0"/>
                <w:sz w:val="24"/>
                <w:szCs w:val="24"/>
              </w:rPr>
              <w:t xml:space="preserve">СТОМАТОЛОГИЯ: наука и практика: сборник материалов «УТРОБИНСКИЕ ЧТЕНИЯ», посвящ. 70-летию Победы в Великой Отечественной войне 1941-1945 гг. / под ред. проф. А.В. Анохиной [и др.]. </w:t>
            </w:r>
            <w:r w:rsidRPr="000B6548">
              <w:rPr>
                <w:rFonts w:ascii="Times New Roman" w:hAnsi="Times New Roman" w:cs="Times New Roman"/>
                <w:sz w:val="24"/>
                <w:szCs w:val="24"/>
              </w:rPr>
              <w:t xml:space="preserve">– Казань: Участок ротапринтной печати НБ КГМА, 2015. – (Соавт. </w:t>
            </w:r>
            <w:r w:rsidRPr="000B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Змушко И. В.</w:t>
            </w:r>
            <w:r w:rsidRPr="000B6548">
              <w:rPr>
                <w:rFonts w:ascii="Times New Roman" w:hAnsi="Times New Roman" w:cs="Times New Roman"/>
                <w:sz w:val="24"/>
                <w:szCs w:val="24"/>
              </w:rPr>
              <w:t>)С. – 109-112</w:t>
            </w:r>
          </w:p>
          <w:p w:rsidR="00753F93" w:rsidRDefault="00753F93" w:rsidP="00866FC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FC7" w:rsidRDefault="00866FC7" w:rsidP="00866FC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b/>
                <w:sz w:val="24"/>
                <w:szCs w:val="24"/>
              </w:rPr>
              <w:t>Ксембаев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С.С.</w:t>
            </w:r>
          </w:p>
          <w:p w:rsidR="00866FC7" w:rsidRPr="009C5304" w:rsidRDefault="00866FC7" w:rsidP="00866FC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Интегрированный подход к стоматологическому сопровождению детей в период сменного прикуса</w:t>
            </w:r>
            <w:r w:rsidRPr="009C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//</w:t>
            </w:r>
            <w:r w:rsidRPr="009C5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Всероссийская научно-практическая конференция с международным участием «Стоматология </w:t>
            </w:r>
            <w:r w:rsidRPr="009C53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9C5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века», посвящённая памяти основателя стоматологического факультета  ФГБОУВПО «ЧГ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им. И.Н.Ульянова»  д.м.н., </w:t>
            </w:r>
            <w:r w:rsidRPr="009C5304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профессора Хамитова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53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Фидагия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C53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Сабировича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Чебоксары. - </w:t>
            </w:r>
            <w:r w:rsidRPr="009C5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2015 (20 марта). </w:t>
            </w:r>
            <w:r w:rsidRPr="00062A89">
              <w:rPr>
                <w:rFonts w:ascii="Times New Roman" w:hAnsi="Times New Roman" w:cs="Times New Roman"/>
                <w:bCs/>
                <w:sz w:val="24"/>
                <w:szCs w:val="24"/>
              </w:rPr>
              <w:t>– С. 39-42.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(Соавт. Яковлева М.В., Байрамова Л.Н.)</w:t>
            </w:r>
          </w:p>
          <w:p w:rsidR="00866FC7" w:rsidRDefault="00866FC7" w:rsidP="00866FC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FC7" w:rsidRDefault="00866FC7" w:rsidP="00866FC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b/>
                <w:sz w:val="24"/>
                <w:szCs w:val="24"/>
              </w:rPr>
              <w:t>Ксембаев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С.С.</w:t>
            </w:r>
          </w:p>
          <w:p w:rsidR="00866FC7" w:rsidRPr="009C5304" w:rsidRDefault="00866FC7" w:rsidP="00866FC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необходимости использования зубочелюстного тренинга в стоматологической практике</w:t>
            </w:r>
            <w:r w:rsidRPr="009C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//</w:t>
            </w:r>
            <w:r w:rsidRPr="009C5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Всероссийская научно-практическая конференция с международным участием «Стоматология </w:t>
            </w:r>
            <w:r w:rsidRPr="009C53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9C5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века», посвящённая памяти основателя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стоматологического факультета </w:t>
            </w:r>
            <w:r w:rsidRPr="009C5304">
              <w:rPr>
                <w:rFonts w:ascii="Times New Roman" w:hAnsi="Times New Roman" w:cs="Times New Roman"/>
                <w:bCs/>
                <w:sz w:val="24"/>
                <w:szCs w:val="24"/>
              </w:rPr>
              <w:t>ФГБОУВП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«ЧГУ им. И.Н.Ульянова»  д.м.н., </w:t>
            </w:r>
            <w:r w:rsidRPr="009C5304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профессора Хамитова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53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Фидагия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C53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Сабировича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 Чебоксары. - </w:t>
            </w:r>
            <w:r w:rsidRPr="009C5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2015 (20 марта). </w:t>
            </w:r>
            <w:r w:rsidRPr="00062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43-46</w:t>
            </w:r>
            <w:r w:rsidRPr="00062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(Соавт. Яковлева М.В., Мусин И.Н.)</w:t>
            </w:r>
          </w:p>
          <w:p w:rsidR="00866FC7" w:rsidRDefault="00866FC7" w:rsidP="00866FC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FC7" w:rsidRDefault="00866FC7" w:rsidP="00866F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b/>
                <w:sz w:val="24"/>
                <w:szCs w:val="24"/>
              </w:rPr>
              <w:t>Мамаева Е.В.</w:t>
            </w:r>
          </w:p>
          <w:p w:rsidR="00866FC7" w:rsidRPr="009C5304" w:rsidRDefault="00866FC7" w:rsidP="00866FC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Нанобактерии и уровень гигиены полости рта у подростков с различным пародонтологическим статусом //</w:t>
            </w:r>
            <w:r w:rsidRPr="009C5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Всероссийская научно-практическая конференция с международным участием «Стоматология </w:t>
            </w:r>
            <w:r w:rsidRPr="009C53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9C5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века», посвящённая памяти основателя стоматологического факультета </w:t>
            </w:r>
          </w:p>
          <w:p w:rsidR="00866FC7" w:rsidRDefault="00866FC7" w:rsidP="00866F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ФГБОУВПО «ЧГУ им. И.Н.Ульянова»  д.м.н.,  профессора Хамитова </w:t>
            </w:r>
            <w:r w:rsidRPr="000B65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Фидагия Сабировича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 Чебоксары. - </w:t>
            </w:r>
            <w:r w:rsidRPr="000B6548">
              <w:rPr>
                <w:rFonts w:ascii="Times New Roman" w:hAnsi="Times New Roman" w:cs="Times New Roman"/>
                <w:bCs/>
                <w:sz w:val="24"/>
                <w:szCs w:val="24"/>
              </w:rPr>
              <w:t>2015 (20 марта). – С. 6-7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6548">
              <w:rPr>
                <w:rFonts w:ascii="Times New Roman" w:hAnsi="Times New Roman" w:cs="Times New Roman"/>
                <w:sz w:val="24"/>
                <w:szCs w:val="24"/>
              </w:rPr>
              <w:t>(Соавт.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548">
              <w:rPr>
                <w:rFonts w:ascii="Times New Roman" w:hAnsi="Times New Roman" w:cs="Times New Roman"/>
                <w:sz w:val="24"/>
                <w:szCs w:val="24"/>
              </w:rPr>
              <w:t>АбдрахмановА.К.)</w:t>
            </w:r>
          </w:p>
          <w:p w:rsidR="00866FC7" w:rsidRPr="00F62F58" w:rsidRDefault="00866FC7" w:rsidP="00866FC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6FC7" w:rsidRPr="000B6548" w:rsidRDefault="00866FC7" w:rsidP="00866F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48">
              <w:rPr>
                <w:rFonts w:ascii="Times New Roman" w:hAnsi="Times New Roman" w:cs="Times New Roman"/>
                <w:b/>
                <w:sz w:val="24"/>
                <w:szCs w:val="24"/>
              </w:rPr>
              <w:t>Мамаева Е.В.</w:t>
            </w:r>
          </w:p>
          <w:p w:rsidR="00866FC7" w:rsidRPr="00F62F58" w:rsidRDefault="00866FC7" w:rsidP="00866FC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548">
              <w:rPr>
                <w:rFonts w:ascii="Times New Roman" w:hAnsi="Times New Roman" w:cs="Times New Roman"/>
                <w:sz w:val="24"/>
                <w:szCs w:val="24"/>
              </w:rPr>
              <w:t>Острый герпетический стоматит и дисбактериоз кишечника – ранговые взаимосвязи //</w:t>
            </w:r>
            <w:r w:rsidRPr="000B6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Всероссийская научно-практическая конференция с международным участием «Стоматология </w:t>
            </w:r>
            <w:r w:rsidRPr="000B65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0B6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века», посвящённая памяти основателя стоматологического факультета ФГБО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УВПО «ЧГУ им. И.Н.Ульянова» </w:t>
            </w:r>
            <w:r w:rsidRPr="000B6548">
              <w:rPr>
                <w:rFonts w:ascii="Times New Roman" w:hAnsi="Times New Roman" w:cs="Times New Roman"/>
                <w:bCs/>
                <w:sz w:val="24"/>
                <w:szCs w:val="24"/>
              </w:rPr>
              <w:t>д.м.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н.,</w:t>
            </w:r>
            <w:r w:rsidRPr="000B6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профессора Хамитова </w:t>
            </w:r>
            <w:r w:rsidRPr="000B65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Фидагия Сабировича</w:t>
            </w:r>
            <w:r w:rsidRPr="000B6548">
              <w:rPr>
                <w:rFonts w:ascii="Times New Roman" w:hAnsi="Times New Roman" w:cs="Times New Roman"/>
                <w:bCs/>
                <w:sz w:val="24"/>
                <w:szCs w:val="24"/>
              </w:rPr>
              <w:t>. – Чебоксары. -  2015 (20 марта). – С. 49-51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2F58">
              <w:rPr>
                <w:rFonts w:ascii="Times New Roman" w:hAnsi="Times New Roman" w:cs="Times New Roman"/>
                <w:sz w:val="24"/>
                <w:szCs w:val="24"/>
              </w:rPr>
              <w:t>(Соавт.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F58">
              <w:rPr>
                <w:rFonts w:ascii="Times New Roman" w:hAnsi="Times New Roman" w:cs="Times New Roman"/>
                <w:sz w:val="24"/>
                <w:szCs w:val="24"/>
              </w:rPr>
              <w:t>ГилязиеваД.А.)</w:t>
            </w:r>
          </w:p>
          <w:p w:rsidR="00866FC7" w:rsidRPr="009C5304" w:rsidRDefault="00866FC7" w:rsidP="00866FC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C7" w:rsidRDefault="00866FC7" w:rsidP="00866FC7">
            <w:pPr>
              <w:pStyle w:val="a3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5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Ширяк Т. Ю. </w:t>
            </w:r>
          </w:p>
          <w:p w:rsidR="00866FC7" w:rsidRPr="000B6548" w:rsidRDefault="00866FC7" w:rsidP="00866FC7">
            <w:pPr>
              <w:pStyle w:val="a3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Миофункциональные нарушения зубо-челюстной системы от вредных привычек у детей</w:t>
            </w:r>
            <w:r w:rsidRPr="000B65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B6548">
              <w:rPr>
                <w:rFonts w:ascii="Times New Roman" w:eastAsia="TimesNewRomanPSMT" w:hAnsi="Times New Roman" w:cs="Times New Roman"/>
                <w:sz w:val="24"/>
                <w:szCs w:val="24"/>
              </w:rPr>
              <w:t>//</w:t>
            </w:r>
            <w:r w:rsidRPr="00866FC7">
              <w:rPr>
                <w:rStyle w:val="FontStyle33"/>
                <w:b w:val="0"/>
                <w:sz w:val="24"/>
                <w:szCs w:val="24"/>
              </w:rPr>
              <w:t xml:space="preserve">СТОМАТОЛОГИЯ: наука и практика: сборник материалов «УТРОБИНСКИЕ ЧТЕНИЯ», посвящ. 70-летию Победы в Великой Отечественной войне 1941-1945 гг. / под ред. проф. А.В. Анохиной [и др.]. </w:t>
            </w:r>
            <w:r w:rsidRPr="000B654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B6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Казань: Участок ротапринтной печати НБ КГМА, 2015. – (Соавт. </w:t>
            </w:r>
            <w:r w:rsidRPr="000B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Змушко И. В.</w:t>
            </w:r>
            <w:r w:rsidRPr="000B6548">
              <w:rPr>
                <w:rFonts w:ascii="Times New Roman" w:hAnsi="Times New Roman" w:cs="Times New Roman"/>
                <w:sz w:val="24"/>
                <w:szCs w:val="24"/>
              </w:rPr>
              <w:t>)С. – 109-112</w:t>
            </w:r>
          </w:p>
          <w:p w:rsidR="00866FC7" w:rsidRPr="000B6548" w:rsidRDefault="00866FC7" w:rsidP="00866FC7">
            <w:pPr>
              <w:pStyle w:val="a3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C7" w:rsidRDefault="00866FC7" w:rsidP="00866FC7">
            <w:pPr>
              <w:pStyle w:val="a3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48">
              <w:rPr>
                <w:rFonts w:ascii="Times New Roman" w:hAnsi="Times New Roman" w:cs="Times New Roman"/>
                <w:b/>
                <w:sz w:val="24"/>
                <w:szCs w:val="24"/>
              </w:rPr>
              <w:t>Ширяк Т. Ю</w:t>
            </w:r>
            <w:r w:rsidRPr="00F62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866FC7" w:rsidRPr="00866FC7" w:rsidRDefault="00866FC7" w:rsidP="00866FC7">
            <w:pPr>
              <w:pStyle w:val="a3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FC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лечению кариеса зубов и его осложнений у детей, страдающих детским церебральным параличом. </w:t>
            </w:r>
            <w:r w:rsidRPr="00866FC7">
              <w:rPr>
                <w:rFonts w:ascii="Times New Roman" w:eastAsia="TimesNewRomanPSMT" w:hAnsi="Times New Roman" w:cs="Times New Roman"/>
                <w:sz w:val="24"/>
                <w:szCs w:val="24"/>
              </w:rPr>
              <w:t>//</w:t>
            </w:r>
            <w:r w:rsidRPr="00866FC7">
              <w:rPr>
                <w:rStyle w:val="FontStyle33"/>
                <w:b w:val="0"/>
                <w:sz w:val="24"/>
                <w:szCs w:val="24"/>
              </w:rPr>
              <w:t xml:space="preserve">СТОМАТОЛОГИЯ: наука и практика: сборник материалов «УТРОБИНСКИЕ ЧТЕНИЯ», посвящ. 70-летию Победы в Великой Отечественной войне 1941-1945 гг. / под ред. проф. А.В. Анохиной [и др.]. </w:t>
            </w:r>
            <w:r w:rsidRPr="00866FC7">
              <w:rPr>
                <w:rFonts w:ascii="Times New Roman" w:hAnsi="Times New Roman" w:cs="Times New Roman"/>
                <w:sz w:val="24"/>
                <w:szCs w:val="24"/>
              </w:rPr>
              <w:t>– Казань: Участок ротапринтной печати НБ КГМА, 2015. – С. 62-65. (Соавт. НугаеваА.Р., Шарапова Э.Н.)</w:t>
            </w:r>
          </w:p>
          <w:p w:rsidR="00866FC7" w:rsidRDefault="00866FC7" w:rsidP="00866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866FC7" w:rsidRPr="000B6548" w:rsidRDefault="00866FC7" w:rsidP="00866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B654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Ширяк Т.Ю. </w:t>
            </w:r>
            <w:r w:rsidRPr="000B6548">
              <w:rPr>
                <w:rFonts w:ascii="Times New Roman" w:hAnsi="Times New Roman" w:cs="Times New Roman"/>
                <w:sz w:val="24"/>
                <w:szCs w:val="24"/>
              </w:rPr>
              <w:t>Рекомендации по профилактике стоматологических заболеваний у детей, страдающих детским церебральным параличом.</w:t>
            </w:r>
            <w:r w:rsidRPr="000B654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//</w:t>
            </w:r>
            <w:r w:rsidRPr="00866FC7">
              <w:rPr>
                <w:rStyle w:val="FontStyle33"/>
                <w:b w:val="0"/>
                <w:sz w:val="24"/>
                <w:szCs w:val="24"/>
              </w:rPr>
              <w:t xml:space="preserve">СТОМАТОЛОГИЯ: наука и практика: сборник материалов «УТРОБИНСКИЕ ЧТЕНИЯ», посвящ. 70-летию Победы в Великой Отечественной войне 1941-1945 гг. / под ред. проф. А.В. Анохиной [и др.]. </w:t>
            </w:r>
            <w:r w:rsidRPr="00866FC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B6548">
              <w:rPr>
                <w:rFonts w:ascii="Times New Roman" w:hAnsi="Times New Roman" w:cs="Times New Roman"/>
                <w:sz w:val="24"/>
                <w:szCs w:val="24"/>
              </w:rPr>
              <w:t xml:space="preserve"> Казань: Участок ротапринтной печати НБ КГМА, 2015. – С. 66-69. (Соавт. НугаеваА.Р., Шарапова Э.Н.)</w:t>
            </w:r>
          </w:p>
          <w:p w:rsidR="00866FC7" w:rsidRPr="000B6548" w:rsidRDefault="00866FC7" w:rsidP="00866FC7">
            <w:pPr>
              <w:pStyle w:val="a3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C7" w:rsidRPr="00866FC7" w:rsidRDefault="00866FC7" w:rsidP="00866F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B65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Ширяк Т. 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Особенности стоматологического статуса у детей, страдающих </w:t>
            </w:r>
            <w:r w:rsidRPr="000B6548">
              <w:rPr>
                <w:rFonts w:ascii="Times New Roman" w:hAnsi="Times New Roman" w:cs="Times New Roman"/>
                <w:sz w:val="24"/>
                <w:szCs w:val="24"/>
              </w:rPr>
              <w:t>детским церебральным параличом.</w:t>
            </w:r>
            <w:r w:rsidRPr="000B6548">
              <w:rPr>
                <w:rFonts w:ascii="Times New Roman" w:eastAsia="TimesNewRomanPSMT" w:hAnsi="Times New Roman" w:cs="Times New Roman"/>
                <w:sz w:val="24"/>
                <w:szCs w:val="24"/>
              </w:rPr>
              <w:t>//</w:t>
            </w:r>
            <w:r w:rsidRPr="00866FC7">
              <w:rPr>
                <w:rStyle w:val="FontStyle33"/>
                <w:b w:val="0"/>
                <w:sz w:val="24"/>
                <w:szCs w:val="24"/>
              </w:rPr>
              <w:t xml:space="preserve">СТОМАТОЛОГИЯ: наука и практика: сборник материалов «УТРОБИНСКИЕ ЧТЕНИЯ», посвящ. 70-летию Победы в Великой Отечественной войне 1941-1945 гг. / под ред. проф. А.В. Анохиной [и др.]. </w:t>
            </w:r>
            <w:r w:rsidRPr="00866FC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66FC7">
              <w:rPr>
                <w:rFonts w:ascii="Times New Roman" w:hAnsi="Times New Roman" w:cs="Times New Roman"/>
                <w:sz w:val="24"/>
                <w:szCs w:val="24"/>
              </w:rPr>
              <w:t xml:space="preserve"> Казань: Участок ротапринтной печати НБ КГМА, 2015</w:t>
            </w:r>
            <w:r w:rsidRPr="000B6548">
              <w:rPr>
                <w:rFonts w:ascii="Times New Roman" w:hAnsi="Times New Roman" w:cs="Times New Roman"/>
                <w:sz w:val="24"/>
                <w:szCs w:val="24"/>
              </w:rPr>
              <w:t>. – С. 106-109 (Соавт. НугаеваА.Р., Шарапова Э.Н.)</w:t>
            </w:r>
          </w:p>
          <w:p w:rsidR="00866FC7" w:rsidRDefault="00866FC7" w:rsidP="00866FC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5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ЦинеккерД.А.</w:t>
            </w:r>
          </w:p>
          <w:p w:rsidR="003E538A" w:rsidRPr="00866FC7" w:rsidRDefault="00866FC7" w:rsidP="00866FC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304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Инновационные методы лечения хронического гипертрофического гингивита в современной амбулаторной стоматологии</w:t>
            </w:r>
            <w:r w:rsidRPr="009C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//</w:t>
            </w:r>
            <w:r w:rsidRPr="009C5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Всероссийская научно-практическая конференция с международным участием «Стоматология </w:t>
            </w:r>
            <w:r w:rsidRPr="009C53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9C5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века», посвящённая памяти основателя стоматологического факультета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ФГБОУВПО «ЧГУ им. И.Н.Ульянова» д.м.н., </w:t>
            </w:r>
            <w:r w:rsidRPr="009C5304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профессора Хамитова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53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Фидагия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C53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Сабировича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 Чебоксары. - </w:t>
            </w:r>
            <w:r w:rsidRPr="009C5304">
              <w:rPr>
                <w:rFonts w:ascii="Times New Roman" w:hAnsi="Times New Roman" w:cs="Times New Roman"/>
                <w:bCs/>
                <w:sz w:val="24"/>
                <w:szCs w:val="24"/>
              </w:rPr>
              <w:t>2015 (20 марта</w:t>
            </w:r>
            <w:r w:rsidRPr="00062A89">
              <w:rPr>
                <w:rFonts w:ascii="Times New Roman" w:hAnsi="Times New Roman" w:cs="Times New Roman"/>
                <w:bCs/>
                <w:sz w:val="24"/>
                <w:szCs w:val="24"/>
              </w:rPr>
              <w:t>). – С. 104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-105. (Соавт. Цинеккер Д.Т.)</w:t>
            </w:r>
          </w:p>
        </w:tc>
      </w:tr>
    </w:tbl>
    <w:p w:rsidR="003E538A" w:rsidRPr="009C5304" w:rsidRDefault="003E5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91"/>
        <w:gridCol w:w="1786"/>
        <w:gridCol w:w="3794"/>
      </w:tblGrid>
      <w:tr w:rsidR="002328CE" w:rsidRPr="009C5304" w:rsidTr="005B2DE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8CE" w:rsidRPr="009C5304" w:rsidRDefault="0023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В журналах </w:t>
            </w:r>
            <w:r w:rsidRPr="009C5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 цитирования Скопус и Веб оф сайнс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2328CE" w:rsidRPr="009C5304" w:rsidTr="005B2D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8CE" w:rsidRPr="009C5304" w:rsidRDefault="0023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Монографии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 w:rsidP="008D2E4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8CE" w:rsidRPr="009C5304" w:rsidTr="005B2DEF"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Проведенные конференции с предоставлением программы и отчета конференции,  за I квартал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8CE" w:rsidRPr="009C5304" w:rsidTr="005B2DEF">
        <w:tc>
          <w:tcPr>
            <w:tcW w:w="3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 w:rsidP="009C530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Список защитившихся за </w:t>
            </w:r>
            <w:r w:rsidR="009C5304" w:rsidRPr="009C5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 w:rsidR="009C5304"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кандидатские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 w:rsidP="0003403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8CE" w:rsidRPr="009C5304" w:rsidTr="005B2DEF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8CE" w:rsidRPr="009C5304" w:rsidRDefault="0023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докторские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28CE" w:rsidRPr="009C5304" w:rsidTr="005B2DEF">
        <w:trPr>
          <w:trHeight w:val="621"/>
        </w:trPr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Заявки на патенты с ксерокопией</w:t>
            </w:r>
            <w:r w:rsidR="009C5304" w:rsidRPr="009C5304">
              <w:rPr>
                <w:rFonts w:ascii="Times New Roman" w:hAnsi="Times New Roman" w:cs="Times New Roman"/>
                <w:sz w:val="24"/>
                <w:szCs w:val="24"/>
              </w:rPr>
              <w:t>, с указанием всех данных,  за 2</w:t>
            </w: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8CE" w:rsidRPr="009C5304" w:rsidTr="005B2DEF"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 w:rsidP="009C530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Патенты с ксерокопией, с указанием всех данных,  за </w:t>
            </w:r>
            <w:r w:rsidR="009C5304" w:rsidRPr="009C5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28CE" w:rsidRPr="009C5304" w:rsidTr="005B2DEF"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 w:rsidP="004F4AB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Гранты со всеми выходными данными,  за </w:t>
            </w:r>
            <w:r w:rsidR="004F4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28CE" w:rsidRPr="009C5304" w:rsidTr="005B2DEF"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 w:rsidP="009C530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Другие награды, достижения кафедры (сотрудников кафедр),  за </w:t>
            </w:r>
            <w:r w:rsidR="009C5304" w:rsidRPr="009C5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328CE" w:rsidRPr="009C5304" w:rsidRDefault="002328CE" w:rsidP="002328CE">
      <w:pPr>
        <w:rPr>
          <w:rFonts w:ascii="Times New Roman" w:hAnsi="Times New Roman" w:cs="Times New Roman"/>
          <w:sz w:val="24"/>
          <w:szCs w:val="24"/>
        </w:rPr>
      </w:pPr>
    </w:p>
    <w:p w:rsidR="002328CE" w:rsidRPr="009C5304" w:rsidRDefault="002328CE" w:rsidP="002328CE">
      <w:pPr>
        <w:rPr>
          <w:rFonts w:ascii="Times New Roman" w:hAnsi="Times New Roman" w:cs="Times New Roman"/>
          <w:sz w:val="24"/>
          <w:szCs w:val="24"/>
        </w:rPr>
      </w:pPr>
      <w:r w:rsidRPr="009C5304">
        <w:rPr>
          <w:rFonts w:ascii="Times New Roman" w:hAnsi="Times New Roman" w:cs="Times New Roman"/>
          <w:sz w:val="24"/>
          <w:szCs w:val="24"/>
        </w:rPr>
        <w:t>Ответственный по науке</w:t>
      </w:r>
      <w:r w:rsidRPr="009C5304">
        <w:rPr>
          <w:rFonts w:ascii="Times New Roman" w:hAnsi="Times New Roman" w:cs="Times New Roman"/>
          <w:sz w:val="24"/>
          <w:szCs w:val="24"/>
        </w:rPr>
        <w:tab/>
      </w:r>
      <w:r w:rsidRPr="009C5304">
        <w:rPr>
          <w:rFonts w:ascii="Times New Roman" w:hAnsi="Times New Roman" w:cs="Times New Roman"/>
          <w:sz w:val="24"/>
          <w:szCs w:val="24"/>
        </w:rPr>
        <w:tab/>
      </w:r>
      <w:r w:rsidRPr="009C5304">
        <w:rPr>
          <w:rFonts w:ascii="Times New Roman" w:hAnsi="Times New Roman" w:cs="Times New Roman"/>
          <w:sz w:val="24"/>
          <w:szCs w:val="24"/>
        </w:rPr>
        <w:tab/>
      </w:r>
      <w:r w:rsidRPr="009C5304">
        <w:rPr>
          <w:rFonts w:ascii="Times New Roman" w:hAnsi="Times New Roman" w:cs="Times New Roman"/>
          <w:sz w:val="24"/>
          <w:szCs w:val="24"/>
        </w:rPr>
        <w:tab/>
      </w:r>
      <w:r w:rsidRPr="009C5304">
        <w:rPr>
          <w:rFonts w:ascii="Times New Roman" w:hAnsi="Times New Roman" w:cs="Times New Roman"/>
          <w:sz w:val="24"/>
          <w:szCs w:val="24"/>
        </w:rPr>
        <w:tab/>
      </w:r>
      <w:r w:rsidRPr="009C5304">
        <w:rPr>
          <w:rFonts w:ascii="Times New Roman" w:hAnsi="Times New Roman" w:cs="Times New Roman"/>
          <w:sz w:val="24"/>
          <w:szCs w:val="24"/>
        </w:rPr>
        <w:tab/>
      </w:r>
      <w:r w:rsidRPr="009C5304">
        <w:rPr>
          <w:rFonts w:ascii="Times New Roman" w:hAnsi="Times New Roman" w:cs="Times New Roman"/>
          <w:sz w:val="24"/>
          <w:szCs w:val="24"/>
        </w:rPr>
        <w:tab/>
      </w:r>
      <w:r w:rsidRPr="009C5304">
        <w:rPr>
          <w:rFonts w:ascii="Times New Roman" w:hAnsi="Times New Roman" w:cs="Times New Roman"/>
          <w:sz w:val="24"/>
          <w:szCs w:val="24"/>
        </w:rPr>
        <w:tab/>
      </w:r>
      <w:r w:rsidRPr="009C5304">
        <w:rPr>
          <w:rFonts w:ascii="Times New Roman" w:hAnsi="Times New Roman" w:cs="Times New Roman"/>
          <w:sz w:val="24"/>
          <w:szCs w:val="24"/>
        </w:rPr>
        <w:tab/>
      </w:r>
      <w:r w:rsidRPr="009C5304">
        <w:rPr>
          <w:rFonts w:ascii="Times New Roman" w:hAnsi="Times New Roman" w:cs="Times New Roman"/>
          <w:sz w:val="24"/>
          <w:szCs w:val="24"/>
        </w:rPr>
        <w:tab/>
      </w:r>
      <w:r w:rsidRPr="009C5304">
        <w:rPr>
          <w:rFonts w:ascii="Times New Roman" w:hAnsi="Times New Roman" w:cs="Times New Roman"/>
          <w:sz w:val="24"/>
          <w:szCs w:val="24"/>
        </w:rPr>
        <w:tab/>
        <w:t>д.м.н., доцент Мамаева Е.В.</w:t>
      </w:r>
    </w:p>
    <w:p w:rsidR="002328CE" w:rsidRPr="009C5304" w:rsidRDefault="002328CE" w:rsidP="002328CE">
      <w:pPr>
        <w:spacing w:after="0"/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328CE" w:rsidRPr="009C5304" w:rsidRDefault="002328CE" w:rsidP="002328CE">
      <w:pPr>
        <w:spacing w:after="0"/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328CE" w:rsidRPr="009C5304" w:rsidRDefault="002328CE" w:rsidP="002328CE">
      <w:pPr>
        <w:spacing w:after="0"/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328CE" w:rsidRPr="009C5304" w:rsidRDefault="002328CE" w:rsidP="005A433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C34" w:rsidRPr="009C5304" w:rsidRDefault="00A84C34">
      <w:pPr>
        <w:rPr>
          <w:rFonts w:ascii="Times New Roman" w:hAnsi="Times New Roman" w:cs="Times New Roman"/>
          <w:sz w:val="24"/>
          <w:szCs w:val="24"/>
        </w:rPr>
      </w:pPr>
    </w:p>
    <w:sectPr w:rsidR="00A84C34" w:rsidRPr="009C5304" w:rsidSect="00BB6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926"/>
    <w:multiLevelType w:val="hybridMultilevel"/>
    <w:tmpl w:val="FBBCE032"/>
    <w:lvl w:ilvl="0" w:tplc="EBE687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D5079"/>
    <w:multiLevelType w:val="hybridMultilevel"/>
    <w:tmpl w:val="E0720DC6"/>
    <w:lvl w:ilvl="0" w:tplc="63FC2F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05979"/>
    <w:rsid w:val="00034037"/>
    <w:rsid w:val="000A04C5"/>
    <w:rsid w:val="00157ED1"/>
    <w:rsid w:val="00191957"/>
    <w:rsid w:val="00200850"/>
    <w:rsid w:val="002328CE"/>
    <w:rsid w:val="003179B0"/>
    <w:rsid w:val="003D4880"/>
    <w:rsid w:val="003E06D5"/>
    <w:rsid w:val="003E38BE"/>
    <w:rsid w:val="003E538A"/>
    <w:rsid w:val="00472E1B"/>
    <w:rsid w:val="004D0FB1"/>
    <w:rsid w:val="004F4AB4"/>
    <w:rsid w:val="00503859"/>
    <w:rsid w:val="005A4333"/>
    <w:rsid w:val="005B2DEF"/>
    <w:rsid w:val="005F1968"/>
    <w:rsid w:val="00622F1C"/>
    <w:rsid w:val="00753F93"/>
    <w:rsid w:val="007F6FC9"/>
    <w:rsid w:val="0080235A"/>
    <w:rsid w:val="00866FC7"/>
    <w:rsid w:val="008D2E40"/>
    <w:rsid w:val="00953F33"/>
    <w:rsid w:val="009C5304"/>
    <w:rsid w:val="009F3160"/>
    <w:rsid w:val="00A51A08"/>
    <w:rsid w:val="00A62DFE"/>
    <w:rsid w:val="00A84C34"/>
    <w:rsid w:val="00B05979"/>
    <w:rsid w:val="00B229BA"/>
    <w:rsid w:val="00B76AC2"/>
    <w:rsid w:val="00BB66AB"/>
    <w:rsid w:val="00CA7953"/>
    <w:rsid w:val="00CD7393"/>
    <w:rsid w:val="00D93985"/>
    <w:rsid w:val="00E2607E"/>
    <w:rsid w:val="00F71998"/>
    <w:rsid w:val="00FC5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333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2328CE"/>
    <w:rPr>
      <w:color w:val="0000FF"/>
      <w:u w:val="single"/>
    </w:rPr>
  </w:style>
  <w:style w:type="paragraph" w:styleId="a5">
    <w:name w:val="Title"/>
    <w:basedOn w:val="a"/>
    <w:link w:val="a6"/>
    <w:qFormat/>
    <w:rsid w:val="00B229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B22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2F1C"/>
  </w:style>
  <w:style w:type="paragraph" w:styleId="a7">
    <w:name w:val="No Spacing"/>
    <w:uiPriority w:val="1"/>
    <w:qFormat/>
    <w:rsid w:val="00FC59A4"/>
    <w:pPr>
      <w:spacing w:after="0" w:line="240" w:lineRule="auto"/>
    </w:pPr>
  </w:style>
  <w:style w:type="character" w:customStyle="1" w:styleId="FontStyle33">
    <w:name w:val="Font Style33"/>
    <w:basedOn w:val="a0"/>
    <w:rsid w:val="00866FC7"/>
    <w:rPr>
      <w:rFonts w:ascii="Times New Roman" w:hAnsi="Times New Roman" w:cs="Times New Roman"/>
      <w:b/>
      <w:bCs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4D0F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333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2328CE"/>
    <w:rPr>
      <w:color w:val="0000FF"/>
      <w:u w:val="single"/>
    </w:rPr>
  </w:style>
  <w:style w:type="paragraph" w:styleId="a5">
    <w:name w:val="Title"/>
    <w:basedOn w:val="a"/>
    <w:link w:val="a6"/>
    <w:qFormat/>
    <w:rsid w:val="00B229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B22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2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Гумеров И.С.</dc:creator>
  <cp:keywords/>
  <dc:description/>
  <cp:lastModifiedBy>HomePC</cp:lastModifiedBy>
  <cp:revision>26</cp:revision>
  <dcterms:created xsi:type="dcterms:W3CDTF">2015-03-14T16:54:00Z</dcterms:created>
  <dcterms:modified xsi:type="dcterms:W3CDTF">2015-12-08T12:21:00Z</dcterms:modified>
</cp:coreProperties>
</file>