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755A" w14:textId="25366452" w:rsidR="00966E44" w:rsidRPr="00513AAC" w:rsidRDefault="00551480" w:rsidP="00CD5F4B">
      <w:pPr>
        <w:jc w:val="center"/>
        <w:rPr>
          <w:rFonts w:ascii="Times New Roman" w:hAnsi="Times New Roman"/>
          <w:sz w:val="30"/>
          <w:szCs w:val="30"/>
        </w:rPr>
      </w:pPr>
      <w:r>
        <w:rPr>
          <w:rFonts w:ascii="Times New Roman" w:hAnsi="Times New Roman"/>
          <w:sz w:val="30"/>
          <w:szCs w:val="30"/>
        </w:rPr>
        <w:t xml:space="preserve">Научный отчет за </w:t>
      </w:r>
      <w:r w:rsidR="006B06BB">
        <w:rPr>
          <w:rFonts w:ascii="Times New Roman" w:hAnsi="Times New Roman"/>
          <w:sz w:val="30"/>
          <w:szCs w:val="30"/>
        </w:rPr>
        <w:t>3</w:t>
      </w:r>
      <w:r w:rsidR="00AD6305">
        <w:rPr>
          <w:rFonts w:ascii="Times New Roman" w:hAnsi="Times New Roman"/>
          <w:sz w:val="30"/>
          <w:szCs w:val="30"/>
        </w:rPr>
        <w:t xml:space="preserve"> квартал 202</w:t>
      </w:r>
      <w:r w:rsidR="0056614E">
        <w:rPr>
          <w:rFonts w:ascii="Times New Roman" w:hAnsi="Times New Roman"/>
          <w:sz w:val="30"/>
          <w:szCs w:val="30"/>
        </w:rPr>
        <w:t>5</w:t>
      </w:r>
      <w:r w:rsidR="0056614E" w:rsidRPr="0056614E">
        <w:rPr>
          <w:rFonts w:ascii="Times New Roman" w:hAnsi="Times New Roman"/>
          <w:sz w:val="30"/>
          <w:szCs w:val="30"/>
        </w:rPr>
        <w:t xml:space="preserve"> </w:t>
      </w:r>
      <w:r w:rsidR="00CE479C">
        <w:rPr>
          <w:rFonts w:ascii="Times New Roman" w:hAnsi="Times New Roman"/>
          <w:sz w:val="30"/>
          <w:szCs w:val="30"/>
        </w:rPr>
        <w:t>сотрудников</w:t>
      </w:r>
      <w:r w:rsidR="00CD5F4B">
        <w:rPr>
          <w:rFonts w:ascii="Times New Roman" w:hAnsi="Times New Roman"/>
          <w:sz w:val="30"/>
          <w:szCs w:val="30"/>
        </w:rPr>
        <w:t xml:space="preserve"> кафедры нейрохирургии </w:t>
      </w:r>
    </w:p>
    <w:tbl>
      <w:tblPr>
        <w:tblpPr w:leftFromText="180" w:rightFromText="180" w:vertAnchor="page" w:horzAnchor="margin" w:tblpY="2368"/>
        <w:tblW w:w="1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8"/>
        <w:gridCol w:w="2639"/>
        <w:gridCol w:w="4940"/>
      </w:tblGrid>
      <w:tr w:rsidR="00061640" w:rsidRPr="00450B4D" w14:paraId="12D2B4BD" w14:textId="77777777" w:rsidTr="00312F3C">
        <w:tc>
          <w:tcPr>
            <w:tcW w:w="3408" w:type="dxa"/>
            <w:vMerge w:val="restart"/>
          </w:tcPr>
          <w:p w14:paraId="088D0B1E" w14:textId="27CAFF7B" w:rsidR="00061640" w:rsidRPr="00513AAC" w:rsidRDefault="00061640" w:rsidP="00A632A6">
            <w:pPr>
              <w:spacing w:after="0"/>
              <w:ind w:firstLine="0"/>
              <w:rPr>
                <w:rFonts w:ascii="Times New Roman" w:hAnsi="Times New Roman"/>
                <w:sz w:val="24"/>
                <w:szCs w:val="24"/>
              </w:rPr>
            </w:pPr>
            <w:r w:rsidRPr="00513AAC">
              <w:rPr>
                <w:rFonts w:ascii="Times New Roman" w:hAnsi="Times New Roman"/>
                <w:sz w:val="24"/>
                <w:szCs w:val="24"/>
              </w:rPr>
              <w:t xml:space="preserve">Список изданных трудов сотрудниками кафедры,  </w:t>
            </w:r>
            <w:r w:rsidR="00DF7590" w:rsidRPr="00095164">
              <w:rPr>
                <w:rFonts w:ascii="Times New Roman" w:hAnsi="Times New Roman"/>
                <w:sz w:val="24"/>
                <w:szCs w:val="24"/>
              </w:rPr>
              <w:t xml:space="preserve"> за </w:t>
            </w:r>
            <w:r w:rsidR="00DF7590" w:rsidRPr="003C45CC">
              <w:rPr>
                <w:rFonts w:ascii="Times New Roman" w:hAnsi="Times New Roman"/>
                <w:sz w:val="24"/>
                <w:szCs w:val="24"/>
              </w:rPr>
              <w:t xml:space="preserve"> </w:t>
            </w:r>
            <w:r w:rsidR="00CD5F4B">
              <w:rPr>
                <w:rFonts w:ascii="Times New Roman" w:hAnsi="Times New Roman"/>
                <w:sz w:val="24"/>
                <w:szCs w:val="24"/>
                <w:lang w:val="en-US"/>
              </w:rPr>
              <w:t>I</w:t>
            </w:r>
            <w:r w:rsidR="006B06BB">
              <w:rPr>
                <w:rFonts w:ascii="Times New Roman" w:hAnsi="Times New Roman"/>
                <w:sz w:val="24"/>
                <w:szCs w:val="24"/>
                <w:lang w:val="en-US"/>
              </w:rPr>
              <w:t>I</w:t>
            </w:r>
            <w:r w:rsidR="00CD5F4B">
              <w:rPr>
                <w:rFonts w:ascii="Times New Roman" w:hAnsi="Times New Roman"/>
                <w:sz w:val="24"/>
                <w:szCs w:val="24"/>
                <w:lang w:val="en-US"/>
              </w:rPr>
              <w:t>I</w:t>
            </w:r>
            <w:r w:rsidR="00DF7590">
              <w:rPr>
                <w:rFonts w:ascii="Times New Roman" w:hAnsi="Times New Roman"/>
                <w:sz w:val="24"/>
                <w:szCs w:val="24"/>
              </w:rPr>
              <w:t xml:space="preserve">  квартал 202</w:t>
            </w:r>
            <w:r w:rsidR="001A7F10">
              <w:rPr>
                <w:rFonts w:ascii="Times New Roman" w:hAnsi="Times New Roman"/>
                <w:sz w:val="24"/>
                <w:szCs w:val="24"/>
              </w:rPr>
              <w:t>5</w:t>
            </w:r>
            <w:r w:rsidR="00DF7590" w:rsidRPr="00095164">
              <w:rPr>
                <w:rFonts w:ascii="Times New Roman" w:hAnsi="Times New Roman"/>
                <w:sz w:val="24"/>
                <w:szCs w:val="24"/>
              </w:rPr>
              <w:t xml:space="preserve"> года</w:t>
            </w:r>
            <w:r w:rsidR="00DF7590" w:rsidRPr="00513AAC">
              <w:rPr>
                <w:rFonts w:ascii="Times New Roman" w:hAnsi="Times New Roman"/>
                <w:sz w:val="24"/>
                <w:szCs w:val="24"/>
              </w:rPr>
              <w:t xml:space="preserve"> </w:t>
            </w:r>
            <w:r w:rsidRPr="00513AAC">
              <w:rPr>
                <w:rFonts w:ascii="Times New Roman" w:hAnsi="Times New Roman"/>
                <w:sz w:val="24"/>
                <w:szCs w:val="24"/>
              </w:rPr>
              <w:t xml:space="preserve"> (все публикации дублируются в научную библиотеку)</w:t>
            </w:r>
          </w:p>
        </w:tc>
        <w:tc>
          <w:tcPr>
            <w:tcW w:w="2639" w:type="dxa"/>
          </w:tcPr>
          <w:p w14:paraId="25F03319" w14:textId="77777777" w:rsidR="00061640" w:rsidRPr="00095164" w:rsidRDefault="00061640" w:rsidP="00095164">
            <w:pPr>
              <w:spacing w:after="0"/>
              <w:ind w:firstLine="0"/>
              <w:rPr>
                <w:rFonts w:ascii="Times New Roman" w:hAnsi="Times New Roman"/>
                <w:sz w:val="24"/>
                <w:szCs w:val="24"/>
              </w:rPr>
            </w:pPr>
            <w:r w:rsidRPr="00513AAC">
              <w:rPr>
                <w:rFonts w:ascii="Times New Roman" w:hAnsi="Times New Roman"/>
                <w:sz w:val="24"/>
                <w:szCs w:val="24"/>
              </w:rPr>
              <w:t>Статьи ВАК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5F4AE804" w14:textId="163CA267" w:rsidR="00073CFA" w:rsidRPr="00073CFA" w:rsidRDefault="00073CFA" w:rsidP="00073CFA">
            <w:pPr>
              <w:ind w:firstLine="0"/>
              <w:rPr>
                <w:rFonts w:ascii="Times New Roman" w:hAnsi="Times New Roman"/>
                <w:sz w:val="24"/>
                <w:szCs w:val="24"/>
              </w:rPr>
            </w:pPr>
            <w:r w:rsidRPr="00073CFA">
              <w:rPr>
                <w:rFonts w:ascii="Times New Roman" w:hAnsi="Times New Roman"/>
                <w:sz w:val="24"/>
                <w:szCs w:val="24"/>
              </w:rPr>
              <w:t xml:space="preserve">Насыбуллина Ф.А., Вагапова Г.Р., Ашимова Р.Р. </w:t>
            </w:r>
            <w:r w:rsidRPr="00073CFA">
              <w:rPr>
                <w:rFonts w:ascii="Times New Roman" w:hAnsi="Times New Roman"/>
                <w:b/>
                <w:bCs/>
                <w:sz w:val="24"/>
                <w:szCs w:val="24"/>
              </w:rPr>
              <w:t>Пашаев Б.Ю.</w:t>
            </w:r>
            <w:r w:rsidRPr="00073CFA">
              <w:rPr>
                <w:rFonts w:ascii="Times New Roman" w:hAnsi="Times New Roman"/>
                <w:sz w:val="24"/>
                <w:szCs w:val="24"/>
              </w:rPr>
              <w:t xml:space="preserve"> Изучение экспрессии β-аррестина 2 в качестве прогностического маркера клинического течения и послеоперационной ремиссии пролактинсекретирующих аденом гипофиза. Эффективная фармакотерапия. 2025; 21 (27): 8–16.</w:t>
            </w:r>
          </w:p>
          <w:p w14:paraId="7A91929C" w14:textId="57B3BD04" w:rsidR="00BA7037" w:rsidRPr="0056614E" w:rsidRDefault="00073CFA" w:rsidP="00073CFA">
            <w:pPr>
              <w:ind w:firstLine="0"/>
              <w:rPr>
                <w:rFonts w:ascii="Times New Roman" w:hAnsi="Times New Roman"/>
                <w:sz w:val="24"/>
                <w:szCs w:val="24"/>
              </w:rPr>
            </w:pPr>
            <w:r w:rsidRPr="00073CFA">
              <w:rPr>
                <w:rFonts w:ascii="Times New Roman" w:hAnsi="Times New Roman"/>
                <w:sz w:val="24"/>
                <w:szCs w:val="24"/>
              </w:rPr>
              <w:t>DOI 10.33978/2307-3586-2025-21-27-8-16</w:t>
            </w:r>
          </w:p>
        </w:tc>
      </w:tr>
      <w:tr w:rsidR="00061640" w:rsidRPr="00AD6305" w14:paraId="3E231E2C" w14:textId="77777777" w:rsidTr="00312F3C">
        <w:tc>
          <w:tcPr>
            <w:tcW w:w="3408" w:type="dxa"/>
            <w:vMerge/>
          </w:tcPr>
          <w:p w14:paraId="386C6724" w14:textId="77777777" w:rsidR="00061640" w:rsidRPr="00095164" w:rsidRDefault="00061640" w:rsidP="00095164">
            <w:pPr>
              <w:spacing w:after="0"/>
              <w:ind w:firstLine="0"/>
              <w:rPr>
                <w:rFonts w:ascii="Times New Roman" w:hAnsi="Times New Roman"/>
                <w:sz w:val="24"/>
                <w:szCs w:val="24"/>
              </w:rPr>
            </w:pPr>
          </w:p>
        </w:tc>
        <w:tc>
          <w:tcPr>
            <w:tcW w:w="2639" w:type="dxa"/>
          </w:tcPr>
          <w:p w14:paraId="31BD9790"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516C2DBA" w14:textId="77777777" w:rsidR="00061640" w:rsidRPr="00312F3C" w:rsidRDefault="00061640" w:rsidP="00AD6305">
            <w:pPr>
              <w:suppressAutoHyphens/>
              <w:ind w:firstLine="0"/>
              <w:rPr>
                <w:rFonts w:ascii="Times New Roman" w:hAnsi="Times New Roman"/>
                <w:sz w:val="24"/>
                <w:szCs w:val="24"/>
              </w:rPr>
            </w:pPr>
          </w:p>
        </w:tc>
      </w:tr>
      <w:tr w:rsidR="00061640" w:rsidRPr="00450B4D" w14:paraId="61A2AA6D" w14:textId="77777777" w:rsidTr="00312F3C">
        <w:tc>
          <w:tcPr>
            <w:tcW w:w="3408" w:type="dxa"/>
            <w:vMerge/>
          </w:tcPr>
          <w:p w14:paraId="64496383" w14:textId="77777777" w:rsidR="00061640" w:rsidRPr="00312F3C" w:rsidRDefault="00061640" w:rsidP="00095164">
            <w:pPr>
              <w:spacing w:after="0"/>
              <w:ind w:firstLine="0"/>
              <w:rPr>
                <w:rFonts w:ascii="Times New Roman" w:hAnsi="Times New Roman"/>
                <w:sz w:val="24"/>
                <w:szCs w:val="24"/>
              </w:rPr>
            </w:pPr>
          </w:p>
        </w:tc>
        <w:tc>
          <w:tcPr>
            <w:tcW w:w="2639" w:type="dxa"/>
          </w:tcPr>
          <w:p w14:paraId="6E7B7726"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lang w:val="en-US"/>
              </w:rPr>
              <w:t xml:space="preserve">Статьи </w:t>
            </w:r>
          </w:p>
        </w:tc>
        <w:tc>
          <w:tcPr>
            <w:tcW w:w="4940" w:type="dxa"/>
          </w:tcPr>
          <w:p w14:paraId="1196CF7D" w14:textId="77777777" w:rsidR="00061640" w:rsidRPr="0079232E" w:rsidRDefault="00061640" w:rsidP="00095164">
            <w:pPr>
              <w:spacing w:after="0"/>
              <w:ind w:firstLine="0"/>
              <w:rPr>
                <w:rFonts w:ascii="Times New Roman" w:hAnsi="Times New Roman"/>
                <w:sz w:val="24"/>
                <w:szCs w:val="24"/>
              </w:rPr>
            </w:pPr>
          </w:p>
        </w:tc>
      </w:tr>
      <w:tr w:rsidR="00061640" w:rsidRPr="0056614E" w14:paraId="2EBCB617" w14:textId="77777777" w:rsidTr="00312F3C">
        <w:tc>
          <w:tcPr>
            <w:tcW w:w="3408" w:type="dxa"/>
            <w:vMerge/>
          </w:tcPr>
          <w:p w14:paraId="38710465" w14:textId="77777777" w:rsidR="00061640" w:rsidRPr="00095164" w:rsidRDefault="00061640" w:rsidP="00095164">
            <w:pPr>
              <w:spacing w:after="0"/>
              <w:ind w:firstLine="0"/>
              <w:rPr>
                <w:rFonts w:ascii="Times New Roman" w:hAnsi="Times New Roman"/>
                <w:sz w:val="24"/>
                <w:szCs w:val="24"/>
              </w:rPr>
            </w:pPr>
          </w:p>
        </w:tc>
        <w:tc>
          <w:tcPr>
            <w:tcW w:w="2639" w:type="dxa"/>
          </w:tcPr>
          <w:p w14:paraId="62C266A3"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Scopus</w:t>
            </w:r>
            <w:r w:rsidRPr="00095164">
              <w:rPr>
                <w:rFonts w:ascii="Times New Roman" w:hAnsi="Times New Roman"/>
                <w:sz w:val="24"/>
                <w:szCs w:val="24"/>
              </w:rPr>
              <w:t xml:space="preserve">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6BE1E4C4" w14:textId="77777777" w:rsidR="0051290A" w:rsidRPr="00A64681" w:rsidRDefault="0051290A" w:rsidP="0051290A">
            <w:pPr>
              <w:spacing w:after="0"/>
              <w:ind w:firstLine="0"/>
              <w:rPr>
                <w:rFonts w:ascii="Times New Roman" w:hAnsi="Times New Roman"/>
                <w:sz w:val="24"/>
              </w:rPr>
            </w:pPr>
            <w:r w:rsidRPr="00A64681">
              <w:rPr>
                <w:rFonts w:ascii="Times New Roman" w:hAnsi="Times New Roman"/>
                <w:sz w:val="24"/>
              </w:rPr>
              <w:t>Хирургическое лечение постгеморрагической гидроцефалии у недоношенных новорожденных</w:t>
            </w:r>
          </w:p>
          <w:p w14:paraId="54122445" w14:textId="77777777" w:rsidR="0051290A" w:rsidRPr="00A64681" w:rsidRDefault="0051290A" w:rsidP="0051290A">
            <w:pPr>
              <w:spacing w:after="0"/>
              <w:ind w:firstLine="0"/>
              <w:rPr>
                <w:rFonts w:ascii="Times New Roman" w:hAnsi="Times New Roman"/>
                <w:sz w:val="24"/>
              </w:rPr>
            </w:pPr>
            <w:r w:rsidRPr="00A64681">
              <w:rPr>
                <w:rFonts w:ascii="Times New Roman" w:hAnsi="Times New Roman"/>
                <w:sz w:val="24"/>
              </w:rPr>
              <w:t>Авторы: Богословская Е.А., Горелышев С.К., Томале У.В., Акимов А.Ю., Алексеев А.В., Бардеева К.А., Демьяненко В.В., Золотарев С.С., Кирсанов С.А., Ковальков К.А., Ларькин И.И., Медоев С.Б., Панкратьев Р.М., Погосова Д.Р., Селиверстов А.В., Сухарев А.С., Тимершин А.Г., Усатова О.А., </w:t>
            </w:r>
            <w:r w:rsidRPr="0051290A">
              <w:rPr>
                <w:rFonts w:ascii="Times New Roman" w:hAnsi="Times New Roman"/>
                <w:b/>
                <w:bCs/>
                <w:sz w:val="24"/>
              </w:rPr>
              <w:t>Фатыхова Э.Ф.,</w:t>
            </w:r>
            <w:r w:rsidRPr="00A64681">
              <w:rPr>
                <w:rFonts w:ascii="Times New Roman" w:hAnsi="Times New Roman"/>
                <w:sz w:val="24"/>
              </w:rPr>
              <w:t> Шаповалов А.С.</w:t>
            </w:r>
          </w:p>
          <w:p w14:paraId="570648A7" w14:textId="77777777" w:rsidR="0051290A" w:rsidRPr="00A64681" w:rsidRDefault="0051290A" w:rsidP="0051290A">
            <w:pPr>
              <w:spacing w:after="0"/>
              <w:ind w:firstLine="0"/>
              <w:rPr>
                <w:rFonts w:ascii="Times New Roman" w:hAnsi="Times New Roman"/>
                <w:sz w:val="24"/>
              </w:rPr>
            </w:pPr>
            <w:r w:rsidRPr="00A64681">
              <w:rPr>
                <w:rFonts w:ascii="Times New Roman" w:hAnsi="Times New Roman"/>
                <w:sz w:val="24"/>
              </w:rPr>
              <w:t>Журнал: </w:t>
            </w:r>
            <w:hyperlink r:id="rId8" w:history="1">
              <w:r w:rsidRPr="00A64681">
                <w:rPr>
                  <w:rStyle w:val="a4"/>
                  <w:rFonts w:ascii="Times New Roman" w:hAnsi="Times New Roman"/>
                  <w:sz w:val="24"/>
                </w:rPr>
                <w:t>Журнал «Вопросы нейрохирургии» имени Н.Н. Бурденко. </w:t>
              </w:r>
            </w:hyperlink>
            <w:r w:rsidRPr="00A64681">
              <w:rPr>
                <w:rFonts w:ascii="Times New Roman" w:hAnsi="Times New Roman"/>
                <w:sz w:val="24"/>
              </w:rPr>
              <w:t>2025;</w:t>
            </w:r>
            <w:r>
              <w:rPr>
                <w:rFonts w:ascii="Times New Roman" w:hAnsi="Times New Roman"/>
                <w:sz w:val="24"/>
                <w:lang w:val="en-US"/>
              </w:rPr>
              <w:t xml:space="preserve"> </w:t>
            </w:r>
            <w:r w:rsidRPr="00A64681">
              <w:rPr>
                <w:rFonts w:ascii="Times New Roman" w:hAnsi="Times New Roman"/>
                <w:sz w:val="24"/>
              </w:rPr>
              <w:t>89(4): 7</w:t>
            </w:r>
            <w:r w:rsidRPr="00A64681">
              <w:rPr>
                <w:rFonts w:ascii="Times New Roman" w:hAnsi="Times New Roman"/>
                <w:sz w:val="24"/>
              </w:rPr>
              <w:noBreakHyphen/>
              <w:t>17</w:t>
            </w:r>
          </w:p>
          <w:p w14:paraId="271E037D" w14:textId="77777777" w:rsidR="0051290A" w:rsidRPr="00A64681" w:rsidRDefault="0051290A" w:rsidP="0051290A">
            <w:pPr>
              <w:spacing w:after="0"/>
              <w:ind w:firstLine="0"/>
              <w:rPr>
                <w:rFonts w:ascii="Times New Roman" w:hAnsi="Times New Roman"/>
                <w:sz w:val="24"/>
              </w:rPr>
            </w:pPr>
            <w:r w:rsidRPr="00A64681">
              <w:rPr>
                <w:rFonts w:ascii="Times New Roman" w:hAnsi="Times New Roman"/>
                <w:sz w:val="24"/>
              </w:rPr>
              <w:t>DOI: </w:t>
            </w:r>
            <w:hyperlink r:id="rId9" w:tgtFrame="_blank" w:history="1">
              <w:r w:rsidRPr="00A64681">
                <w:rPr>
                  <w:rStyle w:val="a4"/>
                  <w:rFonts w:ascii="Times New Roman" w:hAnsi="Times New Roman"/>
                  <w:sz w:val="24"/>
                </w:rPr>
                <w:t>10.17116/neiro2025890417</w:t>
              </w:r>
            </w:hyperlink>
          </w:p>
          <w:p w14:paraId="56E87426" w14:textId="263AC708" w:rsidR="00C474B3" w:rsidRPr="00CD5F4B" w:rsidRDefault="00C474B3" w:rsidP="00C474B3">
            <w:pPr>
              <w:suppressAutoHyphens/>
              <w:spacing w:after="0"/>
              <w:ind w:firstLine="0"/>
              <w:rPr>
                <w:rFonts w:ascii="Times New Roman" w:hAnsi="Times New Roman"/>
                <w:b/>
                <w:sz w:val="24"/>
                <w:szCs w:val="24"/>
              </w:rPr>
            </w:pPr>
          </w:p>
        </w:tc>
      </w:tr>
      <w:tr w:rsidR="00061640" w:rsidRPr="00AD6305" w14:paraId="2C337124" w14:textId="77777777" w:rsidTr="00312F3C">
        <w:tc>
          <w:tcPr>
            <w:tcW w:w="3408" w:type="dxa"/>
            <w:vMerge/>
          </w:tcPr>
          <w:p w14:paraId="18A2537E" w14:textId="77777777" w:rsidR="00061640" w:rsidRPr="008A3704" w:rsidRDefault="00061640" w:rsidP="00095164">
            <w:pPr>
              <w:spacing w:after="0"/>
              <w:ind w:firstLine="0"/>
              <w:rPr>
                <w:rFonts w:ascii="Times New Roman" w:hAnsi="Times New Roman"/>
                <w:sz w:val="24"/>
                <w:szCs w:val="24"/>
              </w:rPr>
            </w:pPr>
          </w:p>
        </w:tc>
        <w:tc>
          <w:tcPr>
            <w:tcW w:w="2639" w:type="dxa"/>
          </w:tcPr>
          <w:p w14:paraId="2669D906" w14:textId="77777777"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Статья</w:t>
            </w:r>
            <w:r w:rsidRPr="009C743A">
              <w:rPr>
                <w:rFonts w:ascii="Times New Roman" w:hAnsi="Times New Roman"/>
                <w:sz w:val="24"/>
                <w:szCs w:val="24"/>
              </w:rPr>
              <w:t xml:space="preserve"> </w:t>
            </w:r>
            <w:r w:rsidRPr="00513AAC">
              <w:rPr>
                <w:rFonts w:ascii="Times New Roman" w:hAnsi="Times New Roman"/>
                <w:sz w:val="24"/>
                <w:szCs w:val="24"/>
                <w:lang w:val="en-US"/>
              </w:rPr>
              <w:t>Web</w:t>
            </w:r>
            <w:r w:rsidRPr="009C743A">
              <w:rPr>
                <w:rFonts w:ascii="Times New Roman" w:hAnsi="Times New Roman"/>
                <w:sz w:val="24"/>
                <w:szCs w:val="24"/>
              </w:rPr>
              <w:t xml:space="preserve"> </w:t>
            </w:r>
            <w:r w:rsidRPr="00513AAC">
              <w:rPr>
                <w:rFonts w:ascii="Times New Roman" w:hAnsi="Times New Roman"/>
                <w:sz w:val="24"/>
                <w:szCs w:val="24"/>
                <w:lang w:val="en-US"/>
              </w:rPr>
              <w:t>of</w:t>
            </w:r>
            <w:r w:rsidRPr="009C743A">
              <w:rPr>
                <w:rFonts w:ascii="Times New Roman" w:hAnsi="Times New Roman"/>
                <w:sz w:val="24"/>
                <w:szCs w:val="24"/>
              </w:rPr>
              <w:t xml:space="preserve"> </w:t>
            </w:r>
            <w:r w:rsidRPr="00513AAC">
              <w:rPr>
                <w:rFonts w:ascii="Times New Roman" w:hAnsi="Times New Roman"/>
                <w:sz w:val="24"/>
                <w:szCs w:val="24"/>
                <w:lang w:val="en-US"/>
              </w:rPr>
              <w:t>Sci</w:t>
            </w:r>
            <w:r w:rsidR="007B74AD" w:rsidRPr="00513AAC">
              <w:rPr>
                <w:rFonts w:ascii="Times New Roman" w:hAnsi="Times New Roman"/>
                <w:sz w:val="24"/>
                <w:szCs w:val="24"/>
                <w:lang w:val="en-US"/>
              </w:rPr>
              <w:t>e</w:t>
            </w:r>
            <w:r w:rsidRPr="00513AAC">
              <w:rPr>
                <w:rFonts w:ascii="Times New Roman" w:hAnsi="Times New Roman"/>
                <w:sz w:val="24"/>
                <w:szCs w:val="24"/>
                <w:lang w:val="en-US"/>
              </w:rPr>
              <w:t>nce</w:t>
            </w:r>
            <w:r w:rsidRPr="009C743A">
              <w:rPr>
                <w:rFonts w:ascii="Times New Roman" w:hAnsi="Times New Roman"/>
                <w:sz w:val="24"/>
                <w:szCs w:val="24"/>
              </w:rPr>
              <w:t xml:space="preserve">, </w:t>
            </w:r>
            <w:r w:rsidRPr="005349D6">
              <w:rPr>
                <w:rFonts w:ascii="Times New Roman" w:hAnsi="Times New Roman"/>
                <w:sz w:val="24"/>
                <w:szCs w:val="24"/>
                <w:lang w:val="en-US"/>
              </w:rPr>
              <w:t>WoK</w:t>
            </w:r>
            <w:r w:rsidRPr="009C743A">
              <w:rPr>
                <w:rFonts w:ascii="Times New Roman" w:hAnsi="Times New Roman"/>
                <w:sz w:val="24"/>
                <w:szCs w:val="24"/>
              </w:rPr>
              <w:t xml:space="preserve"> (</w:t>
            </w:r>
            <w:r w:rsidRPr="00513AAC">
              <w:rPr>
                <w:rFonts w:ascii="Times New Roman" w:hAnsi="Times New Roman"/>
                <w:sz w:val="24"/>
                <w:szCs w:val="24"/>
              </w:rPr>
              <w:t>со</w:t>
            </w:r>
            <w:r w:rsidRPr="009C743A">
              <w:rPr>
                <w:rFonts w:ascii="Times New Roman" w:hAnsi="Times New Roman"/>
                <w:sz w:val="24"/>
                <w:szCs w:val="24"/>
              </w:rPr>
              <w:t xml:space="preserve"> </w:t>
            </w:r>
            <w:r w:rsidRPr="00513AAC">
              <w:rPr>
                <w:rFonts w:ascii="Times New Roman" w:hAnsi="Times New Roman"/>
                <w:sz w:val="24"/>
                <w:szCs w:val="24"/>
              </w:rPr>
              <w:t>всеми</w:t>
            </w:r>
            <w:r w:rsidRPr="009C743A">
              <w:rPr>
                <w:rFonts w:ascii="Times New Roman" w:hAnsi="Times New Roman"/>
                <w:sz w:val="24"/>
                <w:szCs w:val="24"/>
              </w:rPr>
              <w:t xml:space="preserve"> </w:t>
            </w:r>
            <w:r w:rsidRPr="00513AAC">
              <w:rPr>
                <w:rFonts w:ascii="Times New Roman" w:hAnsi="Times New Roman"/>
                <w:sz w:val="24"/>
                <w:szCs w:val="24"/>
              </w:rPr>
              <w:t>выходными</w:t>
            </w:r>
            <w:r w:rsidRPr="009C743A">
              <w:rPr>
                <w:rFonts w:ascii="Times New Roman" w:hAnsi="Times New Roman"/>
                <w:sz w:val="24"/>
                <w:szCs w:val="24"/>
              </w:rPr>
              <w:t xml:space="preserve"> </w:t>
            </w:r>
            <w:r w:rsidRPr="00513AAC">
              <w:rPr>
                <w:rFonts w:ascii="Times New Roman" w:hAnsi="Times New Roman"/>
                <w:sz w:val="24"/>
                <w:szCs w:val="24"/>
              </w:rPr>
              <w:t>данными</w:t>
            </w:r>
            <w:r w:rsidRPr="009C743A">
              <w:rPr>
                <w:rFonts w:ascii="Times New Roman" w:hAnsi="Times New Roman"/>
                <w:sz w:val="24"/>
                <w:szCs w:val="24"/>
              </w:rPr>
              <w:t xml:space="preserve"> </w:t>
            </w:r>
            <w:r w:rsidRPr="00513AAC">
              <w:rPr>
                <w:rFonts w:ascii="Times New Roman" w:hAnsi="Times New Roman"/>
                <w:sz w:val="24"/>
                <w:szCs w:val="24"/>
              </w:rPr>
              <w:t>по</w:t>
            </w:r>
            <w:r w:rsidRPr="009C743A">
              <w:rPr>
                <w:rFonts w:ascii="Times New Roman" w:hAnsi="Times New Roman"/>
                <w:sz w:val="24"/>
                <w:szCs w:val="24"/>
              </w:rPr>
              <w:t xml:space="preserve"> </w:t>
            </w:r>
            <w:r w:rsidRPr="00513AAC">
              <w:rPr>
                <w:rFonts w:ascii="Times New Roman" w:hAnsi="Times New Roman"/>
                <w:sz w:val="24"/>
                <w:szCs w:val="24"/>
              </w:rPr>
              <w:t>ГОСТ</w:t>
            </w:r>
            <w:r w:rsidRPr="009C743A">
              <w:rPr>
                <w:rFonts w:ascii="Times New Roman" w:hAnsi="Times New Roman"/>
                <w:sz w:val="24"/>
                <w:szCs w:val="24"/>
              </w:rPr>
              <w:t xml:space="preserve">), </w:t>
            </w:r>
            <w:r w:rsidRPr="00513AAC">
              <w:rPr>
                <w:rFonts w:ascii="Times New Roman" w:hAnsi="Times New Roman"/>
                <w:sz w:val="24"/>
                <w:szCs w:val="24"/>
              </w:rPr>
              <w:t>импакт</w:t>
            </w:r>
            <w:r w:rsidRPr="009C743A">
              <w:rPr>
                <w:rFonts w:ascii="Times New Roman" w:hAnsi="Times New Roman"/>
                <w:sz w:val="24"/>
                <w:szCs w:val="24"/>
              </w:rPr>
              <w:t>-</w:t>
            </w:r>
            <w:r w:rsidRPr="00513AAC">
              <w:rPr>
                <w:rFonts w:ascii="Times New Roman" w:hAnsi="Times New Roman"/>
                <w:sz w:val="24"/>
                <w:szCs w:val="24"/>
              </w:rPr>
              <w:t>фактор</w:t>
            </w:r>
            <w:r w:rsidRPr="009C743A">
              <w:rPr>
                <w:rFonts w:ascii="Times New Roman" w:hAnsi="Times New Roman"/>
                <w:sz w:val="24"/>
                <w:szCs w:val="24"/>
              </w:rPr>
              <w:t xml:space="preserve"> </w:t>
            </w:r>
            <w:r w:rsidRPr="00513AAC">
              <w:rPr>
                <w:rFonts w:ascii="Times New Roman" w:hAnsi="Times New Roman"/>
                <w:sz w:val="24"/>
                <w:szCs w:val="24"/>
              </w:rPr>
              <w:t>журнала</w:t>
            </w:r>
            <w:r w:rsidRPr="009C743A">
              <w:rPr>
                <w:rFonts w:ascii="Times New Roman" w:hAnsi="Times New Roman"/>
                <w:sz w:val="24"/>
                <w:szCs w:val="24"/>
              </w:rPr>
              <w:t xml:space="preserve">, </w:t>
            </w:r>
            <w:r w:rsidRPr="00513AAC">
              <w:rPr>
                <w:rFonts w:ascii="Times New Roman" w:hAnsi="Times New Roman"/>
                <w:sz w:val="24"/>
                <w:szCs w:val="24"/>
              </w:rPr>
              <w:t>где</w:t>
            </w:r>
            <w:r w:rsidRPr="009C743A">
              <w:rPr>
                <w:rFonts w:ascii="Times New Roman" w:hAnsi="Times New Roman"/>
                <w:sz w:val="24"/>
                <w:szCs w:val="24"/>
              </w:rPr>
              <w:t xml:space="preserve"> </w:t>
            </w:r>
            <w:r w:rsidRPr="00513AAC">
              <w:rPr>
                <w:rFonts w:ascii="Times New Roman" w:hAnsi="Times New Roman"/>
                <w:sz w:val="24"/>
                <w:szCs w:val="24"/>
              </w:rPr>
              <w:t>опубликована статья; цитируемость статьи; ссылка на статью; DOI;</w:t>
            </w:r>
          </w:p>
        </w:tc>
        <w:tc>
          <w:tcPr>
            <w:tcW w:w="4940" w:type="dxa"/>
          </w:tcPr>
          <w:p w14:paraId="45B78343" w14:textId="735EF3C0" w:rsidR="00061640" w:rsidRPr="00312F3C" w:rsidRDefault="00061640" w:rsidP="00C474B3">
            <w:pPr>
              <w:suppressAutoHyphens/>
              <w:ind w:firstLine="0"/>
              <w:rPr>
                <w:rFonts w:ascii="Times New Roman" w:hAnsi="Times New Roman"/>
                <w:sz w:val="24"/>
                <w:szCs w:val="24"/>
              </w:rPr>
            </w:pPr>
          </w:p>
        </w:tc>
      </w:tr>
      <w:tr w:rsidR="00061640" w:rsidRPr="00450B4D" w14:paraId="417AA5CF" w14:textId="77777777" w:rsidTr="0056614E">
        <w:trPr>
          <w:trHeight w:val="2734"/>
        </w:trPr>
        <w:tc>
          <w:tcPr>
            <w:tcW w:w="3408" w:type="dxa"/>
            <w:vMerge/>
          </w:tcPr>
          <w:p w14:paraId="4C8836B6" w14:textId="77777777" w:rsidR="00061640" w:rsidRPr="00312F3C" w:rsidRDefault="00061640" w:rsidP="00095164">
            <w:pPr>
              <w:spacing w:after="0"/>
              <w:ind w:firstLine="0"/>
              <w:rPr>
                <w:rFonts w:ascii="Times New Roman" w:hAnsi="Times New Roman"/>
                <w:sz w:val="24"/>
                <w:szCs w:val="24"/>
              </w:rPr>
            </w:pPr>
          </w:p>
        </w:tc>
        <w:tc>
          <w:tcPr>
            <w:tcW w:w="2639" w:type="dxa"/>
          </w:tcPr>
          <w:p w14:paraId="20A7CCA5" w14:textId="19E8486C"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 xml:space="preserve">Изданные </w:t>
            </w:r>
            <w:r w:rsidR="000667BA" w:rsidRPr="00513AAC">
              <w:rPr>
                <w:rFonts w:ascii="Times New Roman" w:hAnsi="Times New Roman"/>
                <w:sz w:val="24"/>
                <w:szCs w:val="24"/>
              </w:rPr>
              <w:t xml:space="preserve">рецензируемые </w:t>
            </w:r>
            <w:r w:rsidRPr="00513AAC">
              <w:rPr>
                <w:rFonts w:ascii="Times New Roman" w:hAnsi="Times New Roman"/>
                <w:sz w:val="24"/>
                <w:szCs w:val="24"/>
              </w:rPr>
              <w:t>монографии (с выходными данными по ГОСТ),всех авторов, название монографии полное, без сокращений, год выпуска, тираж, объем, УПЛ, количество страниц, издательство</w:t>
            </w:r>
          </w:p>
        </w:tc>
        <w:tc>
          <w:tcPr>
            <w:tcW w:w="4940" w:type="dxa"/>
          </w:tcPr>
          <w:p w14:paraId="60629854" w14:textId="409B3065" w:rsidR="00F2195D" w:rsidRPr="0056614E" w:rsidRDefault="005145CF" w:rsidP="00C474B3">
            <w:pPr>
              <w:spacing w:after="0"/>
              <w:ind w:firstLine="0"/>
              <w:jc w:val="left"/>
              <w:rPr>
                <w:rFonts w:ascii="Times New Roman" w:hAnsi="Times New Roman"/>
                <w:sz w:val="24"/>
                <w:szCs w:val="24"/>
              </w:rPr>
            </w:pPr>
            <w:r>
              <w:t xml:space="preserve">«Ишемический инсульт и нетравматическое внутримозговое кровоизлияние: формализованные протоколы описания КТ- и МРТ-исследований: учебное пособие для обучающихся в ординатуре по специальности 31.08.09 «Рентенология». </w:t>
            </w:r>
            <w:r w:rsidRPr="005145CF">
              <w:rPr>
                <w:b/>
                <w:bCs/>
              </w:rPr>
              <w:t>Немировский А.М.</w:t>
            </w:r>
            <w:r>
              <w:t xml:space="preserve"> (соавтор)</w:t>
            </w:r>
          </w:p>
        </w:tc>
      </w:tr>
      <w:tr w:rsidR="00061640" w:rsidRPr="00F2195D" w14:paraId="4EB7C372" w14:textId="77777777" w:rsidTr="001A3F33">
        <w:trPr>
          <w:trHeight w:val="70"/>
        </w:trPr>
        <w:tc>
          <w:tcPr>
            <w:tcW w:w="3408" w:type="dxa"/>
            <w:vMerge/>
          </w:tcPr>
          <w:p w14:paraId="1937C121" w14:textId="77777777" w:rsidR="00061640" w:rsidRPr="00095164" w:rsidRDefault="00061640" w:rsidP="00095164">
            <w:pPr>
              <w:spacing w:after="0"/>
              <w:ind w:firstLine="0"/>
              <w:rPr>
                <w:rFonts w:ascii="Times New Roman" w:hAnsi="Times New Roman"/>
                <w:sz w:val="24"/>
                <w:szCs w:val="24"/>
              </w:rPr>
            </w:pPr>
          </w:p>
        </w:tc>
        <w:tc>
          <w:tcPr>
            <w:tcW w:w="2639" w:type="dxa"/>
          </w:tcPr>
          <w:p w14:paraId="0AF8DB0B" w14:textId="77777777" w:rsidR="00061640" w:rsidRPr="00095164" w:rsidRDefault="00061640" w:rsidP="00095164">
            <w:pPr>
              <w:spacing w:after="0"/>
              <w:ind w:firstLine="0"/>
              <w:rPr>
                <w:rFonts w:ascii="Times New Roman" w:hAnsi="Times New Roman"/>
                <w:sz w:val="24"/>
                <w:szCs w:val="24"/>
              </w:rPr>
            </w:pPr>
            <w:r>
              <w:rPr>
                <w:rFonts w:ascii="Times New Roman" w:hAnsi="Times New Roman"/>
                <w:sz w:val="24"/>
                <w:szCs w:val="24"/>
              </w:rPr>
              <w:t>Тезисы конференций, с указанием статуса конференции</w:t>
            </w:r>
          </w:p>
        </w:tc>
        <w:tc>
          <w:tcPr>
            <w:tcW w:w="4940" w:type="dxa"/>
          </w:tcPr>
          <w:p w14:paraId="55374017" w14:textId="154E5831" w:rsidR="006B06BB" w:rsidRDefault="006B06BB" w:rsidP="008A3704">
            <w:pPr>
              <w:shd w:val="clear" w:color="auto" w:fill="FFFFFF"/>
              <w:spacing w:after="0"/>
              <w:ind w:firstLine="0"/>
              <w:jc w:val="left"/>
              <w:rPr>
                <w:rFonts w:ascii="Times New Roman" w:hAnsi="Times New Roman"/>
                <w:b/>
                <w:bCs/>
                <w:sz w:val="24"/>
                <w:szCs w:val="24"/>
                <w:lang w:eastAsia="ru-RU"/>
              </w:rPr>
            </w:pPr>
            <w:r>
              <w:rPr>
                <w:rFonts w:ascii="Times New Roman" w:hAnsi="Times New Roman"/>
                <w:b/>
                <w:bCs/>
                <w:sz w:val="24"/>
                <w:szCs w:val="24"/>
                <w:lang w:eastAsia="ru-RU"/>
              </w:rPr>
              <w:t>Петербургский м</w:t>
            </w:r>
            <w:r w:rsidR="008A3704">
              <w:rPr>
                <w:rFonts w:ascii="Times New Roman" w:hAnsi="Times New Roman"/>
                <w:b/>
                <w:bCs/>
                <w:sz w:val="24"/>
                <w:szCs w:val="24"/>
                <w:lang w:eastAsia="ru-RU"/>
              </w:rPr>
              <w:t xml:space="preserve">еждународный </w:t>
            </w:r>
            <w:r>
              <w:rPr>
                <w:rFonts w:ascii="Times New Roman" w:hAnsi="Times New Roman"/>
                <w:b/>
                <w:bCs/>
                <w:sz w:val="24"/>
                <w:szCs w:val="24"/>
                <w:lang w:eastAsia="ru-RU"/>
              </w:rPr>
              <w:t>конгресс по нейронаукам 2025 г. Сборник материалов конференции.</w:t>
            </w:r>
          </w:p>
          <w:p w14:paraId="4E6D82FA" w14:textId="0E65FC23" w:rsidR="008A3704" w:rsidRPr="006B06BB" w:rsidRDefault="008A3704" w:rsidP="006B06BB">
            <w:pPr>
              <w:pStyle w:val="af0"/>
              <w:numPr>
                <w:ilvl w:val="0"/>
                <w:numId w:val="23"/>
              </w:numPr>
              <w:shd w:val="clear" w:color="auto" w:fill="FFFFFF"/>
              <w:spacing w:after="0"/>
              <w:jc w:val="left"/>
              <w:rPr>
                <w:rFonts w:ascii="Times New Roman" w:hAnsi="Times New Roman"/>
                <w:sz w:val="24"/>
                <w:szCs w:val="24"/>
                <w:lang w:eastAsia="ru-RU"/>
              </w:rPr>
            </w:pPr>
            <w:r w:rsidRPr="006B06BB">
              <w:rPr>
                <w:rFonts w:ascii="Times New Roman" w:hAnsi="Times New Roman"/>
                <w:b/>
                <w:bCs/>
                <w:sz w:val="24"/>
                <w:szCs w:val="24"/>
                <w:lang w:eastAsia="ru-RU"/>
              </w:rPr>
              <w:t>Ячкуринских М.М.,</w:t>
            </w:r>
            <w:r w:rsidRPr="006B06BB">
              <w:rPr>
                <w:rFonts w:ascii="Times New Roman" w:hAnsi="Times New Roman"/>
                <w:sz w:val="24"/>
                <w:szCs w:val="24"/>
                <w:lang w:eastAsia="ru-RU"/>
              </w:rPr>
              <w:t xml:space="preserve"> </w:t>
            </w:r>
            <w:r w:rsidRPr="006B06BB">
              <w:rPr>
                <w:rFonts w:ascii="Times New Roman" w:hAnsi="Times New Roman"/>
                <w:b/>
                <w:bCs/>
                <w:sz w:val="24"/>
                <w:szCs w:val="24"/>
                <w:lang w:eastAsia="ru-RU"/>
              </w:rPr>
              <w:t>Данилов В,И</w:t>
            </w:r>
            <w:r w:rsidRPr="006B06BB">
              <w:rPr>
                <w:rFonts w:ascii="Times New Roman" w:hAnsi="Times New Roman"/>
                <w:sz w:val="24"/>
                <w:szCs w:val="24"/>
                <w:lang w:eastAsia="ru-RU"/>
              </w:rPr>
              <w:t xml:space="preserve">. </w:t>
            </w:r>
            <w:r w:rsidR="006B06BB" w:rsidRPr="006B06BB">
              <w:rPr>
                <w:rFonts w:ascii="Times New Roman" w:hAnsi="Times New Roman"/>
                <w:sz w:val="24"/>
                <w:szCs w:val="24"/>
                <w:lang w:eastAsia="ru-RU"/>
              </w:rPr>
              <w:t>Приверженность к антигипертензивной терапии пациентов с гипертензивными внутримозговыми кровоизлияниями.</w:t>
            </w:r>
          </w:p>
          <w:p w14:paraId="4B294A88" w14:textId="77777777" w:rsidR="00427929" w:rsidRPr="00427929" w:rsidRDefault="00427929" w:rsidP="006B06BB">
            <w:pPr>
              <w:pStyle w:val="af0"/>
              <w:numPr>
                <w:ilvl w:val="0"/>
                <w:numId w:val="23"/>
              </w:numPr>
              <w:shd w:val="clear" w:color="auto" w:fill="FFFFFF"/>
              <w:spacing w:after="0"/>
              <w:jc w:val="left"/>
              <w:rPr>
                <w:rFonts w:ascii="Times New Roman" w:hAnsi="Times New Roman"/>
                <w:sz w:val="24"/>
                <w:szCs w:val="24"/>
                <w:lang w:eastAsia="ru-RU"/>
              </w:rPr>
            </w:pPr>
            <w:r w:rsidRPr="00427929">
              <w:rPr>
                <w:rFonts w:ascii="Times New Roman" w:hAnsi="Times New Roman"/>
                <w:sz w:val="24"/>
                <w:szCs w:val="24"/>
                <w:lang w:eastAsia="ru-RU"/>
              </w:rPr>
              <w:t xml:space="preserve">Бикмуллин Т.А., </w:t>
            </w:r>
            <w:r w:rsidRPr="00427929">
              <w:rPr>
                <w:rFonts w:ascii="Times New Roman" w:hAnsi="Times New Roman"/>
                <w:b/>
                <w:bCs/>
                <w:sz w:val="24"/>
                <w:szCs w:val="24"/>
                <w:lang w:eastAsia="ru-RU"/>
              </w:rPr>
              <w:t>Ячкуринских М.М.</w:t>
            </w:r>
            <w:r w:rsidRPr="00427929">
              <w:rPr>
                <w:rFonts w:ascii="Times New Roman" w:hAnsi="Times New Roman"/>
                <w:sz w:val="24"/>
                <w:szCs w:val="24"/>
                <w:lang w:eastAsia="ru-RU"/>
              </w:rPr>
              <w:t xml:space="preserve">, Савкин С.Г., Калимуллин Р.Р., Шакирова Л.Р. </w:t>
            </w:r>
          </w:p>
          <w:p w14:paraId="72F7257C" w14:textId="2B5085C9" w:rsidR="006B06BB" w:rsidRPr="00427929" w:rsidRDefault="006B06BB" w:rsidP="00427929">
            <w:pPr>
              <w:pStyle w:val="af0"/>
              <w:shd w:val="clear" w:color="auto" w:fill="FFFFFF"/>
              <w:spacing w:after="0"/>
              <w:ind w:left="420" w:firstLine="0"/>
              <w:jc w:val="left"/>
              <w:rPr>
                <w:rFonts w:ascii="Times New Roman" w:hAnsi="Times New Roman"/>
                <w:sz w:val="24"/>
                <w:szCs w:val="24"/>
                <w:lang w:eastAsia="ru-RU"/>
              </w:rPr>
            </w:pPr>
            <w:r w:rsidRPr="00427929">
              <w:rPr>
                <w:rFonts w:ascii="Times New Roman" w:hAnsi="Times New Roman"/>
                <w:sz w:val="24"/>
                <w:szCs w:val="24"/>
                <w:lang w:eastAsia="ru-RU"/>
              </w:rPr>
              <w:t>Результаты хирургического лечения пациентов с церебральными аневризмами в остром периоде кровоизлияния</w:t>
            </w:r>
          </w:p>
          <w:p w14:paraId="07F7F67D" w14:textId="3DF5FFE7" w:rsidR="00C474B3" w:rsidRPr="008A3704" w:rsidRDefault="00C474B3" w:rsidP="00CD5F4B">
            <w:pPr>
              <w:shd w:val="clear" w:color="auto" w:fill="FFFFFF"/>
              <w:spacing w:after="0"/>
              <w:ind w:firstLine="0"/>
              <w:jc w:val="left"/>
              <w:rPr>
                <w:rFonts w:ascii="Times New Roman" w:hAnsi="Times New Roman"/>
                <w:sz w:val="24"/>
                <w:szCs w:val="24"/>
                <w:lang w:eastAsia="ru-RU"/>
              </w:rPr>
            </w:pPr>
          </w:p>
        </w:tc>
      </w:tr>
      <w:tr w:rsidR="003D2A94" w:rsidRPr="00511EB8" w14:paraId="5B5F1A8F" w14:textId="77777777" w:rsidTr="00402D7F">
        <w:trPr>
          <w:trHeight w:val="702"/>
        </w:trPr>
        <w:tc>
          <w:tcPr>
            <w:tcW w:w="6047" w:type="dxa"/>
            <w:gridSpan w:val="2"/>
          </w:tcPr>
          <w:p w14:paraId="7AD1C26E" w14:textId="1C64AFA0" w:rsidR="003D2A94" w:rsidRPr="00A632A6" w:rsidRDefault="003D2A94" w:rsidP="003D2A94">
            <w:pPr>
              <w:spacing w:after="0"/>
              <w:ind w:firstLine="0"/>
              <w:rPr>
                <w:rFonts w:ascii="Times New Roman" w:hAnsi="Times New Roman"/>
                <w:sz w:val="24"/>
                <w:szCs w:val="24"/>
              </w:rPr>
            </w:pPr>
            <w:r>
              <w:rPr>
                <w:rFonts w:ascii="Times New Roman" w:hAnsi="Times New Roman"/>
                <w:sz w:val="24"/>
                <w:szCs w:val="24"/>
              </w:rPr>
              <w:t>Участие в конференции (с указанием статуса, названия, города, в качестве кого принимали участие, количество участников)</w:t>
            </w:r>
            <w:r w:rsidRPr="008638C3">
              <w:rPr>
                <w:rFonts w:ascii="Times New Roman" w:hAnsi="Times New Roman"/>
                <w:sz w:val="24"/>
                <w:szCs w:val="24"/>
              </w:rPr>
              <w:t xml:space="preserve"> </w:t>
            </w:r>
            <w:r w:rsidR="00551480">
              <w:rPr>
                <w:rFonts w:ascii="Times New Roman" w:hAnsi="Times New Roman"/>
                <w:sz w:val="24"/>
                <w:szCs w:val="24"/>
              </w:rPr>
              <w:t>за</w:t>
            </w:r>
            <w:r w:rsidRPr="0009516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w:t>
            </w:r>
            <w:r w:rsidR="00427929">
              <w:rPr>
                <w:rFonts w:ascii="Times New Roman" w:hAnsi="Times New Roman"/>
                <w:sz w:val="24"/>
                <w:szCs w:val="24"/>
                <w:lang w:val="en-US"/>
              </w:rPr>
              <w:t>I</w:t>
            </w:r>
            <w:r w:rsidR="00CD5F4B">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p>
        </w:tc>
        <w:tc>
          <w:tcPr>
            <w:tcW w:w="4940" w:type="dxa"/>
          </w:tcPr>
          <w:p w14:paraId="7A2F24A6" w14:textId="4FA2EEF0" w:rsidR="005145CF" w:rsidRPr="005145CF" w:rsidRDefault="005145CF" w:rsidP="005145CF">
            <w:pPr>
              <w:ind w:firstLine="0"/>
              <w:rPr>
                <w:rFonts w:ascii="Times New Roman" w:hAnsi="Times New Roman"/>
                <w:bCs/>
                <w:sz w:val="24"/>
                <w:szCs w:val="24"/>
              </w:rPr>
            </w:pPr>
            <w:r w:rsidRPr="005145CF">
              <w:rPr>
                <w:rFonts w:ascii="Times New Roman" w:hAnsi="Times New Roman"/>
                <w:bCs/>
                <w:sz w:val="24"/>
                <w:szCs w:val="24"/>
              </w:rPr>
              <w:t>Дальневосточный эндоскопическмий форум Endofest на Дальнем востоке. 18-19 сентября 2025 года</w:t>
            </w:r>
          </w:p>
          <w:p w14:paraId="0085253E" w14:textId="3D31C432" w:rsidR="005145CF" w:rsidRPr="00E067BE" w:rsidRDefault="005145CF" w:rsidP="005145CF">
            <w:pPr>
              <w:pStyle w:val="af0"/>
              <w:numPr>
                <w:ilvl w:val="0"/>
                <w:numId w:val="24"/>
              </w:numPr>
              <w:rPr>
                <w:rFonts w:ascii="Times New Roman" w:hAnsi="Times New Roman"/>
                <w:b/>
                <w:bCs/>
                <w:color w:val="333333"/>
                <w:sz w:val="24"/>
                <w:szCs w:val="24"/>
              </w:rPr>
            </w:pPr>
            <w:r w:rsidRPr="00E067BE">
              <w:rPr>
                <w:rStyle w:val="A20"/>
                <w:rFonts w:ascii="Times New Roman" w:hAnsi="Times New Roman"/>
                <w:sz w:val="24"/>
                <w:szCs w:val="24"/>
              </w:rPr>
              <w:t xml:space="preserve">Трансназальная хирургия новообразованияоснования черепа непитуитарной природы.Обзор клинической серии </w:t>
            </w:r>
            <w:r>
              <w:rPr>
                <w:rStyle w:val="A20"/>
                <w:rFonts w:ascii="Times New Roman" w:hAnsi="Times New Roman"/>
                <w:b/>
                <w:sz w:val="24"/>
                <w:szCs w:val="24"/>
              </w:rPr>
              <w:t>Пичугин А.А.</w:t>
            </w:r>
            <w:r w:rsidR="001C2B3C">
              <w:rPr>
                <w:rStyle w:val="A20"/>
                <w:rFonts w:ascii="Times New Roman" w:hAnsi="Times New Roman"/>
                <w:sz w:val="24"/>
                <w:szCs w:val="24"/>
              </w:rPr>
              <w:t xml:space="preserve">, </w:t>
            </w:r>
            <w:r w:rsidR="001C2B3C" w:rsidRPr="001C2B3C">
              <w:rPr>
                <w:rStyle w:val="A20"/>
                <w:rFonts w:ascii="Times New Roman" w:hAnsi="Times New Roman"/>
                <w:b/>
                <w:bCs/>
                <w:sz w:val="24"/>
                <w:szCs w:val="24"/>
              </w:rPr>
              <w:t>Алексеев А.Г.</w:t>
            </w:r>
          </w:p>
          <w:p w14:paraId="0EF25B85" w14:textId="3DDC9E96" w:rsidR="005145CF" w:rsidRPr="00E067BE" w:rsidRDefault="005145CF" w:rsidP="005145CF">
            <w:pPr>
              <w:pStyle w:val="af0"/>
              <w:numPr>
                <w:ilvl w:val="0"/>
                <w:numId w:val="24"/>
              </w:numPr>
              <w:rPr>
                <w:rFonts w:ascii="Times New Roman" w:hAnsi="Times New Roman"/>
                <w:b/>
                <w:bCs/>
                <w:color w:val="333333"/>
                <w:sz w:val="24"/>
                <w:szCs w:val="24"/>
              </w:rPr>
            </w:pPr>
            <w:r w:rsidRPr="00E067BE">
              <w:rPr>
                <w:rFonts w:ascii="Times New Roman" w:hAnsi="Times New Roman"/>
                <w:sz w:val="24"/>
                <w:szCs w:val="24"/>
              </w:rPr>
              <w:t xml:space="preserve">Трансназальная хирургия аденом гипофиза. Опыт клиник нейрохирургии ГАУЗ «Межрегиональный клинико-диагностический центр», г. Казань. </w:t>
            </w:r>
            <w:r>
              <w:rPr>
                <w:rFonts w:ascii="Times New Roman" w:hAnsi="Times New Roman"/>
                <w:b/>
                <w:sz w:val="24"/>
                <w:szCs w:val="24"/>
              </w:rPr>
              <w:t>Пашаев Б.Ю., Пичугин А.А.</w:t>
            </w:r>
          </w:p>
          <w:p w14:paraId="4B86B86F" w14:textId="66B498A3" w:rsidR="008533FD" w:rsidRPr="00511EB8" w:rsidRDefault="005145CF" w:rsidP="005145CF">
            <w:pPr>
              <w:pStyle w:val="af0"/>
              <w:numPr>
                <w:ilvl w:val="0"/>
                <w:numId w:val="24"/>
              </w:numPr>
              <w:rPr>
                <w:rFonts w:ascii="Times New Roman" w:hAnsi="Times New Roman"/>
                <w:b/>
                <w:bCs/>
                <w:color w:val="333333"/>
                <w:sz w:val="24"/>
                <w:szCs w:val="24"/>
              </w:rPr>
            </w:pPr>
            <w:r w:rsidRPr="00E067BE">
              <w:rPr>
                <w:rStyle w:val="A20"/>
                <w:rFonts w:ascii="Times New Roman" w:hAnsi="Times New Roman"/>
                <w:sz w:val="24"/>
                <w:szCs w:val="24"/>
              </w:rPr>
              <w:t>Хирургическое лечение назальной ликвореи</w:t>
            </w:r>
            <w:r>
              <w:rPr>
                <w:rStyle w:val="A20"/>
                <w:rFonts w:ascii="Times New Roman" w:hAnsi="Times New Roman"/>
                <w:sz w:val="24"/>
                <w:szCs w:val="24"/>
              </w:rPr>
              <w:t xml:space="preserve"> </w:t>
            </w:r>
            <w:r w:rsidRPr="00E067BE">
              <w:rPr>
                <w:rStyle w:val="A20"/>
                <w:rFonts w:ascii="Times New Roman" w:hAnsi="Times New Roman"/>
                <w:sz w:val="24"/>
                <w:szCs w:val="24"/>
              </w:rPr>
              <w:t xml:space="preserve">с использованием трансназальных доступов. </w:t>
            </w:r>
            <w:r>
              <w:rPr>
                <w:rFonts w:ascii="Times New Roman" w:hAnsi="Times New Roman"/>
                <w:b/>
                <w:sz w:val="24"/>
                <w:szCs w:val="24"/>
              </w:rPr>
              <w:t>Пичугин А.А.</w:t>
            </w:r>
            <w:r w:rsidR="001C2B3C">
              <w:rPr>
                <w:rFonts w:ascii="Times New Roman" w:hAnsi="Times New Roman"/>
                <w:b/>
                <w:sz w:val="24"/>
                <w:szCs w:val="24"/>
              </w:rPr>
              <w:t>, Алексеев А.Г.</w:t>
            </w:r>
          </w:p>
          <w:p w14:paraId="58740E4C" w14:textId="3F1778FD" w:rsidR="00511EB8" w:rsidRPr="00511EB8" w:rsidRDefault="00511EB8" w:rsidP="00511EB8">
            <w:pPr>
              <w:ind w:firstLine="0"/>
              <w:rPr>
                <w:rFonts w:ascii="Times New Roman" w:hAnsi="Times New Roman"/>
                <w:sz w:val="24"/>
                <w:szCs w:val="24"/>
                <w:lang w:val="en-US"/>
              </w:rPr>
            </w:pPr>
            <w:r w:rsidRPr="00511EB8">
              <w:rPr>
                <w:rFonts w:ascii="Times New Roman" w:hAnsi="Times New Roman"/>
                <w:sz w:val="24"/>
                <w:szCs w:val="24"/>
                <w:lang w:val="en-US"/>
              </w:rPr>
              <w:t>Участие в VNS TherapyTM Cadaver Workshop Organised by: LIVANOVA on Saturday, 13th September 2025 at Clinical Surgical Training Center, University of Sharjah, UAE</w:t>
            </w:r>
            <w:r w:rsidRPr="00511EB8">
              <w:rPr>
                <w:rFonts w:ascii="Times New Roman" w:hAnsi="Times New Roman"/>
                <w:sz w:val="24"/>
                <w:szCs w:val="24"/>
                <w:lang w:val="en-US"/>
              </w:rPr>
              <w:t xml:space="preserve"> </w:t>
            </w:r>
            <w:r w:rsidRPr="00511EB8">
              <w:rPr>
                <w:rFonts w:ascii="Times New Roman" w:hAnsi="Times New Roman"/>
                <w:b/>
                <w:bCs/>
                <w:sz w:val="24"/>
                <w:szCs w:val="24"/>
              </w:rPr>
              <w:t>Фатыхова</w:t>
            </w:r>
            <w:r w:rsidRPr="00511EB8">
              <w:rPr>
                <w:rFonts w:ascii="Times New Roman" w:hAnsi="Times New Roman"/>
                <w:b/>
                <w:bCs/>
                <w:sz w:val="24"/>
                <w:szCs w:val="24"/>
                <w:lang w:val="en-US"/>
              </w:rPr>
              <w:t xml:space="preserve"> </w:t>
            </w:r>
            <w:r w:rsidRPr="00511EB8">
              <w:rPr>
                <w:rFonts w:ascii="Times New Roman" w:hAnsi="Times New Roman"/>
                <w:b/>
                <w:bCs/>
                <w:sz w:val="24"/>
                <w:szCs w:val="24"/>
              </w:rPr>
              <w:t>Э</w:t>
            </w:r>
            <w:r w:rsidRPr="00511EB8">
              <w:rPr>
                <w:rFonts w:ascii="Times New Roman" w:hAnsi="Times New Roman"/>
                <w:b/>
                <w:bCs/>
                <w:sz w:val="24"/>
                <w:szCs w:val="24"/>
                <w:lang w:val="en-US"/>
              </w:rPr>
              <w:t>.</w:t>
            </w:r>
            <w:r w:rsidRPr="00511EB8">
              <w:rPr>
                <w:rFonts w:ascii="Times New Roman" w:hAnsi="Times New Roman"/>
                <w:b/>
                <w:bCs/>
                <w:sz w:val="24"/>
                <w:szCs w:val="24"/>
              </w:rPr>
              <w:t>Ф</w:t>
            </w:r>
            <w:r w:rsidRPr="00511EB8">
              <w:rPr>
                <w:rFonts w:ascii="Times New Roman" w:hAnsi="Times New Roman"/>
                <w:b/>
                <w:bCs/>
                <w:sz w:val="24"/>
                <w:szCs w:val="24"/>
                <w:lang w:val="en-US"/>
              </w:rPr>
              <w:t>.</w:t>
            </w:r>
            <w:r w:rsidRPr="00511EB8">
              <w:rPr>
                <w:rFonts w:ascii="Times New Roman" w:hAnsi="Times New Roman"/>
                <w:sz w:val="24"/>
                <w:szCs w:val="24"/>
                <w:lang w:val="en-US"/>
              </w:rPr>
              <w:t xml:space="preserve"> </w:t>
            </w:r>
            <w:r w:rsidRPr="00511EB8">
              <w:rPr>
                <w:lang w:val="en-US"/>
              </w:rPr>
              <w:t xml:space="preserve"> </w:t>
            </w:r>
          </w:p>
          <w:p w14:paraId="5C1CE3E1" w14:textId="3FD56063" w:rsidR="00511EB8" w:rsidRPr="00511EB8" w:rsidRDefault="00511EB8" w:rsidP="00511EB8">
            <w:pPr>
              <w:ind w:firstLine="0"/>
              <w:rPr>
                <w:rFonts w:ascii="Times New Roman" w:hAnsi="Times New Roman"/>
                <w:color w:val="333333"/>
                <w:sz w:val="24"/>
                <w:szCs w:val="24"/>
                <w:lang w:val="en-US"/>
              </w:rPr>
            </w:pPr>
          </w:p>
        </w:tc>
      </w:tr>
      <w:tr w:rsidR="003D2A94" w:rsidRPr="00450B4D" w14:paraId="77433727" w14:textId="77777777" w:rsidTr="00312F3C">
        <w:tc>
          <w:tcPr>
            <w:tcW w:w="6047" w:type="dxa"/>
            <w:gridSpan w:val="2"/>
          </w:tcPr>
          <w:p w14:paraId="6A8AC866" w14:textId="5DB25EB8" w:rsidR="003D2A94" w:rsidRPr="006500F3" w:rsidRDefault="003D2A94" w:rsidP="00551480">
            <w:pPr>
              <w:spacing w:after="0"/>
              <w:ind w:firstLine="0"/>
              <w:rPr>
                <w:rFonts w:ascii="Times New Roman" w:hAnsi="Times New Roman"/>
                <w:sz w:val="24"/>
                <w:szCs w:val="24"/>
              </w:rPr>
            </w:pPr>
            <w:r w:rsidRPr="00095164">
              <w:rPr>
                <w:rFonts w:ascii="Times New Roman" w:hAnsi="Times New Roman"/>
                <w:sz w:val="24"/>
                <w:szCs w:val="24"/>
              </w:rPr>
              <w:t>Проведенные конференции</w:t>
            </w:r>
            <w:r>
              <w:rPr>
                <w:rFonts w:ascii="Times New Roman" w:hAnsi="Times New Roman"/>
                <w:sz w:val="24"/>
                <w:szCs w:val="24"/>
              </w:rPr>
              <w:t xml:space="preserve"> </w:t>
            </w:r>
            <w:r w:rsidRPr="005875E7">
              <w:rPr>
                <w:rFonts w:ascii="Times New Roman" w:hAnsi="Times New Roman"/>
                <w:b/>
                <w:sz w:val="24"/>
                <w:szCs w:val="24"/>
              </w:rPr>
              <w:t>(силами кафедры)</w:t>
            </w:r>
            <w:r w:rsidRPr="00095164">
              <w:rPr>
                <w:rFonts w:ascii="Times New Roman" w:hAnsi="Times New Roman"/>
                <w:sz w:val="24"/>
                <w:szCs w:val="24"/>
              </w:rPr>
              <w:t xml:space="preserve"> </w:t>
            </w:r>
            <w:r w:rsidRPr="00FD6A93">
              <w:rPr>
                <w:rFonts w:ascii="Times New Roman" w:hAnsi="Times New Roman"/>
                <w:b/>
                <w:i/>
                <w:sz w:val="24"/>
                <w:szCs w:val="24"/>
                <w:u w:val="single"/>
              </w:rPr>
              <w:t>с предоставлением программы и отчета</w:t>
            </w:r>
            <w:r w:rsidRPr="00061640">
              <w:rPr>
                <w:rFonts w:ascii="Times New Roman" w:hAnsi="Times New Roman"/>
                <w:b/>
                <w:i/>
                <w:sz w:val="24"/>
                <w:szCs w:val="24"/>
                <w:u w:val="single"/>
              </w:rPr>
              <w:t xml:space="preserve"> (</w:t>
            </w:r>
            <w:r>
              <w:rPr>
                <w:rFonts w:ascii="Times New Roman" w:hAnsi="Times New Roman"/>
                <w:b/>
                <w:i/>
                <w:sz w:val="24"/>
                <w:szCs w:val="24"/>
                <w:u w:val="single"/>
              </w:rPr>
              <w:t>см образец</w:t>
            </w:r>
            <w:r w:rsidRPr="00061640">
              <w:rPr>
                <w:rFonts w:ascii="Times New Roman" w:hAnsi="Times New Roman"/>
                <w:b/>
                <w:i/>
                <w:sz w:val="24"/>
                <w:szCs w:val="24"/>
                <w:u w:val="single"/>
              </w:rPr>
              <w:t>)</w:t>
            </w:r>
            <w:r w:rsidRPr="00FD6A93">
              <w:rPr>
                <w:rFonts w:ascii="Times New Roman" w:hAnsi="Times New Roman"/>
                <w:b/>
                <w:i/>
                <w:sz w:val="24"/>
                <w:szCs w:val="24"/>
                <w:u w:val="single"/>
              </w:rPr>
              <w:t xml:space="preserve"> конференции и сборн</w:t>
            </w:r>
            <w:r w:rsidRPr="00513AAC">
              <w:rPr>
                <w:rFonts w:ascii="Times New Roman" w:hAnsi="Times New Roman"/>
                <w:b/>
                <w:i/>
                <w:sz w:val="24"/>
                <w:szCs w:val="24"/>
                <w:u w:val="single"/>
              </w:rPr>
              <w:t>ика</w:t>
            </w:r>
            <w:r w:rsidRPr="00FD6A93">
              <w:rPr>
                <w:rFonts w:ascii="Times New Roman" w:hAnsi="Times New Roman"/>
                <w:b/>
                <w:i/>
                <w:sz w:val="24"/>
                <w:szCs w:val="24"/>
                <w:u w:val="single"/>
              </w:rPr>
              <w:t xml:space="preserve"> тезисов</w:t>
            </w:r>
            <w:r>
              <w:rPr>
                <w:rFonts w:ascii="Times New Roman" w:hAnsi="Times New Roman"/>
                <w:sz w:val="24"/>
                <w:szCs w:val="24"/>
              </w:rPr>
              <w:t>,</w:t>
            </w:r>
            <w:r w:rsidRPr="00095164">
              <w:rPr>
                <w:rFonts w:ascii="Times New Roman" w:hAnsi="Times New Roman"/>
                <w:sz w:val="24"/>
                <w:szCs w:val="24"/>
              </w:rPr>
              <w:t xml:space="preserve"> за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w:t>
            </w:r>
            <w:r w:rsidR="00427929">
              <w:rPr>
                <w:rFonts w:ascii="Times New Roman" w:hAnsi="Times New Roman"/>
                <w:sz w:val="24"/>
                <w:szCs w:val="24"/>
                <w:lang w:val="en-US"/>
              </w:rPr>
              <w:t>I</w:t>
            </w:r>
            <w:r w:rsidR="00CD5F4B">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Pr>
                <w:rFonts w:ascii="Times New Roman" w:hAnsi="Times New Roman"/>
                <w:sz w:val="24"/>
                <w:szCs w:val="24"/>
              </w:rPr>
              <w:t xml:space="preserve"> </w:t>
            </w:r>
            <w:r w:rsidRPr="000D189A">
              <w:rPr>
                <w:rFonts w:ascii="Times New Roman" w:hAnsi="Times New Roman"/>
                <w:sz w:val="24"/>
                <w:szCs w:val="24"/>
                <w:u w:val="single"/>
              </w:rPr>
              <w:t>(</w:t>
            </w:r>
            <w:r w:rsidRPr="00C6048E">
              <w:rPr>
                <w:rFonts w:ascii="Times New Roman" w:hAnsi="Times New Roman"/>
                <w:b/>
                <w:sz w:val="24"/>
                <w:szCs w:val="24"/>
                <w:u w:val="single"/>
              </w:rPr>
              <w:t>программы конференций</w:t>
            </w:r>
            <w:r>
              <w:rPr>
                <w:rFonts w:ascii="Times New Roman" w:hAnsi="Times New Roman"/>
                <w:b/>
                <w:sz w:val="24"/>
                <w:szCs w:val="24"/>
                <w:u w:val="single"/>
              </w:rPr>
              <w:t xml:space="preserve"> и сборники</w:t>
            </w:r>
            <w:r w:rsidRPr="00C6048E">
              <w:rPr>
                <w:rFonts w:ascii="Times New Roman" w:hAnsi="Times New Roman"/>
                <w:b/>
                <w:sz w:val="24"/>
                <w:szCs w:val="24"/>
                <w:u w:val="single"/>
              </w:rPr>
              <w:t xml:space="preserve"> </w:t>
            </w:r>
            <w:r w:rsidRPr="00C6048E">
              <w:rPr>
                <w:rFonts w:ascii="Times New Roman" w:hAnsi="Times New Roman"/>
                <w:b/>
                <w:sz w:val="24"/>
                <w:szCs w:val="24"/>
                <w:u w:val="single"/>
              </w:rPr>
              <w:lastRenderedPageBreak/>
              <w:t>предоставлять оригиналы)</w:t>
            </w:r>
            <w:r>
              <w:rPr>
                <w:rFonts w:ascii="Times New Roman" w:hAnsi="Times New Roman"/>
                <w:sz w:val="24"/>
                <w:szCs w:val="24"/>
              </w:rPr>
              <w:t xml:space="preserve">. </w:t>
            </w:r>
            <w:r w:rsidRPr="00A632A6">
              <w:rPr>
                <w:rFonts w:ascii="Times New Roman" w:hAnsi="Times New Roman"/>
                <w:b/>
                <w:sz w:val="24"/>
                <w:szCs w:val="24"/>
              </w:rPr>
              <w:t>С ФОТО- и ВИДЕОТЧЕТОМ</w:t>
            </w:r>
          </w:p>
        </w:tc>
        <w:tc>
          <w:tcPr>
            <w:tcW w:w="4940" w:type="dxa"/>
          </w:tcPr>
          <w:p w14:paraId="6936D2D5" w14:textId="1F844CE0" w:rsidR="002C5FD8" w:rsidRPr="00643540" w:rsidRDefault="002C5FD8" w:rsidP="002C5FD8">
            <w:pPr>
              <w:spacing w:after="0"/>
              <w:ind w:firstLine="0"/>
              <w:jc w:val="left"/>
              <w:rPr>
                <w:rFonts w:ascii="Times New Roman" w:hAnsi="Times New Roman"/>
                <w:sz w:val="24"/>
                <w:szCs w:val="24"/>
              </w:rPr>
            </w:pPr>
          </w:p>
        </w:tc>
      </w:tr>
      <w:tr w:rsidR="003D2A94" w:rsidRPr="00450B4D" w14:paraId="775A14FB" w14:textId="77777777" w:rsidTr="00312F3C">
        <w:trPr>
          <w:trHeight w:val="445"/>
        </w:trPr>
        <w:tc>
          <w:tcPr>
            <w:tcW w:w="3408" w:type="dxa"/>
            <w:vMerge w:val="restart"/>
          </w:tcPr>
          <w:p w14:paraId="68A7C415" w14:textId="1EE8B1A1" w:rsidR="003D2A94" w:rsidRPr="00095164" w:rsidRDefault="003D2A94" w:rsidP="00F2195D">
            <w:pPr>
              <w:spacing w:after="0"/>
              <w:ind w:firstLine="0"/>
              <w:rPr>
                <w:rFonts w:ascii="Times New Roman" w:hAnsi="Times New Roman"/>
                <w:sz w:val="24"/>
                <w:szCs w:val="24"/>
              </w:rPr>
            </w:pPr>
            <w:r w:rsidRPr="00095164">
              <w:rPr>
                <w:rFonts w:ascii="Times New Roman" w:hAnsi="Times New Roman"/>
                <w:sz w:val="24"/>
                <w:szCs w:val="24"/>
              </w:rPr>
              <w:t xml:space="preserve">Список защитившихся за </w:t>
            </w:r>
            <w:r w:rsidRPr="003C45CC">
              <w:rPr>
                <w:rFonts w:ascii="Times New Roman" w:hAnsi="Times New Roman"/>
                <w:sz w:val="24"/>
                <w:szCs w:val="24"/>
              </w:rPr>
              <w:t xml:space="preserve">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427929">
              <w:rPr>
                <w:rFonts w:ascii="Times New Roman" w:hAnsi="Times New Roman"/>
                <w:sz w:val="24"/>
                <w:szCs w:val="24"/>
                <w:lang w:val="en-US"/>
              </w:rPr>
              <w:t>I</w:t>
            </w:r>
            <w:r w:rsidR="00CD5F4B">
              <w:rPr>
                <w:rFonts w:ascii="Times New Roman" w:hAnsi="Times New Roman"/>
                <w:sz w:val="24"/>
                <w:szCs w:val="24"/>
                <w:lang w:val="en-US"/>
              </w:rPr>
              <w:t>II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F2195D">
              <w:rPr>
                <w:rFonts w:ascii="Times New Roman" w:hAnsi="Times New Roman"/>
                <w:sz w:val="24"/>
                <w:szCs w:val="24"/>
              </w:rPr>
              <w:t>5</w:t>
            </w:r>
            <w:r w:rsidR="00551480" w:rsidRPr="00095164">
              <w:rPr>
                <w:rFonts w:ascii="Times New Roman" w:hAnsi="Times New Roman"/>
                <w:sz w:val="24"/>
                <w:szCs w:val="24"/>
              </w:rPr>
              <w:t xml:space="preserve"> </w:t>
            </w:r>
            <w:r w:rsidRPr="00095164">
              <w:rPr>
                <w:rFonts w:ascii="Times New Roman" w:hAnsi="Times New Roman"/>
                <w:sz w:val="24"/>
                <w:szCs w:val="24"/>
              </w:rPr>
              <w:t xml:space="preserve">года, </w:t>
            </w:r>
            <w:r w:rsidRPr="00FD6A93">
              <w:rPr>
                <w:rFonts w:ascii="Times New Roman" w:hAnsi="Times New Roman"/>
                <w:b/>
                <w:i/>
                <w:sz w:val="24"/>
                <w:szCs w:val="24"/>
                <w:u w:val="single"/>
              </w:rPr>
              <w:t>с предоставлением автореферата (оригинала)</w:t>
            </w:r>
          </w:p>
        </w:tc>
        <w:tc>
          <w:tcPr>
            <w:tcW w:w="2639" w:type="dxa"/>
          </w:tcPr>
          <w:p w14:paraId="071A4FA5" w14:textId="77777777" w:rsidR="003D2A94" w:rsidRPr="00095164" w:rsidRDefault="003D2A94" w:rsidP="003D2A94">
            <w:pPr>
              <w:spacing w:after="0"/>
              <w:ind w:firstLine="0"/>
              <w:rPr>
                <w:rFonts w:ascii="Times New Roman" w:hAnsi="Times New Roman"/>
                <w:sz w:val="24"/>
                <w:szCs w:val="24"/>
              </w:rPr>
            </w:pPr>
            <w:r w:rsidRPr="00095164">
              <w:rPr>
                <w:rFonts w:ascii="Times New Roman" w:hAnsi="Times New Roman"/>
                <w:sz w:val="24"/>
                <w:szCs w:val="24"/>
              </w:rPr>
              <w:t>кандидатские</w:t>
            </w:r>
          </w:p>
        </w:tc>
        <w:tc>
          <w:tcPr>
            <w:tcW w:w="4940" w:type="dxa"/>
          </w:tcPr>
          <w:p w14:paraId="176E23A4" w14:textId="77777777" w:rsidR="003D2A94" w:rsidRPr="00095164" w:rsidRDefault="003D2A94" w:rsidP="003D2A94">
            <w:pPr>
              <w:spacing w:after="0"/>
              <w:ind w:firstLine="0"/>
              <w:rPr>
                <w:rFonts w:ascii="Times New Roman" w:hAnsi="Times New Roman"/>
                <w:sz w:val="24"/>
                <w:szCs w:val="24"/>
              </w:rPr>
            </w:pPr>
          </w:p>
        </w:tc>
      </w:tr>
      <w:tr w:rsidR="003D2A94" w:rsidRPr="00450B4D" w14:paraId="4B05C90A" w14:textId="77777777" w:rsidTr="00312F3C">
        <w:tc>
          <w:tcPr>
            <w:tcW w:w="3408" w:type="dxa"/>
            <w:vMerge/>
          </w:tcPr>
          <w:p w14:paraId="55E3C92F" w14:textId="77777777" w:rsidR="003D2A94" w:rsidRPr="00095164" w:rsidRDefault="003D2A94" w:rsidP="003D2A94">
            <w:pPr>
              <w:spacing w:after="0"/>
              <w:ind w:firstLine="0"/>
              <w:rPr>
                <w:rFonts w:ascii="Times New Roman" w:hAnsi="Times New Roman"/>
                <w:sz w:val="24"/>
                <w:szCs w:val="24"/>
              </w:rPr>
            </w:pPr>
          </w:p>
        </w:tc>
        <w:tc>
          <w:tcPr>
            <w:tcW w:w="2639" w:type="dxa"/>
          </w:tcPr>
          <w:p w14:paraId="1EA9EE69" w14:textId="77777777" w:rsidR="003D2A94" w:rsidRPr="00095164" w:rsidRDefault="003D2A94" w:rsidP="003D2A94">
            <w:pPr>
              <w:spacing w:after="0"/>
              <w:ind w:firstLine="0"/>
              <w:rPr>
                <w:rFonts w:ascii="Times New Roman" w:hAnsi="Times New Roman"/>
                <w:sz w:val="24"/>
                <w:szCs w:val="24"/>
              </w:rPr>
            </w:pPr>
            <w:r w:rsidRPr="00095164">
              <w:rPr>
                <w:rFonts w:ascii="Times New Roman" w:hAnsi="Times New Roman"/>
                <w:sz w:val="24"/>
                <w:szCs w:val="24"/>
              </w:rPr>
              <w:t>докторские</w:t>
            </w:r>
          </w:p>
        </w:tc>
        <w:tc>
          <w:tcPr>
            <w:tcW w:w="4940" w:type="dxa"/>
          </w:tcPr>
          <w:p w14:paraId="782BFFEB" w14:textId="77777777" w:rsidR="003D2A94" w:rsidRPr="00095164" w:rsidRDefault="003D2A94" w:rsidP="003D2A94">
            <w:pPr>
              <w:spacing w:after="0"/>
              <w:ind w:firstLine="0"/>
              <w:rPr>
                <w:rFonts w:ascii="Times New Roman" w:hAnsi="Times New Roman"/>
                <w:sz w:val="24"/>
                <w:szCs w:val="24"/>
              </w:rPr>
            </w:pPr>
          </w:p>
        </w:tc>
      </w:tr>
      <w:tr w:rsidR="003D2A94" w:rsidRPr="00450B4D" w14:paraId="55BB72EA" w14:textId="77777777" w:rsidTr="00312F3C">
        <w:tc>
          <w:tcPr>
            <w:tcW w:w="6047" w:type="dxa"/>
            <w:gridSpan w:val="2"/>
          </w:tcPr>
          <w:p w14:paraId="37FE696A" w14:textId="5FF33FD5" w:rsidR="003D2A94" w:rsidRPr="005875E7" w:rsidRDefault="003D2A94" w:rsidP="003D2A94">
            <w:pPr>
              <w:spacing w:after="0"/>
              <w:ind w:firstLine="0"/>
              <w:rPr>
                <w:rFonts w:ascii="Times New Roman" w:hAnsi="Times New Roman"/>
                <w:sz w:val="24"/>
                <w:szCs w:val="24"/>
              </w:rPr>
            </w:pPr>
            <w:r w:rsidRPr="00095164">
              <w:rPr>
                <w:rFonts w:ascii="Times New Roman" w:hAnsi="Times New Roman"/>
                <w:sz w:val="24"/>
                <w:szCs w:val="24"/>
              </w:rPr>
              <w:t>Гранты с указанием № гранта, инвестор</w:t>
            </w:r>
            <w:r>
              <w:rPr>
                <w:rFonts w:ascii="Times New Roman" w:hAnsi="Times New Roman"/>
                <w:sz w:val="24"/>
                <w:szCs w:val="24"/>
              </w:rPr>
              <w:t>а, названия гранта, руководителя, исполнителя(ей)</w:t>
            </w:r>
            <w:r w:rsidRPr="00095164">
              <w:rPr>
                <w:rFonts w:ascii="Times New Roman" w:hAnsi="Times New Roman"/>
                <w:sz w:val="24"/>
                <w:szCs w:val="24"/>
              </w:rPr>
              <w:t>, сумма гранта</w:t>
            </w:r>
            <w:r>
              <w:rPr>
                <w:rFonts w:ascii="Times New Roman" w:hAnsi="Times New Roman"/>
                <w:sz w:val="24"/>
                <w:szCs w:val="24"/>
              </w:rPr>
              <w:t>, № РК за</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II</w:t>
            </w:r>
            <w:r w:rsidR="00427929">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r w:rsidRPr="005875E7">
              <w:rPr>
                <w:rFonts w:ascii="Times New Roman" w:hAnsi="Times New Roman"/>
                <w:sz w:val="24"/>
                <w:szCs w:val="24"/>
              </w:rPr>
              <w:t xml:space="preserve"> (</w:t>
            </w:r>
            <w:r>
              <w:rPr>
                <w:rFonts w:ascii="Times New Roman" w:hAnsi="Times New Roman"/>
                <w:sz w:val="24"/>
                <w:szCs w:val="24"/>
              </w:rPr>
              <w:t>с указанием ссылки на указ, постановление и тд</w:t>
            </w:r>
            <w:r w:rsidRPr="005875E7">
              <w:rPr>
                <w:rFonts w:ascii="Times New Roman" w:hAnsi="Times New Roman"/>
                <w:sz w:val="24"/>
                <w:szCs w:val="24"/>
              </w:rPr>
              <w:t>)</w:t>
            </w:r>
          </w:p>
        </w:tc>
        <w:tc>
          <w:tcPr>
            <w:tcW w:w="4940" w:type="dxa"/>
          </w:tcPr>
          <w:p w14:paraId="361EC6C0" w14:textId="11E4C020" w:rsidR="003D2A94" w:rsidRPr="00095164" w:rsidRDefault="003D2A94" w:rsidP="00527DE3">
            <w:pPr>
              <w:spacing w:after="0"/>
              <w:ind w:firstLine="0"/>
              <w:rPr>
                <w:rFonts w:ascii="Times New Roman" w:hAnsi="Times New Roman"/>
                <w:sz w:val="24"/>
                <w:szCs w:val="24"/>
              </w:rPr>
            </w:pPr>
          </w:p>
        </w:tc>
      </w:tr>
      <w:tr w:rsidR="003D2A94" w:rsidRPr="00450B4D" w14:paraId="3ACA6F5D" w14:textId="77777777" w:rsidTr="00312F3C">
        <w:tc>
          <w:tcPr>
            <w:tcW w:w="6047" w:type="dxa"/>
            <w:gridSpan w:val="2"/>
          </w:tcPr>
          <w:p w14:paraId="13345992" w14:textId="0FAB34C4" w:rsidR="003D2A94" w:rsidRPr="00095164" w:rsidRDefault="003D2A94" w:rsidP="003D2A94">
            <w:pPr>
              <w:spacing w:after="0"/>
              <w:ind w:firstLine="0"/>
              <w:rPr>
                <w:rFonts w:ascii="Times New Roman" w:hAnsi="Times New Roman"/>
                <w:sz w:val="24"/>
                <w:szCs w:val="24"/>
              </w:rPr>
            </w:pPr>
            <w:r>
              <w:rPr>
                <w:rFonts w:ascii="Times New Roman" w:hAnsi="Times New Roman"/>
                <w:sz w:val="24"/>
                <w:szCs w:val="24"/>
              </w:rPr>
              <w:t>Заявки на грант</w:t>
            </w:r>
            <w:r w:rsidRPr="00325664">
              <w:rPr>
                <w:rFonts w:ascii="Times New Roman" w:hAnsi="Times New Roman"/>
                <w:sz w:val="24"/>
                <w:szCs w:val="24"/>
              </w:rPr>
              <w:t xml:space="preserve">ы с указанием № </w:t>
            </w:r>
            <w:r>
              <w:rPr>
                <w:rFonts w:ascii="Times New Roman" w:hAnsi="Times New Roman"/>
                <w:sz w:val="24"/>
                <w:szCs w:val="24"/>
              </w:rPr>
              <w:t>заявки</w:t>
            </w:r>
            <w:r w:rsidRPr="00325664">
              <w:rPr>
                <w:rFonts w:ascii="Times New Roman" w:hAnsi="Times New Roman"/>
                <w:sz w:val="24"/>
                <w:szCs w:val="24"/>
              </w:rPr>
              <w:t>, инвестор</w:t>
            </w:r>
            <w:r>
              <w:rPr>
                <w:rFonts w:ascii="Times New Roman" w:hAnsi="Times New Roman"/>
                <w:sz w:val="24"/>
                <w:szCs w:val="24"/>
              </w:rPr>
              <w:t>а, названия гранта, руководителя, исполнителя(ей)</w:t>
            </w:r>
            <w:r w:rsidRPr="00325664">
              <w:rPr>
                <w:rFonts w:ascii="Times New Roman" w:hAnsi="Times New Roman"/>
                <w:sz w:val="24"/>
                <w:szCs w:val="24"/>
              </w:rPr>
              <w:t>, сумма</w:t>
            </w:r>
            <w:r>
              <w:rPr>
                <w:rFonts w:ascii="Times New Roman" w:hAnsi="Times New Roman"/>
                <w:sz w:val="24"/>
                <w:szCs w:val="24"/>
              </w:rPr>
              <w:t xml:space="preserve"> подаваемой</w:t>
            </w:r>
            <w:r w:rsidRPr="00325664">
              <w:rPr>
                <w:rFonts w:ascii="Times New Roman" w:hAnsi="Times New Roman"/>
                <w:sz w:val="24"/>
                <w:szCs w:val="24"/>
              </w:rPr>
              <w:t xml:space="preserve"> </w:t>
            </w:r>
            <w:r>
              <w:rPr>
                <w:rFonts w:ascii="Times New Roman" w:hAnsi="Times New Roman"/>
                <w:sz w:val="24"/>
                <w:szCs w:val="24"/>
              </w:rPr>
              <w:t>заявки</w:t>
            </w:r>
            <w:r w:rsidRPr="00095164">
              <w:rPr>
                <w:rFonts w:ascii="Times New Roman" w:hAnsi="Times New Roman"/>
                <w:sz w:val="24"/>
                <w:szCs w:val="24"/>
              </w:rPr>
              <w:t xml:space="preserve"> за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II</w:t>
            </w:r>
            <w:r w:rsidR="00427929">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p>
        </w:tc>
        <w:tc>
          <w:tcPr>
            <w:tcW w:w="4940" w:type="dxa"/>
          </w:tcPr>
          <w:p w14:paraId="5A5CF25B" w14:textId="77777777" w:rsidR="003D2A94" w:rsidRPr="00095164" w:rsidRDefault="003D2A94" w:rsidP="003D2A94">
            <w:pPr>
              <w:spacing w:after="0"/>
              <w:ind w:firstLine="0"/>
              <w:rPr>
                <w:rFonts w:ascii="Times New Roman" w:hAnsi="Times New Roman"/>
                <w:sz w:val="24"/>
                <w:szCs w:val="24"/>
              </w:rPr>
            </w:pPr>
          </w:p>
        </w:tc>
      </w:tr>
      <w:tr w:rsidR="003D2A94" w:rsidRPr="00450B4D" w14:paraId="28C65502" w14:textId="77777777" w:rsidTr="00312F3C">
        <w:tc>
          <w:tcPr>
            <w:tcW w:w="6047" w:type="dxa"/>
            <w:gridSpan w:val="2"/>
          </w:tcPr>
          <w:p w14:paraId="031F289E" w14:textId="3613EBF7" w:rsidR="003D2A94" w:rsidRPr="00513AAC" w:rsidRDefault="003D2A94" w:rsidP="003D2A94">
            <w:pPr>
              <w:spacing w:after="0"/>
              <w:ind w:firstLine="0"/>
              <w:rPr>
                <w:rFonts w:ascii="Times New Roman" w:hAnsi="Times New Roman"/>
                <w:bCs/>
                <w:sz w:val="24"/>
                <w:szCs w:val="24"/>
              </w:rPr>
            </w:pPr>
            <w:r w:rsidRPr="00513AAC">
              <w:rPr>
                <w:rFonts w:ascii="Times New Roman" w:hAnsi="Times New Roman"/>
                <w:bCs/>
                <w:sz w:val="24"/>
                <w:szCs w:val="24"/>
              </w:rPr>
              <w:t xml:space="preserve">Межкластерное взаимодействие (участие в конференциях, проведение совместных научно-практических мероприятий, научная работа, гранты, и т.д.) в кластер входят ИжГМА, ПИМУ, КирГМА, ПермГМУ. Ульяновский ГУ, КГМА </w:t>
            </w:r>
            <w:r w:rsidRPr="00095164">
              <w:rPr>
                <w:rFonts w:ascii="Times New Roman" w:hAnsi="Times New Roman"/>
                <w:sz w:val="24"/>
                <w:szCs w:val="24"/>
              </w:rPr>
              <w:t xml:space="preserve"> за  </w:t>
            </w:r>
            <w:r w:rsidRPr="003C45CC">
              <w:rPr>
                <w:rFonts w:ascii="Times New Roman" w:hAnsi="Times New Roman"/>
                <w:sz w:val="24"/>
                <w:szCs w:val="24"/>
              </w:rPr>
              <w:t xml:space="preserve"> </w:t>
            </w:r>
            <w:r>
              <w:rPr>
                <w:rFonts w:ascii="Times New Roman" w:hAnsi="Times New Roman"/>
                <w:sz w:val="24"/>
                <w:szCs w:val="24"/>
                <w:lang w:val="en-US"/>
              </w:rPr>
              <w:t xml:space="preserve"> </w:t>
            </w:r>
            <w:r w:rsidR="00CD5F4B">
              <w:rPr>
                <w:rFonts w:ascii="Times New Roman" w:hAnsi="Times New Roman"/>
                <w:sz w:val="24"/>
                <w:szCs w:val="24"/>
                <w:lang w:val="en-US"/>
              </w:rPr>
              <w:t xml:space="preserve"> I</w:t>
            </w:r>
            <w:r w:rsidR="00427929">
              <w:rPr>
                <w:rFonts w:ascii="Times New Roman" w:hAnsi="Times New Roman"/>
                <w:sz w:val="24"/>
                <w:szCs w:val="24"/>
                <w:lang w:val="en-US"/>
              </w:rPr>
              <w:t>I</w:t>
            </w:r>
            <w:r w:rsidR="00CD5F4B">
              <w:rPr>
                <w:rFonts w:ascii="Times New Roman" w:hAnsi="Times New Roman"/>
                <w:sz w:val="24"/>
                <w:szCs w:val="24"/>
                <w:lang w:val="en-US"/>
              </w:rPr>
              <w:t>I</w:t>
            </w:r>
            <w:r w:rsidR="00CD5F4B">
              <w:rPr>
                <w:rFonts w:ascii="Times New Roman" w:hAnsi="Times New Roman"/>
                <w:sz w:val="24"/>
                <w:szCs w:val="24"/>
              </w:rPr>
              <w:t xml:space="preserve"> </w:t>
            </w:r>
            <w:r>
              <w:rPr>
                <w:rFonts w:ascii="Times New Roman" w:hAnsi="Times New Roman"/>
                <w:sz w:val="24"/>
                <w:szCs w:val="24"/>
              </w:rPr>
              <w:t xml:space="preserve">  квартал 202</w:t>
            </w:r>
            <w:r w:rsidR="001A7F10">
              <w:rPr>
                <w:rFonts w:ascii="Times New Roman" w:hAnsi="Times New Roman"/>
                <w:sz w:val="24"/>
                <w:szCs w:val="24"/>
              </w:rPr>
              <w:t>5</w:t>
            </w:r>
            <w:r w:rsidRPr="00095164">
              <w:rPr>
                <w:rFonts w:ascii="Times New Roman" w:hAnsi="Times New Roman"/>
                <w:sz w:val="24"/>
                <w:szCs w:val="24"/>
              </w:rPr>
              <w:t xml:space="preserve"> года</w:t>
            </w:r>
          </w:p>
        </w:tc>
        <w:tc>
          <w:tcPr>
            <w:tcW w:w="4940" w:type="dxa"/>
          </w:tcPr>
          <w:p w14:paraId="5D65E31A" w14:textId="77777777" w:rsidR="003D2A94" w:rsidRDefault="003D2A94" w:rsidP="003D2A94">
            <w:pPr>
              <w:spacing w:after="0"/>
              <w:ind w:firstLine="0"/>
              <w:rPr>
                <w:rFonts w:ascii="Times New Roman" w:hAnsi="Times New Roman"/>
                <w:sz w:val="24"/>
                <w:szCs w:val="24"/>
              </w:rPr>
            </w:pPr>
          </w:p>
        </w:tc>
      </w:tr>
      <w:tr w:rsidR="003D2A94" w:rsidRPr="00450B4D" w14:paraId="2D49C298" w14:textId="77777777" w:rsidTr="00312F3C">
        <w:tc>
          <w:tcPr>
            <w:tcW w:w="6047" w:type="dxa"/>
            <w:gridSpan w:val="2"/>
          </w:tcPr>
          <w:p w14:paraId="5BB8022B" w14:textId="35503561" w:rsidR="003D2A94" w:rsidRPr="00513AAC" w:rsidRDefault="003D2A94" w:rsidP="003D2A94">
            <w:pPr>
              <w:spacing w:after="0"/>
              <w:ind w:firstLine="0"/>
              <w:rPr>
                <w:rFonts w:ascii="Times New Roman" w:hAnsi="Times New Roman"/>
                <w:sz w:val="24"/>
                <w:szCs w:val="24"/>
              </w:rPr>
            </w:pPr>
            <w:r w:rsidRPr="00513AAC">
              <w:rPr>
                <w:rFonts w:ascii="Times New Roman" w:hAnsi="Times New Roman"/>
                <w:sz w:val="24"/>
                <w:szCs w:val="24"/>
              </w:rPr>
              <w:t xml:space="preserve">Другие награды (заслуженный деятель, какие-либо медали и тд), достижения, победители конкурсов, олимпиад (различного уровня)  и другие достижения, награды кафедры (сотрудников кафедр)  </w:t>
            </w:r>
            <w:r>
              <w:rPr>
                <w:rFonts w:ascii="Times New Roman" w:hAnsi="Times New Roman"/>
                <w:sz w:val="24"/>
                <w:szCs w:val="24"/>
              </w:rPr>
              <w:t xml:space="preserve"> </w:t>
            </w:r>
            <w:r w:rsidRPr="00095164">
              <w:rPr>
                <w:rFonts w:ascii="Times New Roman" w:hAnsi="Times New Roman"/>
                <w:sz w:val="24"/>
                <w:szCs w:val="24"/>
              </w:rPr>
              <w:t xml:space="preserve">за </w:t>
            </w:r>
            <w:r w:rsidRPr="003C45CC">
              <w:rPr>
                <w:rFonts w:ascii="Times New Roman" w:hAnsi="Times New Roman"/>
                <w:sz w:val="24"/>
                <w:szCs w:val="24"/>
              </w:rPr>
              <w:t xml:space="preserve">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427929">
              <w:rPr>
                <w:rFonts w:ascii="Times New Roman" w:hAnsi="Times New Roman"/>
                <w:sz w:val="24"/>
                <w:szCs w:val="24"/>
                <w:lang w:val="en-US"/>
              </w:rPr>
              <w:t>I</w:t>
            </w:r>
            <w:r w:rsidR="00CD5F4B">
              <w:rPr>
                <w:rFonts w:ascii="Times New Roman" w:hAnsi="Times New Roman"/>
                <w:sz w:val="24"/>
                <w:szCs w:val="24"/>
                <w:lang w:val="en-US"/>
              </w:rPr>
              <w:t>II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p>
        </w:tc>
        <w:tc>
          <w:tcPr>
            <w:tcW w:w="4940" w:type="dxa"/>
          </w:tcPr>
          <w:p w14:paraId="3D3820A9" w14:textId="77777777" w:rsidR="003D2A94" w:rsidRPr="00095164" w:rsidRDefault="003D2A94" w:rsidP="003D2A94">
            <w:pPr>
              <w:spacing w:after="0"/>
              <w:ind w:firstLine="0"/>
              <w:rPr>
                <w:rFonts w:ascii="Times New Roman" w:hAnsi="Times New Roman"/>
                <w:sz w:val="24"/>
                <w:szCs w:val="24"/>
              </w:rPr>
            </w:pPr>
          </w:p>
        </w:tc>
      </w:tr>
      <w:tr w:rsidR="003D2A94" w:rsidRPr="00450B4D" w14:paraId="0514A0FC" w14:textId="77777777" w:rsidTr="00312F3C">
        <w:tc>
          <w:tcPr>
            <w:tcW w:w="6047" w:type="dxa"/>
            <w:gridSpan w:val="2"/>
          </w:tcPr>
          <w:p w14:paraId="01BB1AD6" w14:textId="611C8B20" w:rsidR="003D2A94" w:rsidRPr="00325664" w:rsidRDefault="003D2A94" w:rsidP="003D2A94">
            <w:pPr>
              <w:spacing w:after="0"/>
              <w:ind w:firstLine="0"/>
              <w:rPr>
                <w:rFonts w:ascii="Times New Roman" w:hAnsi="Times New Roman"/>
                <w:sz w:val="24"/>
                <w:szCs w:val="24"/>
              </w:rPr>
            </w:pPr>
            <w:r w:rsidRPr="00325664">
              <w:rPr>
                <w:rFonts w:ascii="Times New Roman" w:hAnsi="Times New Roman"/>
                <w:bCs/>
                <w:sz w:val="24"/>
                <w:szCs w:val="24"/>
              </w:rPr>
              <w:t>Заключенные договора</w:t>
            </w:r>
            <w:r>
              <w:rPr>
                <w:rFonts w:ascii="Times New Roman" w:hAnsi="Times New Roman"/>
                <w:bCs/>
                <w:sz w:val="24"/>
                <w:szCs w:val="24"/>
              </w:rPr>
              <w:t>/соглашения</w:t>
            </w:r>
            <w:r w:rsidRPr="00325664">
              <w:rPr>
                <w:rFonts w:ascii="Times New Roman" w:hAnsi="Times New Roman"/>
                <w:bCs/>
                <w:sz w:val="24"/>
                <w:szCs w:val="24"/>
              </w:rPr>
              <w:t xml:space="preserve"> о научном сотрудничестве с регионами, организациями</w:t>
            </w:r>
            <w:r>
              <w:rPr>
                <w:rFonts w:ascii="Times New Roman" w:hAnsi="Times New Roman"/>
                <w:bCs/>
                <w:sz w:val="24"/>
                <w:szCs w:val="24"/>
              </w:rPr>
              <w:t xml:space="preserve"> (предприятиями реального сектора экономики)</w:t>
            </w:r>
            <w:r w:rsidRPr="00325664">
              <w:rPr>
                <w:rFonts w:ascii="Times New Roman" w:hAnsi="Times New Roman"/>
                <w:bCs/>
                <w:sz w:val="24"/>
                <w:szCs w:val="24"/>
              </w:rPr>
              <w:t xml:space="preserve"> и другими учреждениями как на территории Российской Федерации, так и за пределами Российской Федерации</w:t>
            </w:r>
            <w:r w:rsidRPr="00095164">
              <w:rPr>
                <w:rFonts w:ascii="Times New Roman" w:hAnsi="Times New Roman"/>
                <w:sz w:val="24"/>
                <w:szCs w:val="24"/>
              </w:rPr>
              <w:t xml:space="preserve">  за </w:t>
            </w:r>
            <w:r w:rsidRPr="003C45CC">
              <w:rPr>
                <w:rFonts w:ascii="Times New Roman" w:hAnsi="Times New Roman"/>
                <w:sz w:val="24"/>
                <w:szCs w:val="24"/>
              </w:rPr>
              <w:t xml:space="preserve">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w:t>
            </w:r>
            <w:r w:rsidR="00427929">
              <w:rPr>
                <w:rFonts w:ascii="Times New Roman" w:hAnsi="Times New Roman"/>
                <w:sz w:val="24"/>
                <w:szCs w:val="24"/>
                <w:lang w:val="en-US"/>
              </w:rPr>
              <w:t>I</w:t>
            </w:r>
            <w:r w:rsidR="00CD5F4B">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r w:rsidRPr="00325664">
              <w:rPr>
                <w:rFonts w:ascii="Times New Roman" w:hAnsi="Times New Roman"/>
                <w:bCs/>
                <w:sz w:val="24"/>
                <w:szCs w:val="24"/>
              </w:rPr>
              <w:t>(с предоставлением копии договора в электронном и бумажном вариантах с подписями и печатями)</w:t>
            </w:r>
          </w:p>
        </w:tc>
        <w:tc>
          <w:tcPr>
            <w:tcW w:w="4940" w:type="dxa"/>
          </w:tcPr>
          <w:p w14:paraId="02014083" w14:textId="77777777" w:rsidR="003D2A94" w:rsidRPr="00095164" w:rsidRDefault="003D2A94" w:rsidP="003D2A94">
            <w:pPr>
              <w:spacing w:after="0"/>
              <w:ind w:firstLine="0"/>
              <w:rPr>
                <w:rFonts w:ascii="Times New Roman" w:hAnsi="Times New Roman"/>
                <w:sz w:val="24"/>
                <w:szCs w:val="24"/>
              </w:rPr>
            </w:pPr>
          </w:p>
        </w:tc>
      </w:tr>
      <w:tr w:rsidR="003D2A94" w:rsidRPr="00450B4D" w14:paraId="70FED2FC" w14:textId="77777777" w:rsidTr="00312F3C">
        <w:tc>
          <w:tcPr>
            <w:tcW w:w="6047" w:type="dxa"/>
            <w:gridSpan w:val="2"/>
          </w:tcPr>
          <w:p w14:paraId="0370A14A" w14:textId="1F123001" w:rsidR="003D2A94" w:rsidRPr="00061640" w:rsidRDefault="003D2A94" w:rsidP="003D2A94">
            <w:pPr>
              <w:spacing w:after="0"/>
              <w:ind w:firstLine="0"/>
              <w:rPr>
                <w:rFonts w:ascii="Times New Roman" w:hAnsi="Times New Roman"/>
                <w:bCs/>
                <w:sz w:val="24"/>
                <w:szCs w:val="24"/>
              </w:rPr>
            </w:pPr>
            <w:r>
              <w:rPr>
                <w:rFonts w:ascii="Times New Roman" w:hAnsi="Times New Roman"/>
                <w:bCs/>
                <w:sz w:val="24"/>
                <w:szCs w:val="24"/>
              </w:rPr>
              <w:t xml:space="preserve">Научные работы, которые ведутся по заказам различных организаций (по РТ, по РФ и за рубежом) </w:t>
            </w:r>
            <w:r w:rsidRPr="00325664">
              <w:rPr>
                <w:rFonts w:ascii="Times New Roman" w:hAnsi="Times New Roman"/>
                <w:bCs/>
                <w:sz w:val="24"/>
                <w:szCs w:val="24"/>
              </w:rPr>
              <w:t xml:space="preserve"> </w:t>
            </w:r>
            <w:r w:rsidRPr="00095164">
              <w:rPr>
                <w:rFonts w:ascii="Times New Roman" w:hAnsi="Times New Roman"/>
                <w:sz w:val="24"/>
                <w:szCs w:val="24"/>
              </w:rPr>
              <w:t xml:space="preserve">  за </w:t>
            </w:r>
            <w:r w:rsidRPr="003C45CC">
              <w:rPr>
                <w:rFonts w:ascii="Times New Roman" w:hAnsi="Times New Roman"/>
                <w:sz w:val="24"/>
                <w:szCs w:val="24"/>
              </w:rPr>
              <w:t xml:space="preserve">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CD5F4B">
              <w:rPr>
                <w:rFonts w:ascii="Times New Roman" w:hAnsi="Times New Roman"/>
                <w:sz w:val="24"/>
                <w:szCs w:val="24"/>
                <w:lang w:val="en-US"/>
              </w:rPr>
              <w:t>I</w:t>
            </w:r>
            <w:r w:rsidR="00427929">
              <w:rPr>
                <w:rFonts w:ascii="Times New Roman" w:hAnsi="Times New Roman"/>
                <w:sz w:val="24"/>
                <w:szCs w:val="24"/>
                <w:lang w:val="en-US"/>
              </w:rPr>
              <w:t>I</w:t>
            </w:r>
            <w:r w:rsidR="00CD5F4B">
              <w:rPr>
                <w:rFonts w:ascii="Times New Roman" w:hAnsi="Times New Roman"/>
                <w:sz w:val="24"/>
                <w:szCs w:val="24"/>
                <w:lang w:val="en-US"/>
              </w:rPr>
              <w:t>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r>
              <w:rPr>
                <w:rFonts w:ascii="Times New Roman" w:hAnsi="Times New Roman"/>
                <w:bCs/>
                <w:sz w:val="24"/>
                <w:szCs w:val="24"/>
              </w:rPr>
              <w:t xml:space="preserve"> (заказчик, название, краткое описание заказа, сроки реализации, стоимость),</w:t>
            </w:r>
            <w:r w:rsidRPr="00061640">
              <w:rPr>
                <w:rFonts w:ascii="Times New Roman" w:hAnsi="Times New Roman"/>
                <w:bCs/>
                <w:sz w:val="24"/>
                <w:szCs w:val="24"/>
              </w:rPr>
              <w:t xml:space="preserve"> </w:t>
            </w:r>
            <w:r>
              <w:rPr>
                <w:rFonts w:ascii="Times New Roman" w:hAnsi="Times New Roman"/>
                <w:bCs/>
                <w:sz w:val="24"/>
                <w:szCs w:val="24"/>
              </w:rPr>
              <w:t>с предоставлением договора/соглашения на проведение работ</w:t>
            </w:r>
          </w:p>
        </w:tc>
        <w:tc>
          <w:tcPr>
            <w:tcW w:w="4940" w:type="dxa"/>
          </w:tcPr>
          <w:p w14:paraId="12E83325" w14:textId="77777777" w:rsidR="003D2A94" w:rsidRPr="00095164" w:rsidRDefault="003D2A94" w:rsidP="003D2A94">
            <w:pPr>
              <w:spacing w:after="0"/>
              <w:ind w:firstLine="0"/>
              <w:rPr>
                <w:rFonts w:ascii="Times New Roman" w:hAnsi="Times New Roman"/>
                <w:sz w:val="24"/>
                <w:szCs w:val="24"/>
              </w:rPr>
            </w:pPr>
          </w:p>
        </w:tc>
      </w:tr>
      <w:tr w:rsidR="003D2A94" w:rsidRPr="00450B4D" w14:paraId="3CCD5446" w14:textId="77777777" w:rsidTr="00312F3C">
        <w:tc>
          <w:tcPr>
            <w:tcW w:w="6047" w:type="dxa"/>
            <w:gridSpan w:val="2"/>
          </w:tcPr>
          <w:p w14:paraId="7028C2DE" w14:textId="17C866FD" w:rsidR="003D2A94" w:rsidRPr="00513AAC" w:rsidRDefault="003D2A94" w:rsidP="003D2A94">
            <w:pPr>
              <w:spacing w:after="0"/>
              <w:ind w:firstLine="0"/>
              <w:rPr>
                <w:rFonts w:ascii="Times New Roman" w:hAnsi="Times New Roman"/>
                <w:bCs/>
                <w:sz w:val="24"/>
                <w:szCs w:val="24"/>
              </w:rPr>
            </w:pPr>
            <w:r w:rsidRPr="00513AAC">
              <w:rPr>
                <w:rFonts w:ascii="Times New Roman" w:hAnsi="Times New Roman"/>
                <w:sz w:val="24"/>
                <w:szCs w:val="24"/>
              </w:rPr>
              <w:t xml:space="preserve">Акты внедрения кафедры </w:t>
            </w:r>
            <w:r w:rsidRPr="00095164">
              <w:rPr>
                <w:rFonts w:ascii="Times New Roman" w:hAnsi="Times New Roman"/>
                <w:sz w:val="24"/>
                <w:szCs w:val="24"/>
              </w:rPr>
              <w:t xml:space="preserve">  за </w:t>
            </w:r>
            <w:r w:rsidRPr="003C45CC">
              <w:rPr>
                <w:rFonts w:ascii="Times New Roman" w:hAnsi="Times New Roman"/>
                <w:sz w:val="24"/>
                <w:szCs w:val="24"/>
              </w:rPr>
              <w:t xml:space="preserve"> </w:t>
            </w:r>
            <w:r w:rsidRPr="003D2A94">
              <w:rPr>
                <w:rFonts w:ascii="Times New Roman" w:hAnsi="Times New Roman"/>
                <w:sz w:val="24"/>
                <w:szCs w:val="24"/>
              </w:rPr>
              <w:t xml:space="preserve"> </w:t>
            </w:r>
            <w:r w:rsidR="00551480" w:rsidRPr="00551480">
              <w:rPr>
                <w:rFonts w:ascii="Times New Roman" w:hAnsi="Times New Roman"/>
                <w:sz w:val="24"/>
                <w:szCs w:val="24"/>
              </w:rPr>
              <w:t xml:space="preserve"> </w:t>
            </w:r>
            <w:r w:rsidR="00CD5F4B" w:rsidRPr="00CD5F4B">
              <w:rPr>
                <w:rFonts w:ascii="Times New Roman" w:hAnsi="Times New Roman"/>
                <w:sz w:val="24"/>
                <w:szCs w:val="24"/>
              </w:rPr>
              <w:t xml:space="preserve"> </w:t>
            </w:r>
            <w:r w:rsidR="00427929">
              <w:rPr>
                <w:rFonts w:ascii="Times New Roman" w:hAnsi="Times New Roman"/>
                <w:sz w:val="24"/>
                <w:szCs w:val="24"/>
                <w:lang w:val="en-US"/>
              </w:rPr>
              <w:t>I</w:t>
            </w:r>
            <w:r w:rsidR="00CD5F4B">
              <w:rPr>
                <w:rFonts w:ascii="Times New Roman" w:hAnsi="Times New Roman"/>
                <w:sz w:val="24"/>
                <w:szCs w:val="24"/>
                <w:lang w:val="en-US"/>
              </w:rPr>
              <w:t>II</w:t>
            </w:r>
            <w:r w:rsidR="00CD5F4B">
              <w:rPr>
                <w:rFonts w:ascii="Times New Roman" w:hAnsi="Times New Roman"/>
                <w:sz w:val="24"/>
                <w:szCs w:val="24"/>
              </w:rPr>
              <w:t xml:space="preserve"> </w:t>
            </w:r>
            <w:r w:rsidR="00551480">
              <w:rPr>
                <w:rFonts w:ascii="Times New Roman" w:hAnsi="Times New Roman"/>
                <w:sz w:val="24"/>
                <w:szCs w:val="24"/>
              </w:rPr>
              <w:t xml:space="preserve">  квартал 202</w:t>
            </w:r>
            <w:r w:rsidR="001A7F10">
              <w:rPr>
                <w:rFonts w:ascii="Times New Roman" w:hAnsi="Times New Roman"/>
                <w:sz w:val="24"/>
                <w:szCs w:val="24"/>
              </w:rPr>
              <w:t>5</w:t>
            </w:r>
            <w:r w:rsidR="00551480" w:rsidRPr="00095164">
              <w:rPr>
                <w:rFonts w:ascii="Times New Roman" w:hAnsi="Times New Roman"/>
                <w:sz w:val="24"/>
                <w:szCs w:val="24"/>
              </w:rPr>
              <w:t xml:space="preserve"> года</w:t>
            </w:r>
            <w:r w:rsidR="00551480" w:rsidRPr="00513AAC">
              <w:rPr>
                <w:rFonts w:ascii="Times New Roman" w:hAnsi="Times New Roman"/>
                <w:sz w:val="24"/>
                <w:szCs w:val="24"/>
              </w:rPr>
              <w:t xml:space="preserve">  </w:t>
            </w:r>
            <w:r w:rsidRPr="00513AAC">
              <w:rPr>
                <w:rFonts w:ascii="Times New Roman" w:hAnsi="Times New Roman"/>
                <w:sz w:val="24"/>
                <w:szCs w:val="24"/>
              </w:rPr>
              <w:t>с предоставлением копий в научный отдел</w:t>
            </w:r>
          </w:p>
        </w:tc>
        <w:tc>
          <w:tcPr>
            <w:tcW w:w="4940" w:type="dxa"/>
          </w:tcPr>
          <w:p w14:paraId="66C8B4CF" w14:textId="0BCAD288" w:rsidR="003D2A94" w:rsidRPr="00095164" w:rsidRDefault="003D2A94" w:rsidP="003D2A94">
            <w:pPr>
              <w:spacing w:after="0"/>
              <w:ind w:firstLine="0"/>
              <w:rPr>
                <w:rFonts w:ascii="Times New Roman" w:hAnsi="Times New Roman"/>
                <w:sz w:val="24"/>
                <w:szCs w:val="24"/>
              </w:rPr>
            </w:pPr>
          </w:p>
        </w:tc>
      </w:tr>
      <w:tr w:rsidR="003D2A94" w:rsidRPr="00450B4D" w14:paraId="58ACB638" w14:textId="77777777" w:rsidTr="00312F3C">
        <w:tc>
          <w:tcPr>
            <w:tcW w:w="6047" w:type="dxa"/>
            <w:gridSpan w:val="2"/>
          </w:tcPr>
          <w:p w14:paraId="7AF1057C" w14:textId="77777777" w:rsidR="003D2A94" w:rsidRPr="00CD22C1" w:rsidRDefault="003D2A94" w:rsidP="003D2A94">
            <w:pPr>
              <w:spacing w:after="0"/>
              <w:ind w:firstLine="0"/>
              <w:rPr>
                <w:rFonts w:ascii="Times New Roman" w:hAnsi="Times New Roman"/>
                <w:sz w:val="24"/>
                <w:szCs w:val="24"/>
              </w:rPr>
            </w:pPr>
            <w:r>
              <w:rPr>
                <w:rFonts w:ascii="Times New Roman" w:hAnsi="Times New Roman"/>
                <w:sz w:val="24"/>
                <w:szCs w:val="24"/>
              </w:rPr>
              <w:t>Участвуют сотрудники Вашей</w:t>
            </w:r>
            <w:r w:rsidRPr="000D189A">
              <w:rPr>
                <w:rFonts w:ascii="Times New Roman" w:hAnsi="Times New Roman"/>
                <w:sz w:val="24"/>
                <w:szCs w:val="24"/>
              </w:rPr>
              <w:t xml:space="preserve"> кафедры</w:t>
            </w:r>
            <w:r>
              <w:rPr>
                <w:rFonts w:ascii="Times New Roman" w:hAnsi="Times New Roman"/>
                <w:sz w:val="24"/>
                <w:szCs w:val="24"/>
              </w:rPr>
              <w:t xml:space="preserve"> в ред коллегии, консультативные советы журналов (в каких и до какого срока), статус журнала указать</w:t>
            </w:r>
          </w:p>
        </w:tc>
        <w:tc>
          <w:tcPr>
            <w:tcW w:w="4940" w:type="dxa"/>
          </w:tcPr>
          <w:p w14:paraId="6430EFED" w14:textId="77777777" w:rsidR="001C2B3C" w:rsidRPr="006936C1" w:rsidRDefault="001C2B3C" w:rsidP="001C2B3C">
            <w:pPr>
              <w:spacing w:after="0"/>
              <w:ind w:firstLine="0"/>
              <w:rPr>
                <w:rFonts w:ascii="Times New Roman" w:hAnsi="Times New Roman"/>
                <w:sz w:val="24"/>
                <w:szCs w:val="24"/>
              </w:rPr>
            </w:pPr>
            <w:r w:rsidRPr="006936C1">
              <w:rPr>
                <w:rFonts w:ascii="Times New Roman" w:hAnsi="Times New Roman"/>
                <w:b/>
                <w:sz w:val="24"/>
                <w:szCs w:val="24"/>
              </w:rPr>
              <w:t>Данилов Валерий Иванович.</w:t>
            </w:r>
            <w:r w:rsidRPr="006936C1">
              <w:rPr>
                <w:rFonts w:ascii="Times New Roman" w:hAnsi="Times New Roman"/>
                <w:sz w:val="24"/>
                <w:szCs w:val="24"/>
              </w:rPr>
              <w:t xml:space="preserve"> Член редакционной коллегии журнала «Неврологический вестник» по настоящее время. Журнал ВАК.</w:t>
            </w:r>
          </w:p>
          <w:p w14:paraId="0B6C66B4" w14:textId="44713CA0" w:rsidR="003D2A94" w:rsidRPr="00095164" w:rsidRDefault="001C2B3C" w:rsidP="001C2B3C">
            <w:pPr>
              <w:spacing w:after="0"/>
              <w:ind w:firstLine="0"/>
              <w:rPr>
                <w:rFonts w:ascii="Times New Roman" w:hAnsi="Times New Roman"/>
                <w:sz w:val="24"/>
                <w:szCs w:val="24"/>
              </w:rPr>
            </w:pPr>
            <w:r w:rsidRPr="006936C1">
              <w:rPr>
                <w:rFonts w:ascii="Times New Roman" w:hAnsi="Times New Roman"/>
                <w:sz w:val="24"/>
                <w:szCs w:val="24"/>
              </w:rPr>
              <w:t xml:space="preserve"> </w:t>
            </w:r>
            <w:r w:rsidRPr="006936C1">
              <w:rPr>
                <w:rFonts w:ascii="Times New Roman" w:hAnsi="Times New Roman"/>
                <w:b/>
                <w:sz w:val="24"/>
                <w:szCs w:val="24"/>
              </w:rPr>
              <w:t>Данилов Валерий Иванович.</w:t>
            </w:r>
            <w:r w:rsidRPr="006936C1">
              <w:rPr>
                <w:rFonts w:ascii="Times New Roman" w:hAnsi="Times New Roman"/>
                <w:sz w:val="24"/>
                <w:szCs w:val="24"/>
              </w:rPr>
              <w:t xml:space="preserve"> Член Международного редакционного совета Российского нейрохирургического журнала имени проф. А.Л.Поленова. Журнал ВАК</w:t>
            </w:r>
          </w:p>
        </w:tc>
      </w:tr>
      <w:tr w:rsidR="003D2A94" w:rsidRPr="00450B4D" w14:paraId="0456E6F0" w14:textId="77777777" w:rsidTr="00312F3C">
        <w:tc>
          <w:tcPr>
            <w:tcW w:w="6047" w:type="dxa"/>
            <w:gridSpan w:val="2"/>
          </w:tcPr>
          <w:p w14:paraId="74D77056" w14:textId="77777777" w:rsidR="003D2A94" w:rsidRPr="00B23147" w:rsidRDefault="003D2A94" w:rsidP="003D2A94">
            <w:pPr>
              <w:spacing w:after="0"/>
              <w:ind w:firstLine="0"/>
              <w:rPr>
                <w:rFonts w:ascii="Times New Roman" w:hAnsi="Times New Roman"/>
                <w:sz w:val="24"/>
                <w:szCs w:val="24"/>
              </w:rPr>
            </w:pPr>
            <w:r w:rsidRPr="00B23147">
              <w:rPr>
                <w:rFonts w:ascii="Times New Roman" w:hAnsi="Times New Roman"/>
                <w:bCs/>
                <w:sz w:val="24"/>
                <w:szCs w:val="24"/>
              </w:rPr>
              <w:t>Сотрудники кафедры, состоящие в руководящих и консультативных органах международных научных обществ и объединений</w:t>
            </w:r>
          </w:p>
        </w:tc>
        <w:tc>
          <w:tcPr>
            <w:tcW w:w="4940" w:type="dxa"/>
          </w:tcPr>
          <w:p w14:paraId="07FD85F6" w14:textId="77777777" w:rsidR="003D2A94" w:rsidRDefault="003D2A94" w:rsidP="003D2A94">
            <w:pPr>
              <w:spacing w:after="0"/>
              <w:ind w:firstLine="0"/>
              <w:rPr>
                <w:rFonts w:ascii="Times New Roman" w:hAnsi="Times New Roman"/>
                <w:sz w:val="24"/>
                <w:szCs w:val="24"/>
              </w:rPr>
            </w:pPr>
          </w:p>
          <w:p w14:paraId="2408E571" w14:textId="77777777" w:rsidR="003D2A94" w:rsidRPr="00095164" w:rsidRDefault="003D2A94" w:rsidP="003D2A94">
            <w:pPr>
              <w:spacing w:after="0"/>
              <w:ind w:firstLine="0"/>
              <w:rPr>
                <w:rFonts w:ascii="Times New Roman" w:hAnsi="Times New Roman"/>
                <w:sz w:val="24"/>
                <w:szCs w:val="24"/>
              </w:rPr>
            </w:pPr>
          </w:p>
        </w:tc>
      </w:tr>
      <w:tr w:rsidR="003D2A94" w:rsidRPr="00450B4D" w14:paraId="439AF9C1" w14:textId="77777777" w:rsidTr="00312F3C">
        <w:tc>
          <w:tcPr>
            <w:tcW w:w="6047" w:type="dxa"/>
            <w:gridSpan w:val="2"/>
          </w:tcPr>
          <w:p w14:paraId="14E63239" w14:textId="77777777" w:rsidR="003D2A94" w:rsidRPr="00B657AB" w:rsidRDefault="003D2A94" w:rsidP="003D2A94">
            <w:pPr>
              <w:spacing w:after="0"/>
              <w:ind w:firstLine="0"/>
              <w:rPr>
                <w:rFonts w:ascii="Times New Roman" w:hAnsi="Times New Roman"/>
                <w:bCs/>
                <w:sz w:val="24"/>
                <w:szCs w:val="24"/>
              </w:rPr>
            </w:pPr>
            <w:r>
              <w:rPr>
                <w:rFonts w:ascii="Times New Roman" w:hAnsi="Times New Roman"/>
                <w:bCs/>
                <w:sz w:val="24"/>
                <w:szCs w:val="24"/>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4940" w:type="dxa"/>
          </w:tcPr>
          <w:p w14:paraId="5E216E8D" w14:textId="2B874899" w:rsidR="003D2A94" w:rsidRDefault="001C2B3C" w:rsidP="003D2A94">
            <w:pPr>
              <w:spacing w:after="0"/>
              <w:ind w:firstLine="0"/>
              <w:rPr>
                <w:rFonts w:ascii="Times New Roman" w:hAnsi="Times New Roman"/>
                <w:sz w:val="24"/>
                <w:szCs w:val="24"/>
              </w:rPr>
            </w:pPr>
            <w:r w:rsidRPr="006936C1">
              <w:rPr>
                <w:rFonts w:ascii="Times New Roman" w:hAnsi="Times New Roman"/>
                <w:b/>
                <w:sz w:val="24"/>
                <w:szCs w:val="24"/>
              </w:rPr>
              <w:t>Данилов Валерий Иванович.</w:t>
            </w:r>
            <w:r w:rsidRPr="006936C1">
              <w:rPr>
                <w:rFonts w:ascii="Times New Roman" w:hAnsi="Times New Roman"/>
                <w:sz w:val="24"/>
                <w:szCs w:val="24"/>
              </w:rPr>
              <w:t xml:space="preserve"> Член диссертационного совета Д 208.034.03 Диссертационный совет по специальности «Клиническая фармакология» при ФГБОУ ВО Казанский ГМУ Минздрава России</w:t>
            </w:r>
          </w:p>
        </w:tc>
      </w:tr>
      <w:tr w:rsidR="003D2A94" w:rsidRPr="00450B4D" w14:paraId="234CC870" w14:textId="77777777" w:rsidTr="00312F3C">
        <w:tc>
          <w:tcPr>
            <w:tcW w:w="6047" w:type="dxa"/>
            <w:gridSpan w:val="2"/>
          </w:tcPr>
          <w:p w14:paraId="2B6C357C" w14:textId="1BBD2F54" w:rsidR="003D2A94" w:rsidRPr="00602E5B" w:rsidRDefault="003D2A94" w:rsidP="003D2A94">
            <w:pPr>
              <w:spacing w:after="0"/>
              <w:ind w:firstLine="0"/>
              <w:rPr>
                <w:rFonts w:ascii="Times New Roman" w:hAnsi="Times New Roman"/>
                <w:bCs/>
                <w:sz w:val="24"/>
                <w:szCs w:val="24"/>
              </w:rPr>
            </w:pPr>
            <w:r>
              <w:rPr>
                <w:rFonts w:ascii="Times New Roman" w:hAnsi="Times New Roman"/>
                <w:bCs/>
                <w:sz w:val="24"/>
                <w:szCs w:val="24"/>
              </w:rPr>
              <w:lastRenderedPageBreak/>
              <w:t>Другие награды, достижения сотрудников кафедры по научному направлению</w:t>
            </w:r>
          </w:p>
        </w:tc>
        <w:tc>
          <w:tcPr>
            <w:tcW w:w="4940" w:type="dxa"/>
          </w:tcPr>
          <w:p w14:paraId="1578B355" w14:textId="04A96716" w:rsidR="00E92959" w:rsidRPr="00E92959" w:rsidRDefault="00E92959" w:rsidP="00E92959">
            <w:pPr>
              <w:spacing w:after="0"/>
              <w:ind w:firstLine="0"/>
              <w:rPr>
                <w:rFonts w:ascii="Times New Roman" w:hAnsi="Times New Roman"/>
                <w:sz w:val="24"/>
                <w:szCs w:val="24"/>
              </w:rPr>
            </w:pPr>
            <w:r w:rsidRPr="00E92959">
              <w:rPr>
                <w:rFonts w:ascii="Times New Roman" w:hAnsi="Times New Roman"/>
                <w:sz w:val="24"/>
                <w:szCs w:val="24"/>
              </w:rPr>
              <w:t>Заявка № 2024130941 / 14(068314)</w:t>
            </w:r>
          </w:p>
          <w:p w14:paraId="52847ABA" w14:textId="765905E7" w:rsidR="00E92959" w:rsidRPr="00E92959" w:rsidRDefault="00E92959" w:rsidP="00E92959">
            <w:pPr>
              <w:spacing w:after="0"/>
              <w:ind w:firstLine="0"/>
              <w:rPr>
                <w:rFonts w:ascii="Times New Roman" w:hAnsi="Times New Roman"/>
                <w:b/>
                <w:bCs/>
                <w:sz w:val="24"/>
                <w:szCs w:val="24"/>
              </w:rPr>
            </w:pPr>
            <w:r w:rsidRPr="00E92959">
              <w:rPr>
                <w:rFonts w:ascii="Times New Roman" w:hAnsi="Times New Roman"/>
                <w:sz w:val="24"/>
                <w:szCs w:val="24"/>
              </w:rPr>
              <w:t xml:space="preserve">Способ определения показаний для нейрохирургической реваскуляризации при хронических ишемических поражениях головного мозга. </w:t>
            </w:r>
            <w:r w:rsidRPr="00E92959">
              <w:rPr>
                <w:rFonts w:ascii="Times New Roman" w:hAnsi="Times New Roman"/>
                <w:b/>
                <w:bCs/>
                <w:sz w:val="24"/>
                <w:szCs w:val="24"/>
              </w:rPr>
              <w:t>Немировский А.М.</w:t>
            </w:r>
          </w:p>
          <w:p w14:paraId="3F6509E9" w14:textId="77777777" w:rsidR="00E92959" w:rsidRPr="00E92959" w:rsidRDefault="00E92959" w:rsidP="00E92959">
            <w:pPr>
              <w:spacing w:after="0"/>
              <w:ind w:firstLine="0"/>
              <w:rPr>
                <w:rFonts w:ascii="Times New Roman" w:hAnsi="Times New Roman"/>
                <w:b/>
                <w:bCs/>
                <w:sz w:val="24"/>
                <w:szCs w:val="24"/>
              </w:rPr>
            </w:pPr>
            <w:r w:rsidRPr="00E92959">
              <w:rPr>
                <w:rFonts w:ascii="Times New Roman" w:hAnsi="Times New Roman"/>
                <w:b/>
                <w:bCs/>
                <w:sz w:val="24"/>
                <w:szCs w:val="24"/>
              </w:rPr>
              <w:t xml:space="preserve"> </w:t>
            </w:r>
          </w:p>
          <w:p w14:paraId="532765C7" w14:textId="223A0F68" w:rsidR="00427929" w:rsidRDefault="00427929" w:rsidP="00427929">
            <w:pPr>
              <w:spacing w:after="0"/>
              <w:ind w:firstLine="0"/>
              <w:rPr>
                <w:rFonts w:ascii="Times New Roman" w:hAnsi="Times New Roman"/>
                <w:sz w:val="24"/>
                <w:szCs w:val="24"/>
              </w:rPr>
            </w:pPr>
          </w:p>
          <w:p w14:paraId="714C9DC0" w14:textId="7E23BC77" w:rsidR="004005FD" w:rsidRDefault="004005FD" w:rsidP="008A3704">
            <w:pPr>
              <w:spacing w:after="0"/>
              <w:ind w:firstLine="0"/>
              <w:rPr>
                <w:rFonts w:ascii="Times New Roman" w:hAnsi="Times New Roman"/>
                <w:sz w:val="24"/>
                <w:szCs w:val="24"/>
              </w:rPr>
            </w:pPr>
          </w:p>
        </w:tc>
      </w:tr>
    </w:tbl>
    <w:p w14:paraId="6C88A4B9" w14:textId="1B7BBC72" w:rsidR="00B541A5" w:rsidRDefault="00B541A5" w:rsidP="0056614E">
      <w:pPr>
        <w:ind w:firstLine="0"/>
      </w:pPr>
    </w:p>
    <w:sectPr w:rsidR="00B541A5" w:rsidSect="00B541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9136" w14:textId="77777777" w:rsidR="0085017F" w:rsidRDefault="0085017F" w:rsidP="008638C3">
      <w:pPr>
        <w:spacing w:after="0"/>
      </w:pPr>
      <w:r>
        <w:separator/>
      </w:r>
    </w:p>
  </w:endnote>
  <w:endnote w:type="continuationSeparator" w:id="0">
    <w:p w14:paraId="12E75EC2" w14:textId="77777777" w:rsidR="0085017F" w:rsidRDefault="0085017F" w:rsidP="0086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vantGardeGothicC">
    <w:altName w:val="AvantGardeGothicC"/>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4A89" w14:textId="77777777" w:rsidR="0085017F" w:rsidRDefault="0085017F" w:rsidP="008638C3">
      <w:pPr>
        <w:spacing w:after="0"/>
      </w:pPr>
      <w:r>
        <w:separator/>
      </w:r>
    </w:p>
  </w:footnote>
  <w:footnote w:type="continuationSeparator" w:id="0">
    <w:p w14:paraId="72D125EA" w14:textId="77777777" w:rsidR="0085017F" w:rsidRDefault="0085017F" w:rsidP="008638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91F"/>
    <w:multiLevelType w:val="hybridMultilevel"/>
    <w:tmpl w:val="8F9E0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71371"/>
    <w:multiLevelType w:val="hybridMultilevel"/>
    <w:tmpl w:val="37168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01D0B"/>
    <w:multiLevelType w:val="hybridMultilevel"/>
    <w:tmpl w:val="2AB6D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C7EAD"/>
    <w:multiLevelType w:val="hybridMultilevel"/>
    <w:tmpl w:val="986C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447D0"/>
    <w:multiLevelType w:val="hybridMultilevel"/>
    <w:tmpl w:val="34E82A9A"/>
    <w:lvl w:ilvl="0" w:tplc="CDF0EA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070"/>
    <w:multiLevelType w:val="hybridMultilevel"/>
    <w:tmpl w:val="99F25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A2622"/>
    <w:multiLevelType w:val="hybridMultilevel"/>
    <w:tmpl w:val="72768A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D572D"/>
    <w:multiLevelType w:val="hybridMultilevel"/>
    <w:tmpl w:val="6EE6E53C"/>
    <w:lvl w:ilvl="0" w:tplc="AC62D1CE">
      <w:start w:val="1"/>
      <w:numFmt w:val="decimal"/>
      <w:lvlText w:val="%1."/>
      <w:lvlJc w:val="left"/>
      <w:pPr>
        <w:ind w:left="1200" w:hanging="480"/>
      </w:pPr>
      <w:rPr>
        <w:rFonts w:hint="default"/>
        <w:b/>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D06B60"/>
    <w:multiLevelType w:val="hybridMultilevel"/>
    <w:tmpl w:val="2586F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DD495E"/>
    <w:multiLevelType w:val="hybridMultilevel"/>
    <w:tmpl w:val="86168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2E3A9C"/>
    <w:multiLevelType w:val="hybridMultilevel"/>
    <w:tmpl w:val="2BC69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07F98"/>
    <w:multiLevelType w:val="hybridMultilevel"/>
    <w:tmpl w:val="B804E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D21199"/>
    <w:multiLevelType w:val="hybridMultilevel"/>
    <w:tmpl w:val="47064946"/>
    <w:lvl w:ilvl="0" w:tplc="7CCE7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7E0326"/>
    <w:multiLevelType w:val="hybridMultilevel"/>
    <w:tmpl w:val="F3D28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5BF6AAD"/>
    <w:multiLevelType w:val="hybridMultilevel"/>
    <w:tmpl w:val="45A2C6D0"/>
    <w:lvl w:ilvl="0" w:tplc="AF524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0EA5D84"/>
    <w:multiLevelType w:val="hybridMultilevel"/>
    <w:tmpl w:val="86168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1875AC"/>
    <w:multiLevelType w:val="hybridMultilevel"/>
    <w:tmpl w:val="88DA7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6C1BDF"/>
    <w:multiLevelType w:val="hybridMultilevel"/>
    <w:tmpl w:val="FDB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D6370C"/>
    <w:multiLevelType w:val="hybridMultilevel"/>
    <w:tmpl w:val="0700E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EF40D1"/>
    <w:multiLevelType w:val="hybridMultilevel"/>
    <w:tmpl w:val="A912B552"/>
    <w:lvl w:ilvl="0" w:tplc="C70215AC">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67150B"/>
    <w:multiLevelType w:val="hybridMultilevel"/>
    <w:tmpl w:val="DC704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DC6BF5"/>
    <w:multiLevelType w:val="hybridMultilevel"/>
    <w:tmpl w:val="59BE3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8450A3"/>
    <w:multiLevelType w:val="hybridMultilevel"/>
    <w:tmpl w:val="48E625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CB24D5"/>
    <w:multiLevelType w:val="hybridMultilevel"/>
    <w:tmpl w:val="F3D28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111C4D"/>
    <w:multiLevelType w:val="multilevel"/>
    <w:tmpl w:val="ED882806"/>
    <w:lvl w:ilvl="0">
      <w:start w:val="2"/>
      <w:numFmt w:val="decimalZero"/>
      <w:lvlText w:val="%1"/>
      <w:lvlJc w:val="left"/>
      <w:pPr>
        <w:ind w:left="960" w:hanging="960"/>
      </w:pPr>
      <w:rPr>
        <w:rFonts w:hint="default"/>
        <w:sz w:val="22"/>
      </w:rPr>
    </w:lvl>
    <w:lvl w:ilvl="1">
      <w:start w:val="10"/>
      <w:numFmt w:val="decimal"/>
      <w:lvlText w:val="%1.%2"/>
      <w:lvlJc w:val="left"/>
      <w:pPr>
        <w:ind w:left="960" w:hanging="960"/>
      </w:pPr>
      <w:rPr>
        <w:rFonts w:hint="default"/>
        <w:sz w:val="22"/>
      </w:rPr>
    </w:lvl>
    <w:lvl w:ilvl="2">
      <w:start w:val="2020"/>
      <w:numFmt w:val="decimal"/>
      <w:lvlText w:val="%1.%2.%3"/>
      <w:lvlJc w:val="left"/>
      <w:pPr>
        <w:ind w:left="2520" w:hanging="960"/>
      </w:pPr>
      <w:rPr>
        <w:rFonts w:hint="default"/>
        <w:sz w:val="22"/>
      </w:rPr>
    </w:lvl>
    <w:lvl w:ilvl="3">
      <w:start w:val="1"/>
      <w:numFmt w:val="decimal"/>
      <w:lvlText w:val="%1.%2.%3.%4"/>
      <w:lvlJc w:val="left"/>
      <w:pPr>
        <w:ind w:left="960" w:hanging="96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7985392A"/>
    <w:multiLevelType w:val="hybridMultilevel"/>
    <w:tmpl w:val="B8726B12"/>
    <w:lvl w:ilvl="0" w:tplc="990AAD88">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8"/>
  </w:num>
  <w:num w:numId="2">
    <w:abstractNumId w:val="7"/>
  </w:num>
  <w:num w:numId="3">
    <w:abstractNumId w:val="0"/>
  </w:num>
  <w:num w:numId="4">
    <w:abstractNumId w:val="24"/>
  </w:num>
  <w:num w:numId="5">
    <w:abstractNumId w:val="19"/>
  </w:num>
  <w:num w:numId="6">
    <w:abstractNumId w:val="22"/>
  </w:num>
  <w:num w:numId="7">
    <w:abstractNumId w:val="14"/>
  </w:num>
  <w:num w:numId="8">
    <w:abstractNumId w:val="15"/>
  </w:num>
  <w:num w:numId="9">
    <w:abstractNumId w:val="9"/>
  </w:num>
  <w:num w:numId="10">
    <w:abstractNumId w:val="23"/>
  </w:num>
  <w:num w:numId="11">
    <w:abstractNumId w:val="11"/>
  </w:num>
  <w:num w:numId="12">
    <w:abstractNumId w:val="20"/>
  </w:num>
  <w:num w:numId="13">
    <w:abstractNumId w:val="3"/>
  </w:num>
  <w:num w:numId="14">
    <w:abstractNumId w:val="18"/>
  </w:num>
  <w:num w:numId="15">
    <w:abstractNumId w:val="21"/>
  </w:num>
  <w:num w:numId="16">
    <w:abstractNumId w:val="6"/>
  </w:num>
  <w:num w:numId="17">
    <w:abstractNumId w:val="16"/>
  </w:num>
  <w:num w:numId="18">
    <w:abstractNumId w:val="1"/>
  </w:num>
  <w:num w:numId="19">
    <w:abstractNumId w:val="2"/>
  </w:num>
  <w:num w:numId="20">
    <w:abstractNumId w:val="12"/>
  </w:num>
  <w:num w:numId="21">
    <w:abstractNumId w:val="17"/>
  </w:num>
  <w:num w:numId="22">
    <w:abstractNumId w:val="4"/>
  </w:num>
  <w:num w:numId="23">
    <w:abstractNumId w:val="25"/>
  </w:num>
  <w:num w:numId="24">
    <w:abstractNumId w:val="5"/>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A5"/>
    <w:rsid w:val="00036A92"/>
    <w:rsid w:val="0004092A"/>
    <w:rsid w:val="0004160F"/>
    <w:rsid w:val="00042E9F"/>
    <w:rsid w:val="00050061"/>
    <w:rsid w:val="00061640"/>
    <w:rsid w:val="000667BA"/>
    <w:rsid w:val="00071843"/>
    <w:rsid w:val="00072DE2"/>
    <w:rsid w:val="00073BD0"/>
    <w:rsid w:val="00073CFA"/>
    <w:rsid w:val="000778AC"/>
    <w:rsid w:val="0008238C"/>
    <w:rsid w:val="00094815"/>
    <w:rsid w:val="00095164"/>
    <w:rsid w:val="00097DAB"/>
    <w:rsid w:val="000A4D7B"/>
    <w:rsid w:val="000B5482"/>
    <w:rsid w:val="000D06BB"/>
    <w:rsid w:val="000D189A"/>
    <w:rsid w:val="000E201F"/>
    <w:rsid w:val="000E285B"/>
    <w:rsid w:val="000F2937"/>
    <w:rsid w:val="000F76DA"/>
    <w:rsid w:val="00100D50"/>
    <w:rsid w:val="00113037"/>
    <w:rsid w:val="00116BAB"/>
    <w:rsid w:val="00117DF9"/>
    <w:rsid w:val="001260D6"/>
    <w:rsid w:val="00130E22"/>
    <w:rsid w:val="00132880"/>
    <w:rsid w:val="00184176"/>
    <w:rsid w:val="00184B8C"/>
    <w:rsid w:val="00186739"/>
    <w:rsid w:val="001911FA"/>
    <w:rsid w:val="0019491A"/>
    <w:rsid w:val="00196F64"/>
    <w:rsid w:val="001A337B"/>
    <w:rsid w:val="001A3F33"/>
    <w:rsid w:val="001A7F10"/>
    <w:rsid w:val="001B3121"/>
    <w:rsid w:val="001B3FB9"/>
    <w:rsid w:val="001C2B3C"/>
    <w:rsid w:val="001D076E"/>
    <w:rsid w:val="001D5BBC"/>
    <w:rsid w:val="001F275F"/>
    <w:rsid w:val="00206263"/>
    <w:rsid w:val="002152BC"/>
    <w:rsid w:val="00237C95"/>
    <w:rsid w:val="00246E91"/>
    <w:rsid w:val="0025131C"/>
    <w:rsid w:val="00271229"/>
    <w:rsid w:val="00277E54"/>
    <w:rsid w:val="00280256"/>
    <w:rsid w:val="00280B80"/>
    <w:rsid w:val="00280DFD"/>
    <w:rsid w:val="0028599E"/>
    <w:rsid w:val="00291E80"/>
    <w:rsid w:val="002A093F"/>
    <w:rsid w:val="002B39A0"/>
    <w:rsid w:val="002C5FD8"/>
    <w:rsid w:val="002C60DE"/>
    <w:rsid w:val="002D6CA9"/>
    <w:rsid w:val="002E35B2"/>
    <w:rsid w:val="002F1255"/>
    <w:rsid w:val="002F1FF9"/>
    <w:rsid w:val="002F3929"/>
    <w:rsid w:val="002F7C3F"/>
    <w:rsid w:val="00301DC4"/>
    <w:rsid w:val="00305A8E"/>
    <w:rsid w:val="00305B23"/>
    <w:rsid w:val="0031039F"/>
    <w:rsid w:val="00312F3C"/>
    <w:rsid w:val="00316216"/>
    <w:rsid w:val="0032446B"/>
    <w:rsid w:val="00325664"/>
    <w:rsid w:val="00334335"/>
    <w:rsid w:val="003345E1"/>
    <w:rsid w:val="00341BA0"/>
    <w:rsid w:val="0035102A"/>
    <w:rsid w:val="00370682"/>
    <w:rsid w:val="00374D42"/>
    <w:rsid w:val="00374D52"/>
    <w:rsid w:val="003943C1"/>
    <w:rsid w:val="00394B43"/>
    <w:rsid w:val="003960DE"/>
    <w:rsid w:val="003B1B0F"/>
    <w:rsid w:val="003B6BAE"/>
    <w:rsid w:val="003C24F4"/>
    <w:rsid w:val="003C45CC"/>
    <w:rsid w:val="003D2A94"/>
    <w:rsid w:val="003D4C14"/>
    <w:rsid w:val="003E3371"/>
    <w:rsid w:val="003E373C"/>
    <w:rsid w:val="003E756F"/>
    <w:rsid w:val="003F1935"/>
    <w:rsid w:val="004005FD"/>
    <w:rsid w:val="00401084"/>
    <w:rsid w:val="00402D7F"/>
    <w:rsid w:val="0042122D"/>
    <w:rsid w:val="00423D72"/>
    <w:rsid w:val="00423FC9"/>
    <w:rsid w:val="00427929"/>
    <w:rsid w:val="00432FFA"/>
    <w:rsid w:val="004346E4"/>
    <w:rsid w:val="004419DD"/>
    <w:rsid w:val="00447E32"/>
    <w:rsid w:val="00450608"/>
    <w:rsid w:val="00450B4D"/>
    <w:rsid w:val="0045269D"/>
    <w:rsid w:val="004574C8"/>
    <w:rsid w:val="00464649"/>
    <w:rsid w:val="0047028E"/>
    <w:rsid w:val="0049435F"/>
    <w:rsid w:val="00497251"/>
    <w:rsid w:val="004A522F"/>
    <w:rsid w:val="004C26B9"/>
    <w:rsid w:val="004C7361"/>
    <w:rsid w:val="004D2FE6"/>
    <w:rsid w:val="004D5D68"/>
    <w:rsid w:val="004E05C8"/>
    <w:rsid w:val="004E105F"/>
    <w:rsid w:val="005009A3"/>
    <w:rsid w:val="0050326E"/>
    <w:rsid w:val="00511EB8"/>
    <w:rsid w:val="005123B6"/>
    <w:rsid w:val="0051290A"/>
    <w:rsid w:val="00513AAC"/>
    <w:rsid w:val="005145CF"/>
    <w:rsid w:val="005147B1"/>
    <w:rsid w:val="00522950"/>
    <w:rsid w:val="0052454B"/>
    <w:rsid w:val="00526940"/>
    <w:rsid w:val="00526C51"/>
    <w:rsid w:val="00527DE3"/>
    <w:rsid w:val="005349D6"/>
    <w:rsid w:val="00544740"/>
    <w:rsid w:val="00551480"/>
    <w:rsid w:val="00551F4C"/>
    <w:rsid w:val="005603FC"/>
    <w:rsid w:val="00560C94"/>
    <w:rsid w:val="005642F3"/>
    <w:rsid w:val="0056614E"/>
    <w:rsid w:val="00577161"/>
    <w:rsid w:val="00584118"/>
    <w:rsid w:val="00585ADF"/>
    <w:rsid w:val="005875E7"/>
    <w:rsid w:val="00591D0A"/>
    <w:rsid w:val="00595725"/>
    <w:rsid w:val="00596348"/>
    <w:rsid w:val="005A23FF"/>
    <w:rsid w:val="005A5968"/>
    <w:rsid w:val="005B1D9E"/>
    <w:rsid w:val="005B7A64"/>
    <w:rsid w:val="005C58C6"/>
    <w:rsid w:val="005D5B7A"/>
    <w:rsid w:val="005E4291"/>
    <w:rsid w:val="005E5C25"/>
    <w:rsid w:val="005F004B"/>
    <w:rsid w:val="005F11D0"/>
    <w:rsid w:val="005F30B6"/>
    <w:rsid w:val="005F3DDA"/>
    <w:rsid w:val="0060007C"/>
    <w:rsid w:val="00602E5B"/>
    <w:rsid w:val="006075E2"/>
    <w:rsid w:val="00622A6F"/>
    <w:rsid w:val="00627387"/>
    <w:rsid w:val="00640750"/>
    <w:rsid w:val="00643540"/>
    <w:rsid w:val="006500F3"/>
    <w:rsid w:val="00654E12"/>
    <w:rsid w:val="00657256"/>
    <w:rsid w:val="0066635B"/>
    <w:rsid w:val="006703BD"/>
    <w:rsid w:val="00684878"/>
    <w:rsid w:val="006936C1"/>
    <w:rsid w:val="006B06BB"/>
    <w:rsid w:val="006B2763"/>
    <w:rsid w:val="006B2FAD"/>
    <w:rsid w:val="006C4439"/>
    <w:rsid w:val="006D07E6"/>
    <w:rsid w:val="006D1DE2"/>
    <w:rsid w:val="006D1F06"/>
    <w:rsid w:val="006D234D"/>
    <w:rsid w:val="006E376D"/>
    <w:rsid w:val="00707AE4"/>
    <w:rsid w:val="0071404C"/>
    <w:rsid w:val="0071627E"/>
    <w:rsid w:val="00740E4B"/>
    <w:rsid w:val="00745405"/>
    <w:rsid w:val="00753DF7"/>
    <w:rsid w:val="007550D8"/>
    <w:rsid w:val="0076259B"/>
    <w:rsid w:val="0077513F"/>
    <w:rsid w:val="00777DFF"/>
    <w:rsid w:val="00782579"/>
    <w:rsid w:val="00790E18"/>
    <w:rsid w:val="0079232E"/>
    <w:rsid w:val="007A5FEF"/>
    <w:rsid w:val="007B5795"/>
    <w:rsid w:val="007B74AD"/>
    <w:rsid w:val="007C0389"/>
    <w:rsid w:val="007C16DD"/>
    <w:rsid w:val="007C6A86"/>
    <w:rsid w:val="007D66C9"/>
    <w:rsid w:val="007E7BFC"/>
    <w:rsid w:val="007F61A5"/>
    <w:rsid w:val="007F648A"/>
    <w:rsid w:val="00806198"/>
    <w:rsid w:val="00814C9F"/>
    <w:rsid w:val="00820809"/>
    <w:rsid w:val="0082618F"/>
    <w:rsid w:val="008365B1"/>
    <w:rsid w:val="00842AD0"/>
    <w:rsid w:val="00842C36"/>
    <w:rsid w:val="00845721"/>
    <w:rsid w:val="0084591C"/>
    <w:rsid w:val="0085017F"/>
    <w:rsid w:val="0085047A"/>
    <w:rsid w:val="008533FD"/>
    <w:rsid w:val="008638C3"/>
    <w:rsid w:val="00874BE8"/>
    <w:rsid w:val="00875475"/>
    <w:rsid w:val="008759EA"/>
    <w:rsid w:val="0088373E"/>
    <w:rsid w:val="00887135"/>
    <w:rsid w:val="0089157C"/>
    <w:rsid w:val="008A3704"/>
    <w:rsid w:val="008A6059"/>
    <w:rsid w:val="008B1084"/>
    <w:rsid w:val="008B49BD"/>
    <w:rsid w:val="008B7208"/>
    <w:rsid w:val="008C48F9"/>
    <w:rsid w:val="008D0E3F"/>
    <w:rsid w:val="008D3838"/>
    <w:rsid w:val="008E22FB"/>
    <w:rsid w:val="008F2870"/>
    <w:rsid w:val="008F72FC"/>
    <w:rsid w:val="00903E92"/>
    <w:rsid w:val="009069D7"/>
    <w:rsid w:val="0090794C"/>
    <w:rsid w:val="00917453"/>
    <w:rsid w:val="00932B2E"/>
    <w:rsid w:val="0093338C"/>
    <w:rsid w:val="00941021"/>
    <w:rsid w:val="00965D85"/>
    <w:rsid w:val="00966E44"/>
    <w:rsid w:val="0099129E"/>
    <w:rsid w:val="00991BAF"/>
    <w:rsid w:val="00992C4E"/>
    <w:rsid w:val="00993E2A"/>
    <w:rsid w:val="00994132"/>
    <w:rsid w:val="0099670C"/>
    <w:rsid w:val="009B0B7B"/>
    <w:rsid w:val="009B155E"/>
    <w:rsid w:val="009C743A"/>
    <w:rsid w:val="009E2D1D"/>
    <w:rsid w:val="009E7E8C"/>
    <w:rsid w:val="009F3F78"/>
    <w:rsid w:val="009F4BF5"/>
    <w:rsid w:val="009F610B"/>
    <w:rsid w:val="009F7970"/>
    <w:rsid w:val="00A00975"/>
    <w:rsid w:val="00A02CC5"/>
    <w:rsid w:val="00A11A99"/>
    <w:rsid w:val="00A1321F"/>
    <w:rsid w:val="00A13BA4"/>
    <w:rsid w:val="00A22907"/>
    <w:rsid w:val="00A2294D"/>
    <w:rsid w:val="00A30BAC"/>
    <w:rsid w:val="00A45C68"/>
    <w:rsid w:val="00A46C79"/>
    <w:rsid w:val="00A632A6"/>
    <w:rsid w:val="00A76E08"/>
    <w:rsid w:val="00A80E30"/>
    <w:rsid w:val="00A84DCC"/>
    <w:rsid w:val="00A9086F"/>
    <w:rsid w:val="00A911DE"/>
    <w:rsid w:val="00AB5393"/>
    <w:rsid w:val="00AB55C9"/>
    <w:rsid w:val="00AB6032"/>
    <w:rsid w:val="00AC283D"/>
    <w:rsid w:val="00AC4E2B"/>
    <w:rsid w:val="00AD6305"/>
    <w:rsid w:val="00AD7DBD"/>
    <w:rsid w:val="00AE4CB4"/>
    <w:rsid w:val="00AF32B3"/>
    <w:rsid w:val="00B22C41"/>
    <w:rsid w:val="00B23147"/>
    <w:rsid w:val="00B266F1"/>
    <w:rsid w:val="00B46A26"/>
    <w:rsid w:val="00B541A5"/>
    <w:rsid w:val="00B56AB0"/>
    <w:rsid w:val="00B63EC6"/>
    <w:rsid w:val="00B646CD"/>
    <w:rsid w:val="00B80F71"/>
    <w:rsid w:val="00B82662"/>
    <w:rsid w:val="00BA2CDB"/>
    <w:rsid w:val="00BA7037"/>
    <w:rsid w:val="00BA70C8"/>
    <w:rsid w:val="00BB3FB3"/>
    <w:rsid w:val="00BB4CAF"/>
    <w:rsid w:val="00BC3762"/>
    <w:rsid w:val="00BC7567"/>
    <w:rsid w:val="00BE112F"/>
    <w:rsid w:val="00BF0360"/>
    <w:rsid w:val="00BF10AF"/>
    <w:rsid w:val="00BF3B0C"/>
    <w:rsid w:val="00C0351F"/>
    <w:rsid w:val="00C03D40"/>
    <w:rsid w:val="00C23B4A"/>
    <w:rsid w:val="00C33205"/>
    <w:rsid w:val="00C41A80"/>
    <w:rsid w:val="00C471CF"/>
    <w:rsid w:val="00C474B3"/>
    <w:rsid w:val="00C55DA0"/>
    <w:rsid w:val="00C57FC1"/>
    <w:rsid w:val="00C6048E"/>
    <w:rsid w:val="00C66664"/>
    <w:rsid w:val="00C748D7"/>
    <w:rsid w:val="00C865F1"/>
    <w:rsid w:val="00CA1A4E"/>
    <w:rsid w:val="00CA3E9E"/>
    <w:rsid w:val="00CA4C14"/>
    <w:rsid w:val="00CA7361"/>
    <w:rsid w:val="00CB06A3"/>
    <w:rsid w:val="00CB468B"/>
    <w:rsid w:val="00CB53DF"/>
    <w:rsid w:val="00CC54B5"/>
    <w:rsid w:val="00CC63F9"/>
    <w:rsid w:val="00CD0D7F"/>
    <w:rsid w:val="00CD22C1"/>
    <w:rsid w:val="00CD5F4B"/>
    <w:rsid w:val="00CE479C"/>
    <w:rsid w:val="00CE5C6B"/>
    <w:rsid w:val="00CF2D46"/>
    <w:rsid w:val="00D045D0"/>
    <w:rsid w:val="00D1257B"/>
    <w:rsid w:val="00D20FD8"/>
    <w:rsid w:val="00D22951"/>
    <w:rsid w:val="00D27F06"/>
    <w:rsid w:val="00D4106F"/>
    <w:rsid w:val="00D41827"/>
    <w:rsid w:val="00D507D2"/>
    <w:rsid w:val="00D65C02"/>
    <w:rsid w:val="00D66814"/>
    <w:rsid w:val="00D66C75"/>
    <w:rsid w:val="00D70076"/>
    <w:rsid w:val="00D7114F"/>
    <w:rsid w:val="00D74DFB"/>
    <w:rsid w:val="00D85A14"/>
    <w:rsid w:val="00D93075"/>
    <w:rsid w:val="00DA1751"/>
    <w:rsid w:val="00DB4CD5"/>
    <w:rsid w:val="00DB725A"/>
    <w:rsid w:val="00DC367B"/>
    <w:rsid w:val="00DD38A8"/>
    <w:rsid w:val="00DF4E17"/>
    <w:rsid w:val="00DF7590"/>
    <w:rsid w:val="00E10AED"/>
    <w:rsid w:val="00E137A3"/>
    <w:rsid w:val="00E2038E"/>
    <w:rsid w:val="00E20A9B"/>
    <w:rsid w:val="00E21E97"/>
    <w:rsid w:val="00E24443"/>
    <w:rsid w:val="00E433FC"/>
    <w:rsid w:val="00E44F81"/>
    <w:rsid w:val="00E5710B"/>
    <w:rsid w:val="00E60557"/>
    <w:rsid w:val="00E609F1"/>
    <w:rsid w:val="00E6119B"/>
    <w:rsid w:val="00E66271"/>
    <w:rsid w:val="00E70482"/>
    <w:rsid w:val="00E772E5"/>
    <w:rsid w:val="00E80670"/>
    <w:rsid w:val="00E8339C"/>
    <w:rsid w:val="00E92959"/>
    <w:rsid w:val="00EB7530"/>
    <w:rsid w:val="00EC3BCF"/>
    <w:rsid w:val="00EE223A"/>
    <w:rsid w:val="00EE2AFC"/>
    <w:rsid w:val="00EE695C"/>
    <w:rsid w:val="00EF5F28"/>
    <w:rsid w:val="00F018A5"/>
    <w:rsid w:val="00F030C0"/>
    <w:rsid w:val="00F15FBA"/>
    <w:rsid w:val="00F2195D"/>
    <w:rsid w:val="00F2697A"/>
    <w:rsid w:val="00F3626C"/>
    <w:rsid w:val="00F36831"/>
    <w:rsid w:val="00F50608"/>
    <w:rsid w:val="00F5163E"/>
    <w:rsid w:val="00F7429B"/>
    <w:rsid w:val="00F75BBE"/>
    <w:rsid w:val="00F8569D"/>
    <w:rsid w:val="00F93A98"/>
    <w:rsid w:val="00F95575"/>
    <w:rsid w:val="00FA6BBB"/>
    <w:rsid w:val="00FB2012"/>
    <w:rsid w:val="00FC66BC"/>
    <w:rsid w:val="00FD6A93"/>
    <w:rsid w:val="00FF4173"/>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330E"/>
  <w15:chartTrackingRefBased/>
  <w15:docId w15:val="{4D688C99-B5C7-4A95-828B-8E48393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4C14"/>
    <w:pPr>
      <w:spacing w:after="120"/>
      <w:ind w:firstLine="709"/>
      <w:jc w:val="both"/>
    </w:pPr>
    <w:rPr>
      <w:rFonts w:eastAsia="Times New Roman"/>
      <w:sz w:val="22"/>
      <w:szCs w:val="22"/>
      <w:lang w:eastAsia="en-US"/>
    </w:rPr>
  </w:style>
  <w:style w:type="paragraph" w:styleId="2">
    <w:name w:val="heading 2"/>
    <w:basedOn w:val="a"/>
    <w:next w:val="a"/>
    <w:link w:val="20"/>
    <w:uiPriority w:val="9"/>
    <w:unhideWhenUsed/>
    <w:qFormat/>
    <w:rsid w:val="004D5D68"/>
    <w:pPr>
      <w:keepNext/>
      <w:keepLines/>
      <w:spacing w:before="40" w:after="0"/>
      <w:ind w:firstLine="0"/>
      <w:jc w:val="left"/>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1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46E91"/>
    <w:rPr>
      <w:rFonts w:cs="Times New Roman"/>
      <w:color w:val="0000FF"/>
      <w:u w:val="single"/>
    </w:rPr>
  </w:style>
  <w:style w:type="character" w:customStyle="1" w:styleId="x-phmenubuttonx-phmenubuttonauth">
    <w:name w:val="x-ph__menu__button x-ph__menu__button_auth"/>
    <w:basedOn w:val="a0"/>
    <w:rsid w:val="0028599E"/>
  </w:style>
  <w:style w:type="paragraph" w:styleId="a5">
    <w:name w:val="endnote text"/>
    <w:basedOn w:val="a"/>
    <w:link w:val="a6"/>
    <w:rsid w:val="008638C3"/>
    <w:rPr>
      <w:sz w:val="20"/>
      <w:szCs w:val="20"/>
    </w:rPr>
  </w:style>
  <w:style w:type="character" w:customStyle="1" w:styleId="a6">
    <w:name w:val="Текст концевой сноски Знак"/>
    <w:link w:val="a5"/>
    <w:rsid w:val="008638C3"/>
    <w:rPr>
      <w:rFonts w:eastAsia="Times New Roman"/>
      <w:lang w:eastAsia="en-US"/>
    </w:rPr>
  </w:style>
  <w:style w:type="character" w:styleId="a7">
    <w:name w:val="endnote reference"/>
    <w:rsid w:val="008638C3"/>
    <w:rPr>
      <w:vertAlign w:val="superscript"/>
    </w:rPr>
  </w:style>
  <w:style w:type="paragraph" w:styleId="a8">
    <w:name w:val="Balloon Text"/>
    <w:basedOn w:val="a"/>
    <w:link w:val="a9"/>
    <w:rsid w:val="00A632A6"/>
    <w:pPr>
      <w:spacing w:after="0"/>
    </w:pPr>
    <w:rPr>
      <w:rFonts w:ascii="Segoe UI" w:hAnsi="Segoe UI" w:cs="Segoe UI"/>
      <w:sz w:val="18"/>
      <w:szCs w:val="18"/>
    </w:rPr>
  </w:style>
  <w:style w:type="character" w:customStyle="1" w:styleId="a9">
    <w:name w:val="Текст выноски Знак"/>
    <w:basedOn w:val="a0"/>
    <w:link w:val="a8"/>
    <w:rsid w:val="00A632A6"/>
    <w:rPr>
      <w:rFonts w:ascii="Segoe UI" w:eastAsia="Times New Roman" w:hAnsi="Segoe UI" w:cs="Segoe UI"/>
      <w:sz w:val="18"/>
      <w:szCs w:val="18"/>
      <w:lang w:eastAsia="en-US"/>
    </w:rPr>
  </w:style>
  <w:style w:type="character" w:styleId="aa">
    <w:name w:val="annotation reference"/>
    <w:basedOn w:val="a0"/>
    <w:rsid w:val="007B74AD"/>
    <w:rPr>
      <w:sz w:val="16"/>
      <w:szCs w:val="16"/>
    </w:rPr>
  </w:style>
  <w:style w:type="paragraph" w:styleId="ab">
    <w:name w:val="annotation text"/>
    <w:basedOn w:val="a"/>
    <w:link w:val="ac"/>
    <w:rsid w:val="007B74AD"/>
    <w:rPr>
      <w:sz w:val="20"/>
      <w:szCs w:val="20"/>
    </w:rPr>
  </w:style>
  <w:style w:type="character" w:customStyle="1" w:styleId="ac">
    <w:name w:val="Текст примечания Знак"/>
    <w:basedOn w:val="a0"/>
    <w:link w:val="ab"/>
    <w:rsid w:val="007B74AD"/>
    <w:rPr>
      <w:rFonts w:eastAsia="Times New Roman"/>
      <w:lang w:eastAsia="en-US"/>
    </w:rPr>
  </w:style>
  <w:style w:type="paragraph" w:styleId="ad">
    <w:name w:val="annotation subject"/>
    <w:basedOn w:val="ab"/>
    <w:next w:val="ab"/>
    <w:link w:val="ae"/>
    <w:rsid w:val="007B74AD"/>
    <w:rPr>
      <w:b/>
      <w:bCs/>
    </w:rPr>
  </w:style>
  <w:style w:type="character" w:customStyle="1" w:styleId="ae">
    <w:name w:val="Тема примечания Знак"/>
    <w:basedOn w:val="ac"/>
    <w:link w:val="ad"/>
    <w:rsid w:val="007B74AD"/>
    <w:rPr>
      <w:rFonts w:eastAsia="Times New Roman"/>
      <w:b/>
      <w:bCs/>
      <w:lang w:eastAsia="en-US"/>
    </w:rPr>
  </w:style>
  <w:style w:type="character" w:styleId="af">
    <w:name w:val="Strong"/>
    <w:basedOn w:val="a0"/>
    <w:uiPriority w:val="22"/>
    <w:qFormat/>
    <w:rsid w:val="004D5D68"/>
    <w:rPr>
      <w:b/>
      <w:bCs/>
    </w:rPr>
  </w:style>
  <w:style w:type="paragraph" w:styleId="af0">
    <w:name w:val="List Paragraph"/>
    <w:basedOn w:val="a"/>
    <w:uiPriority w:val="34"/>
    <w:qFormat/>
    <w:rsid w:val="004D5D68"/>
    <w:pPr>
      <w:ind w:left="720"/>
      <w:contextualSpacing/>
    </w:pPr>
  </w:style>
  <w:style w:type="character" w:customStyle="1" w:styleId="20">
    <w:name w:val="Заголовок 2 Знак"/>
    <w:basedOn w:val="a0"/>
    <w:link w:val="2"/>
    <w:uiPriority w:val="9"/>
    <w:rsid w:val="004D5D6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4D5D68"/>
  </w:style>
  <w:style w:type="character" w:customStyle="1" w:styleId="af1">
    <w:name w:val="Нет"/>
    <w:rsid w:val="0047028E"/>
  </w:style>
  <w:style w:type="character" w:customStyle="1" w:styleId="1">
    <w:name w:val="Неразрешенное упоминание1"/>
    <w:basedOn w:val="a0"/>
    <w:uiPriority w:val="99"/>
    <w:semiHidden/>
    <w:unhideWhenUsed/>
    <w:rsid w:val="0056614E"/>
    <w:rPr>
      <w:color w:val="605E5C"/>
      <w:shd w:val="clear" w:color="auto" w:fill="E1DFDD"/>
    </w:rPr>
  </w:style>
  <w:style w:type="character" w:customStyle="1" w:styleId="A20">
    <w:name w:val="A2"/>
    <w:uiPriority w:val="99"/>
    <w:rsid w:val="005145CF"/>
    <w:rPr>
      <w:rFonts w:cs="AvantGardeGothic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398">
      <w:bodyDiv w:val="1"/>
      <w:marLeft w:val="0"/>
      <w:marRight w:val="0"/>
      <w:marTop w:val="0"/>
      <w:marBottom w:val="0"/>
      <w:divBdr>
        <w:top w:val="none" w:sz="0" w:space="0" w:color="auto"/>
        <w:left w:val="none" w:sz="0" w:space="0" w:color="auto"/>
        <w:bottom w:val="none" w:sz="0" w:space="0" w:color="auto"/>
        <w:right w:val="none" w:sz="0" w:space="0" w:color="auto"/>
      </w:divBdr>
    </w:div>
    <w:div w:id="146675503">
      <w:bodyDiv w:val="1"/>
      <w:marLeft w:val="0"/>
      <w:marRight w:val="0"/>
      <w:marTop w:val="0"/>
      <w:marBottom w:val="0"/>
      <w:divBdr>
        <w:top w:val="none" w:sz="0" w:space="0" w:color="auto"/>
        <w:left w:val="none" w:sz="0" w:space="0" w:color="auto"/>
        <w:bottom w:val="none" w:sz="0" w:space="0" w:color="auto"/>
        <w:right w:val="none" w:sz="0" w:space="0" w:color="auto"/>
      </w:divBdr>
    </w:div>
    <w:div w:id="175196107">
      <w:bodyDiv w:val="1"/>
      <w:marLeft w:val="0"/>
      <w:marRight w:val="0"/>
      <w:marTop w:val="0"/>
      <w:marBottom w:val="0"/>
      <w:divBdr>
        <w:top w:val="none" w:sz="0" w:space="0" w:color="auto"/>
        <w:left w:val="none" w:sz="0" w:space="0" w:color="auto"/>
        <w:bottom w:val="none" w:sz="0" w:space="0" w:color="auto"/>
        <w:right w:val="none" w:sz="0" w:space="0" w:color="auto"/>
      </w:divBdr>
      <w:divsChild>
        <w:div w:id="52508162">
          <w:marLeft w:val="0"/>
          <w:marRight w:val="0"/>
          <w:marTop w:val="0"/>
          <w:marBottom w:val="60"/>
          <w:divBdr>
            <w:top w:val="none" w:sz="0" w:space="0" w:color="auto"/>
            <w:left w:val="none" w:sz="0" w:space="0" w:color="auto"/>
            <w:bottom w:val="none" w:sz="0" w:space="0" w:color="auto"/>
            <w:right w:val="none" w:sz="0" w:space="0" w:color="auto"/>
          </w:divBdr>
        </w:div>
        <w:div w:id="1997151127">
          <w:marLeft w:val="0"/>
          <w:marRight w:val="0"/>
          <w:marTop w:val="0"/>
          <w:marBottom w:val="60"/>
          <w:divBdr>
            <w:top w:val="none" w:sz="0" w:space="0" w:color="auto"/>
            <w:left w:val="none" w:sz="0" w:space="0" w:color="auto"/>
            <w:bottom w:val="none" w:sz="0" w:space="0" w:color="auto"/>
            <w:right w:val="none" w:sz="0" w:space="0" w:color="auto"/>
          </w:divBdr>
        </w:div>
      </w:divsChild>
    </w:div>
    <w:div w:id="185094621">
      <w:bodyDiv w:val="1"/>
      <w:marLeft w:val="0"/>
      <w:marRight w:val="0"/>
      <w:marTop w:val="0"/>
      <w:marBottom w:val="0"/>
      <w:divBdr>
        <w:top w:val="none" w:sz="0" w:space="0" w:color="auto"/>
        <w:left w:val="none" w:sz="0" w:space="0" w:color="auto"/>
        <w:bottom w:val="none" w:sz="0" w:space="0" w:color="auto"/>
        <w:right w:val="none" w:sz="0" w:space="0" w:color="auto"/>
      </w:divBdr>
    </w:div>
    <w:div w:id="194271050">
      <w:bodyDiv w:val="1"/>
      <w:marLeft w:val="0"/>
      <w:marRight w:val="0"/>
      <w:marTop w:val="0"/>
      <w:marBottom w:val="0"/>
      <w:divBdr>
        <w:top w:val="none" w:sz="0" w:space="0" w:color="auto"/>
        <w:left w:val="none" w:sz="0" w:space="0" w:color="auto"/>
        <w:bottom w:val="none" w:sz="0" w:space="0" w:color="auto"/>
        <w:right w:val="none" w:sz="0" w:space="0" w:color="auto"/>
      </w:divBdr>
    </w:div>
    <w:div w:id="337080172">
      <w:bodyDiv w:val="1"/>
      <w:marLeft w:val="0"/>
      <w:marRight w:val="0"/>
      <w:marTop w:val="0"/>
      <w:marBottom w:val="0"/>
      <w:divBdr>
        <w:top w:val="none" w:sz="0" w:space="0" w:color="auto"/>
        <w:left w:val="none" w:sz="0" w:space="0" w:color="auto"/>
        <w:bottom w:val="none" w:sz="0" w:space="0" w:color="auto"/>
        <w:right w:val="none" w:sz="0" w:space="0" w:color="auto"/>
      </w:divBdr>
    </w:div>
    <w:div w:id="589437569">
      <w:bodyDiv w:val="1"/>
      <w:marLeft w:val="0"/>
      <w:marRight w:val="0"/>
      <w:marTop w:val="0"/>
      <w:marBottom w:val="0"/>
      <w:divBdr>
        <w:top w:val="none" w:sz="0" w:space="0" w:color="auto"/>
        <w:left w:val="none" w:sz="0" w:space="0" w:color="auto"/>
        <w:bottom w:val="none" w:sz="0" w:space="0" w:color="auto"/>
        <w:right w:val="none" w:sz="0" w:space="0" w:color="auto"/>
      </w:divBdr>
    </w:div>
    <w:div w:id="721249757">
      <w:bodyDiv w:val="1"/>
      <w:marLeft w:val="0"/>
      <w:marRight w:val="0"/>
      <w:marTop w:val="0"/>
      <w:marBottom w:val="0"/>
      <w:divBdr>
        <w:top w:val="none" w:sz="0" w:space="0" w:color="auto"/>
        <w:left w:val="none" w:sz="0" w:space="0" w:color="auto"/>
        <w:bottom w:val="none" w:sz="0" w:space="0" w:color="auto"/>
        <w:right w:val="none" w:sz="0" w:space="0" w:color="auto"/>
      </w:divBdr>
      <w:divsChild>
        <w:div w:id="2021350546">
          <w:marLeft w:val="0"/>
          <w:marRight w:val="0"/>
          <w:marTop w:val="0"/>
          <w:marBottom w:val="0"/>
          <w:divBdr>
            <w:top w:val="none" w:sz="0" w:space="0" w:color="auto"/>
            <w:left w:val="none" w:sz="0" w:space="0" w:color="auto"/>
            <w:bottom w:val="none" w:sz="0" w:space="0" w:color="auto"/>
            <w:right w:val="none" w:sz="0" w:space="0" w:color="auto"/>
          </w:divBdr>
        </w:div>
        <w:div w:id="1931309382">
          <w:marLeft w:val="0"/>
          <w:marRight w:val="0"/>
          <w:marTop w:val="0"/>
          <w:marBottom w:val="0"/>
          <w:divBdr>
            <w:top w:val="none" w:sz="0" w:space="0" w:color="auto"/>
            <w:left w:val="none" w:sz="0" w:space="0" w:color="auto"/>
            <w:bottom w:val="none" w:sz="0" w:space="0" w:color="auto"/>
            <w:right w:val="none" w:sz="0" w:space="0" w:color="auto"/>
          </w:divBdr>
        </w:div>
      </w:divsChild>
    </w:div>
    <w:div w:id="807631309">
      <w:bodyDiv w:val="1"/>
      <w:marLeft w:val="0"/>
      <w:marRight w:val="0"/>
      <w:marTop w:val="0"/>
      <w:marBottom w:val="0"/>
      <w:divBdr>
        <w:top w:val="none" w:sz="0" w:space="0" w:color="auto"/>
        <w:left w:val="none" w:sz="0" w:space="0" w:color="auto"/>
        <w:bottom w:val="none" w:sz="0" w:space="0" w:color="auto"/>
        <w:right w:val="none" w:sz="0" w:space="0" w:color="auto"/>
      </w:divBdr>
    </w:div>
    <w:div w:id="1028071298">
      <w:bodyDiv w:val="1"/>
      <w:marLeft w:val="0"/>
      <w:marRight w:val="0"/>
      <w:marTop w:val="0"/>
      <w:marBottom w:val="0"/>
      <w:divBdr>
        <w:top w:val="none" w:sz="0" w:space="0" w:color="auto"/>
        <w:left w:val="none" w:sz="0" w:space="0" w:color="auto"/>
        <w:bottom w:val="none" w:sz="0" w:space="0" w:color="auto"/>
        <w:right w:val="none" w:sz="0" w:space="0" w:color="auto"/>
      </w:divBdr>
    </w:div>
    <w:div w:id="1195771319">
      <w:bodyDiv w:val="1"/>
      <w:marLeft w:val="0"/>
      <w:marRight w:val="0"/>
      <w:marTop w:val="0"/>
      <w:marBottom w:val="0"/>
      <w:divBdr>
        <w:top w:val="none" w:sz="0" w:space="0" w:color="auto"/>
        <w:left w:val="none" w:sz="0" w:space="0" w:color="auto"/>
        <w:bottom w:val="none" w:sz="0" w:space="0" w:color="auto"/>
        <w:right w:val="none" w:sz="0" w:space="0" w:color="auto"/>
      </w:divBdr>
    </w:div>
    <w:div w:id="1249265412">
      <w:bodyDiv w:val="1"/>
      <w:marLeft w:val="0"/>
      <w:marRight w:val="0"/>
      <w:marTop w:val="0"/>
      <w:marBottom w:val="0"/>
      <w:divBdr>
        <w:top w:val="none" w:sz="0" w:space="0" w:color="auto"/>
        <w:left w:val="none" w:sz="0" w:space="0" w:color="auto"/>
        <w:bottom w:val="none" w:sz="0" w:space="0" w:color="auto"/>
        <w:right w:val="none" w:sz="0" w:space="0" w:color="auto"/>
      </w:divBdr>
      <w:divsChild>
        <w:div w:id="872839478">
          <w:marLeft w:val="0"/>
          <w:marRight w:val="0"/>
          <w:marTop w:val="0"/>
          <w:marBottom w:val="0"/>
          <w:divBdr>
            <w:top w:val="none" w:sz="0" w:space="0" w:color="auto"/>
            <w:left w:val="none" w:sz="0" w:space="0" w:color="auto"/>
            <w:bottom w:val="none" w:sz="0" w:space="0" w:color="auto"/>
            <w:right w:val="none" w:sz="0" w:space="0" w:color="auto"/>
          </w:divBdr>
          <w:divsChild>
            <w:div w:id="619915875">
              <w:marLeft w:val="0"/>
              <w:marRight w:val="0"/>
              <w:marTop w:val="0"/>
              <w:marBottom w:val="0"/>
              <w:divBdr>
                <w:top w:val="none" w:sz="0" w:space="0" w:color="auto"/>
                <w:left w:val="none" w:sz="0" w:space="0" w:color="auto"/>
                <w:bottom w:val="none" w:sz="0" w:space="0" w:color="auto"/>
                <w:right w:val="none" w:sz="0" w:space="0" w:color="auto"/>
              </w:divBdr>
              <w:divsChild>
                <w:div w:id="560872920">
                  <w:marLeft w:val="0"/>
                  <w:marRight w:val="0"/>
                  <w:marTop w:val="0"/>
                  <w:marBottom w:val="0"/>
                  <w:divBdr>
                    <w:top w:val="none" w:sz="0" w:space="0" w:color="auto"/>
                    <w:left w:val="none" w:sz="0" w:space="0" w:color="auto"/>
                    <w:bottom w:val="none" w:sz="0" w:space="0" w:color="auto"/>
                    <w:right w:val="none" w:sz="0" w:space="0" w:color="auto"/>
                  </w:divBdr>
                  <w:divsChild>
                    <w:div w:id="1287200554">
                      <w:marLeft w:val="0"/>
                      <w:marRight w:val="0"/>
                      <w:marTop w:val="0"/>
                      <w:marBottom w:val="0"/>
                      <w:divBdr>
                        <w:top w:val="none" w:sz="0" w:space="0" w:color="auto"/>
                        <w:left w:val="none" w:sz="0" w:space="0" w:color="auto"/>
                        <w:bottom w:val="none" w:sz="0" w:space="0" w:color="auto"/>
                        <w:right w:val="none" w:sz="0" w:space="0" w:color="auto"/>
                      </w:divBdr>
                      <w:divsChild>
                        <w:div w:id="526138497">
                          <w:marLeft w:val="0"/>
                          <w:marRight w:val="0"/>
                          <w:marTop w:val="0"/>
                          <w:marBottom w:val="0"/>
                          <w:divBdr>
                            <w:top w:val="none" w:sz="0" w:space="0" w:color="auto"/>
                            <w:left w:val="none" w:sz="0" w:space="0" w:color="auto"/>
                            <w:bottom w:val="none" w:sz="0" w:space="0" w:color="auto"/>
                            <w:right w:val="none" w:sz="0" w:space="0" w:color="auto"/>
                          </w:divBdr>
                          <w:divsChild>
                            <w:div w:id="1918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232875">
      <w:bodyDiv w:val="1"/>
      <w:marLeft w:val="0"/>
      <w:marRight w:val="0"/>
      <w:marTop w:val="0"/>
      <w:marBottom w:val="0"/>
      <w:divBdr>
        <w:top w:val="none" w:sz="0" w:space="0" w:color="auto"/>
        <w:left w:val="none" w:sz="0" w:space="0" w:color="auto"/>
        <w:bottom w:val="none" w:sz="0" w:space="0" w:color="auto"/>
        <w:right w:val="none" w:sz="0" w:space="0" w:color="auto"/>
      </w:divBdr>
    </w:div>
    <w:div w:id="1384213094">
      <w:bodyDiv w:val="1"/>
      <w:marLeft w:val="0"/>
      <w:marRight w:val="0"/>
      <w:marTop w:val="0"/>
      <w:marBottom w:val="0"/>
      <w:divBdr>
        <w:top w:val="none" w:sz="0" w:space="0" w:color="auto"/>
        <w:left w:val="none" w:sz="0" w:space="0" w:color="auto"/>
        <w:bottom w:val="none" w:sz="0" w:space="0" w:color="auto"/>
        <w:right w:val="none" w:sz="0" w:space="0" w:color="auto"/>
      </w:divBdr>
    </w:div>
    <w:div w:id="1489907696">
      <w:bodyDiv w:val="1"/>
      <w:marLeft w:val="0"/>
      <w:marRight w:val="0"/>
      <w:marTop w:val="0"/>
      <w:marBottom w:val="0"/>
      <w:divBdr>
        <w:top w:val="none" w:sz="0" w:space="0" w:color="auto"/>
        <w:left w:val="none" w:sz="0" w:space="0" w:color="auto"/>
        <w:bottom w:val="none" w:sz="0" w:space="0" w:color="auto"/>
        <w:right w:val="none" w:sz="0" w:space="0" w:color="auto"/>
      </w:divBdr>
    </w:div>
    <w:div w:id="1691947814">
      <w:bodyDiv w:val="1"/>
      <w:marLeft w:val="0"/>
      <w:marRight w:val="0"/>
      <w:marTop w:val="0"/>
      <w:marBottom w:val="0"/>
      <w:divBdr>
        <w:top w:val="none" w:sz="0" w:space="0" w:color="auto"/>
        <w:left w:val="none" w:sz="0" w:space="0" w:color="auto"/>
        <w:bottom w:val="none" w:sz="0" w:space="0" w:color="auto"/>
        <w:right w:val="none" w:sz="0" w:space="0" w:color="auto"/>
      </w:divBdr>
    </w:div>
    <w:div w:id="1717661784">
      <w:bodyDiv w:val="1"/>
      <w:marLeft w:val="0"/>
      <w:marRight w:val="0"/>
      <w:marTop w:val="0"/>
      <w:marBottom w:val="0"/>
      <w:divBdr>
        <w:top w:val="none" w:sz="0" w:space="0" w:color="auto"/>
        <w:left w:val="none" w:sz="0" w:space="0" w:color="auto"/>
        <w:bottom w:val="none" w:sz="0" w:space="0" w:color="auto"/>
        <w:right w:val="none" w:sz="0" w:space="0" w:color="auto"/>
      </w:divBdr>
    </w:div>
    <w:div w:id="1734935961">
      <w:bodyDiv w:val="1"/>
      <w:marLeft w:val="0"/>
      <w:marRight w:val="0"/>
      <w:marTop w:val="0"/>
      <w:marBottom w:val="0"/>
      <w:divBdr>
        <w:top w:val="none" w:sz="0" w:space="0" w:color="auto"/>
        <w:left w:val="none" w:sz="0" w:space="0" w:color="auto"/>
        <w:bottom w:val="none" w:sz="0" w:space="0" w:color="auto"/>
        <w:right w:val="none" w:sz="0" w:space="0" w:color="auto"/>
      </w:divBdr>
    </w:div>
    <w:div w:id="1761677457">
      <w:bodyDiv w:val="1"/>
      <w:marLeft w:val="0"/>
      <w:marRight w:val="0"/>
      <w:marTop w:val="0"/>
      <w:marBottom w:val="0"/>
      <w:divBdr>
        <w:top w:val="none" w:sz="0" w:space="0" w:color="auto"/>
        <w:left w:val="none" w:sz="0" w:space="0" w:color="auto"/>
        <w:bottom w:val="none" w:sz="0" w:space="0" w:color="auto"/>
        <w:right w:val="none" w:sz="0" w:space="0" w:color="auto"/>
      </w:divBdr>
    </w:div>
    <w:div w:id="214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sphera.ru/journal/zhurnal-voprosy-nejrokhirurgii-imeni-n-n-burdenk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7116/neiro2025890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3693-E0F3-4075-A810-97D88934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6567</CharactersWithSpaces>
  <SharedDoc>false</SharedDoc>
  <HLinks>
    <vt:vector size="12" baseType="variant">
      <vt:variant>
        <vt:i4>4063335</vt:i4>
      </vt:variant>
      <vt:variant>
        <vt:i4>3</vt:i4>
      </vt:variant>
      <vt:variant>
        <vt:i4>0</vt:i4>
      </vt:variant>
      <vt:variant>
        <vt:i4>5</vt:i4>
      </vt:variant>
      <vt:variant>
        <vt:lpwstr>http://foto.mail.ru/cgi-bin/avatars?navi=2</vt:lpwstr>
      </vt:variant>
      <vt:variant>
        <vt:lpwstr/>
      </vt:variant>
      <vt:variant>
        <vt:i4>1769574</vt:i4>
      </vt:variant>
      <vt:variant>
        <vt:i4>0</vt:i4>
      </vt:variant>
      <vt:variant>
        <vt:i4>0</vt:i4>
      </vt:variant>
      <vt:variant>
        <vt:i4>5</vt:i4>
      </vt:variant>
      <vt:variant>
        <vt:lpwstr>mailto:rushan.valiev@kazangmu.ru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user</dc:creator>
  <cp:keywords/>
  <dc:description/>
  <cp:lastModifiedBy>Марс Ячкуринских</cp:lastModifiedBy>
  <cp:revision>7</cp:revision>
  <cp:lastPrinted>2020-12-09T08:55:00Z</cp:lastPrinted>
  <dcterms:created xsi:type="dcterms:W3CDTF">2025-10-03T16:57:00Z</dcterms:created>
  <dcterms:modified xsi:type="dcterms:W3CDTF">2025-10-09T19:24:00Z</dcterms:modified>
</cp:coreProperties>
</file>