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7B24" w14:textId="77777777" w:rsidR="00811DD7" w:rsidRPr="00430F3D" w:rsidRDefault="00811DD7" w:rsidP="00430F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3D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430F3D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430F3D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636189" w:rsidRPr="00430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F3D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C86FC1" w:rsidRPr="00430F3D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430F3D">
        <w:rPr>
          <w:rFonts w:ascii="Times New Roman" w:hAnsi="Times New Roman" w:cs="Times New Roman"/>
          <w:b/>
          <w:sz w:val="24"/>
          <w:szCs w:val="24"/>
        </w:rPr>
        <w:t xml:space="preserve"> семестра.</w:t>
      </w:r>
    </w:p>
    <w:p w14:paraId="31360330" w14:textId="77777777" w:rsidR="00811DD7" w:rsidRPr="00430F3D" w:rsidRDefault="00811DD7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2510D3" w14:textId="77777777" w:rsidR="00283BF4" w:rsidRPr="00430F3D" w:rsidRDefault="00811DD7" w:rsidP="00430F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F3D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430F3D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430F3D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430F3D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430F3D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430F3D">
        <w:rPr>
          <w:rFonts w:ascii="Times New Roman" w:hAnsi="Times New Roman" w:cs="Times New Roman"/>
          <w:sz w:val="24"/>
          <w:szCs w:val="24"/>
        </w:rPr>
        <w:t>)</w:t>
      </w:r>
      <w:r w:rsidR="00283BF4" w:rsidRPr="00430F3D">
        <w:rPr>
          <w:rFonts w:ascii="Times New Roman" w:hAnsi="Times New Roman" w:cs="Times New Roman"/>
          <w:sz w:val="24"/>
          <w:szCs w:val="24"/>
        </w:rPr>
        <w:t>.</w:t>
      </w:r>
    </w:p>
    <w:p w14:paraId="29030D99" w14:textId="77777777" w:rsidR="00283BF4" w:rsidRPr="00430F3D" w:rsidRDefault="00283BF4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430F3D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430F3D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 </w:t>
      </w:r>
    </w:p>
    <w:p w14:paraId="752D8118" w14:textId="77777777" w:rsidR="00AC26B6" w:rsidRPr="00430F3D" w:rsidRDefault="00283BF4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</w:t>
      </w:r>
      <w:r w:rsidR="005135EA">
        <w:rPr>
          <w:rFonts w:ascii="Times New Roman" w:hAnsi="Times New Roman"/>
          <w:sz w:val="24"/>
          <w:szCs w:val="24"/>
          <w:lang w:eastAsia="zh-CN"/>
        </w:rPr>
        <w:t>третьем</w:t>
      </w:r>
      <w:r w:rsidRPr="00430F3D">
        <w:rPr>
          <w:rFonts w:ascii="Times New Roman" w:hAnsi="Times New Roman"/>
          <w:sz w:val="24"/>
          <w:szCs w:val="24"/>
          <w:lang w:eastAsia="zh-CN"/>
        </w:rPr>
        <w:t xml:space="preserve"> семестре. 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На собеседовании ординатор получит билет, который содержит </w:t>
      </w:r>
      <w:r w:rsidR="005135EA">
        <w:rPr>
          <w:rFonts w:ascii="Times New Roman" w:hAnsi="Times New Roman"/>
          <w:sz w:val="24"/>
          <w:szCs w:val="24"/>
          <w:lang w:eastAsia="zh-CN"/>
        </w:rPr>
        <w:t>два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теоретически</w:t>
      </w:r>
      <w:r w:rsidR="005135EA">
        <w:rPr>
          <w:rFonts w:ascii="Times New Roman" w:hAnsi="Times New Roman"/>
          <w:sz w:val="24"/>
          <w:szCs w:val="24"/>
          <w:lang w:eastAsia="zh-CN"/>
        </w:rPr>
        <w:t>х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вопрос</w:t>
      </w:r>
      <w:r w:rsidR="005135EA">
        <w:rPr>
          <w:rFonts w:ascii="Times New Roman" w:hAnsi="Times New Roman"/>
          <w:sz w:val="24"/>
          <w:szCs w:val="24"/>
          <w:lang w:eastAsia="zh-CN"/>
        </w:rPr>
        <w:t>а</w:t>
      </w:r>
      <w:r w:rsidR="00AC26B6" w:rsidRPr="00430F3D">
        <w:rPr>
          <w:rFonts w:ascii="Times New Roman" w:hAnsi="Times New Roman"/>
          <w:sz w:val="24"/>
          <w:szCs w:val="24"/>
          <w:lang w:eastAsia="zh-CN"/>
        </w:rPr>
        <w:t xml:space="preserve"> и одну задачу.</w:t>
      </w:r>
    </w:p>
    <w:p w14:paraId="6DBE6E20" w14:textId="77777777" w:rsidR="00AC26B6" w:rsidRPr="00430F3D" w:rsidRDefault="00AC26B6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D93BDEE" w14:textId="77777777" w:rsidR="00AC26B6" w:rsidRPr="00430F3D" w:rsidRDefault="00AC26B6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67EA3A7C" w14:textId="77777777" w:rsidR="00DD1ED4" w:rsidRPr="00430F3D" w:rsidRDefault="00DD1ED4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D29DE3" w14:textId="77777777"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DFFC416" w14:textId="77777777"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081269CB" w14:textId="77777777"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45715681" w14:textId="77777777"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281070D3" w14:textId="77777777" w:rsidR="00AC26B6" w:rsidRPr="00430F3D" w:rsidRDefault="00AC26B6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7047C5">
        <w:rPr>
          <w:rFonts w:ascii="Times New Roman" w:hAnsi="Times New Roman"/>
          <w:b/>
          <w:color w:val="000000"/>
          <w:sz w:val="24"/>
          <w:szCs w:val="24"/>
        </w:rPr>
        <w:t>нейрохирургии</w:t>
      </w:r>
    </w:p>
    <w:p w14:paraId="19C51FF4" w14:textId="77777777" w:rsidR="00AC26B6" w:rsidRPr="00430F3D" w:rsidRDefault="00AC26B6" w:rsidP="00430F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678A30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14:paraId="312D3645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14:paraId="2E87BEF2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28B52780" w14:textId="77777777"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Инструкция Внимательно прочитайте задание.</w:t>
      </w:r>
    </w:p>
    <w:p w14:paraId="48B92E52" w14:textId="77777777"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Время выполнения задания – 30 минут.</w:t>
      </w:r>
    </w:p>
    <w:p w14:paraId="0332CAF2" w14:textId="77777777" w:rsidR="00430F3D" w:rsidRPr="00430F3D" w:rsidRDefault="00430F3D" w:rsidP="00430F3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Международная гистологическая классификация опухолей нервной системы (ВОЗ, 2007).</w:t>
      </w:r>
    </w:p>
    <w:p w14:paraId="4EA06082" w14:textId="77777777" w:rsidR="00430F3D" w:rsidRPr="00430F3D" w:rsidRDefault="00430F3D" w:rsidP="00430F3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14:paraId="79A336B7" w14:textId="77777777" w:rsidR="00AC0DAD" w:rsidRPr="00430F3D" w:rsidRDefault="00AC0DAD" w:rsidP="00430F3D">
      <w:pPr>
        <w:pStyle w:val="a4"/>
        <w:numPr>
          <w:ilvl w:val="0"/>
          <w:numId w:val="3"/>
        </w:numPr>
        <w:suppressAutoHyphens/>
        <w:spacing w:line="240" w:lineRule="auto"/>
        <w:rPr>
          <w:rFonts w:cs="Times New Roman"/>
          <w:szCs w:val="24"/>
        </w:rPr>
      </w:pPr>
      <w:r w:rsidRPr="00430F3D">
        <w:rPr>
          <w:rFonts w:cs="Times New Roman"/>
          <w:szCs w:val="24"/>
        </w:rPr>
        <w:t xml:space="preserve">Ситуационная задача (кейс-задача) </w:t>
      </w:r>
    </w:p>
    <w:p w14:paraId="0576F302" w14:textId="77777777" w:rsidR="00A926AB" w:rsidRPr="00430F3D" w:rsidRDefault="00A926AB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F555630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7D84DB2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502992D5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65F2E82B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32C19DF4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7047C5">
        <w:rPr>
          <w:rFonts w:ascii="Times New Roman" w:hAnsi="Times New Roman"/>
          <w:b/>
          <w:color w:val="000000"/>
          <w:sz w:val="24"/>
          <w:szCs w:val="24"/>
        </w:rPr>
        <w:t>нейрохирургии</w:t>
      </w:r>
    </w:p>
    <w:p w14:paraId="48D5556F" w14:textId="77777777" w:rsidR="00A926AB" w:rsidRPr="00430F3D" w:rsidRDefault="00A926AB" w:rsidP="00430F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B3B5B37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№2</w:t>
      </w:r>
    </w:p>
    <w:p w14:paraId="6F27294A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14:paraId="4C67F3B1" w14:textId="77777777" w:rsidR="007047C5" w:rsidRPr="00430F3D" w:rsidRDefault="00430F3D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4AFCB839" w14:textId="77777777" w:rsidR="00430F3D" w:rsidRPr="00430F3D" w:rsidRDefault="00430F3D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44443" w14:textId="77777777" w:rsid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</w:p>
    <w:p w14:paraId="5C2BAB36" w14:textId="77777777"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Инструкция Внимательно прочитайте задание.</w:t>
      </w:r>
    </w:p>
    <w:p w14:paraId="12540D8A" w14:textId="77777777" w:rsidR="00430F3D" w:rsidRPr="00430F3D" w:rsidRDefault="00430F3D" w:rsidP="00430F3D">
      <w:pPr>
        <w:pStyle w:val="a3"/>
        <w:spacing w:before="0" w:beforeAutospacing="0" w:after="0" w:afterAutospacing="0"/>
        <w:rPr>
          <w:color w:val="000000"/>
        </w:rPr>
      </w:pPr>
      <w:r w:rsidRPr="00430F3D">
        <w:rPr>
          <w:color w:val="000000"/>
        </w:rPr>
        <w:t>Время выполнения задания – 30 минут.</w:t>
      </w:r>
    </w:p>
    <w:p w14:paraId="3D980F38" w14:textId="77777777" w:rsidR="00430F3D" w:rsidRPr="00430F3D" w:rsidRDefault="00430F3D" w:rsidP="00430F3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Варианты клинического течения опухолей головного мозга.</w:t>
      </w:r>
    </w:p>
    <w:p w14:paraId="0D8CB801" w14:textId="77777777" w:rsidR="00430F3D" w:rsidRPr="00430F3D" w:rsidRDefault="00430F3D" w:rsidP="00430F3D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парасаггитальных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серповидного отростка.</w:t>
      </w:r>
    </w:p>
    <w:p w14:paraId="6A7BBDFA" w14:textId="77777777" w:rsidR="00430F3D" w:rsidRPr="00430F3D" w:rsidRDefault="00430F3D" w:rsidP="00430F3D">
      <w:pPr>
        <w:pStyle w:val="a4"/>
        <w:numPr>
          <w:ilvl w:val="0"/>
          <w:numId w:val="13"/>
        </w:numPr>
        <w:suppressAutoHyphens/>
        <w:spacing w:line="240" w:lineRule="auto"/>
        <w:rPr>
          <w:rFonts w:cs="Times New Roman"/>
          <w:szCs w:val="24"/>
        </w:rPr>
      </w:pPr>
      <w:r w:rsidRPr="00430F3D">
        <w:rPr>
          <w:rFonts w:cs="Times New Roman"/>
          <w:szCs w:val="24"/>
        </w:rPr>
        <w:t xml:space="preserve">Ситуационная задача (кейс-задача) </w:t>
      </w:r>
    </w:p>
    <w:p w14:paraId="283401D4" w14:textId="77777777" w:rsidR="00430F3D" w:rsidRDefault="00430F3D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36EBF8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14:paraId="4C076DA6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 промежуточной аттестации после первого семестра</w:t>
      </w:r>
    </w:p>
    <w:p w14:paraId="54064A27" w14:textId="77777777" w:rsidR="00A926AB" w:rsidRPr="00430F3D" w:rsidRDefault="00A926AB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105793A3" w14:textId="77777777" w:rsidR="00A926AB" w:rsidRPr="00430F3D" w:rsidRDefault="00A926AB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C7830C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Международная гистологическая классификация опухолей нервной системы (ВОЗ, 2007).</w:t>
      </w:r>
    </w:p>
    <w:p w14:paraId="22FB2AFE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 Варианты клинического течения опухолей головного мозга.</w:t>
      </w:r>
    </w:p>
    <w:p w14:paraId="18AD1EA1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Принципы лечения опухолей нейроэпителиальной ткани.</w:t>
      </w:r>
    </w:p>
    <w:p w14:paraId="447CBD7C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Принципы лечения опухолей оболочек мозга.</w:t>
      </w:r>
    </w:p>
    <w:p w14:paraId="007E2454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парасагитальных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серповидного отростка.</w:t>
      </w:r>
    </w:p>
    <w:p w14:paraId="02445BAC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Диагностика и хирургическое  лечение опухолей спинного мозга.</w:t>
      </w:r>
    </w:p>
    <w:p w14:paraId="137D8EF5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 опухолей </w:t>
      </w:r>
      <w:proofErr w:type="spellStart"/>
      <w:proofErr w:type="gramStart"/>
      <w:r w:rsidRPr="00430F3D">
        <w:rPr>
          <w:rFonts w:ascii="Times New Roman" w:hAnsi="Times New Roman"/>
          <w:sz w:val="24"/>
          <w:szCs w:val="24"/>
        </w:rPr>
        <w:t>мосто</w:t>
      </w:r>
      <w:proofErr w:type="spellEnd"/>
      <w:r w:rsidRPr="00430F3D">
        <w:rPr>
          <w:rFonts w:ascii="Times New Roman" w:hAnsi="Times New Roman"/>
          <w:sz w:val="24"/>
          <w:szCs w:val="24"/>
        </w:rPr>
        <w:t>-мозжечкового</w:t>
      </w:r>
      <w:proofErr w:type="gramEnd"/>
      <w:r w:rsidRPr="00430F3D">
        <w:rPr>
          <w:rFonts w:ascii="Times New Roman" w:hAnsi="Times New Roman"/>
          <w:sz w:val="24"/>
          <w:szCs w:val="24"/>
        </w:rPr>
        <w:t xml:space="preserve"> угла.</w:t>
      </w:r>
    </w:p>
    <w:p w14:paraId="52E21831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0F3D">
        <w:rPr>
          <w:rFonts w:ascii="Times New Roman" w:hAnsi="Times New Roman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sz w:val="24"/>
          <w:szCs w:val="24"/>
        </w:rPr>
        <w:t>ольфакторной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ямки. Клиника, диагностика, хирургическое лечение.</w:t>
      </w:r>
    </w:p>
    <w:p w14:paraId="46C6F06C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Клиника, диагностика, хирургическое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менингиом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крыльев основной кости.</w:t>
      </w:r>
    </w:p>
    <w:p w14:paraId="59022E82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ствола мозга. Принципы лечения.</w:t>
      </w:r>
    </w:p>
    <w:p w14:paraId="43BF11CF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Клиника, диагностика и лечение </w:t>
      </w:r>
      <w:proofErr w:type="spellStart"/>
      <w:r w:rsidRPr="00430F3D">
        <w:rPr>
          <w:rFonts w:ascii="Times New Roman" w:hAnsi="Times New Roman"/>
          <w:sz w:val="24"/>
          <w:szCs w:val="24"/>
        </w:rPr>
        <w:t>краниофарингиом</w:t>
      </w:r>
      <w:proofErr w:type="spellEnd"/>
      <w:r w:rsidRPr="00430F3D">
        <w:rPr>
          <w:rFonts w:ascii="Times New Roman" w:hAnsi="Times New Roman"/>
          <w:sz w:val="24"/>
          <w:szCs w:val="24"/>
        </w:rPr>
        <w:t>.</w:t>
      </w:r>
    </w:p>
    <w:p w14:paraId="141B1136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Хирургия опухолей </w:t>
      </w:r>
      <w:proofErr w:type="spellStart"/>
      <w:r w:rsidRPr="00430F3D">
        <w:rPr>
          <w:rFonts w:ascii="Times New Roman" w:hAnsi="Times New Roman"/>
          <w:sz w:val="24"/>
          <w:szCs w:val="24"/>
        </w:rPr>
        <w:t>селлярно</w:t>
      </w:r>
      <w:proofErr w:type="spellEnd"/>
      <w:r w:rsidRPr="00430F3D">
        <w:rPr>
          <w:rFonts w:ascii="Times New Roman" w:hAnsi="Times New Roman"/>
          <w:sz w:val="24"/>
          <w:szCs w:val="24"/>
        </w:rPr>
        <w:t>-хиазмальной локализации.</w:t>
      </w:r>
    </w:p>
    <w:p w14:paraId="6D700461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Хирургия опухолей головного мозга </w:t>
      </w:r>
      <w:proofErr w:type="spellStart"/>
      <w:r w:rsidRPr="00430F3D">
        <w:rPr>
          <w:rFonts w:ascii="Times New Roman" w:hAnsi="Times New Roman"/>
          <w:sz w:val="24"/>
          <w:szCs w:val="24"/>
        </w:rPr>
        <w:t>субтенториальной</w:t>
      </w:r>
      <w:proofErr w:type="spellEnd"/>
      <w:r w:rsidRPr="00430F3D">
        <w:rPr>
          <w:rFonts w:ascii="Times New Roman" w:hAnsi="Times New Roman"/>
          <w:sz w:val="24"/>
          <w:szCs w:val="24"/>
        </w:rPr>
        <w:t xml:space="preserve"> локализации.</w:t>
      </w:r>
    </w:p>
    <w:p w14:paraId="7D64ED2E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Хирургия опухолей головного мозга супратенториальной локализации.</w:t>
      </w:r>
    </w:p>
    <w:p w14:paraId="23EBE5F0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14:paraId="2BE0F524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глиом хиазмы и зрительных нервов.</w:t>
      </w:r>
    </w:p>
    <w:p w14:paraId="70292E75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Классификация опухолей спинного мозга и их клиническая характеристика.</w:t>
      </w:r>
    </w:p>
    <w:p w14:paraId="76E82A2C" w14:textId="77777777" w:rsidR="00430F3D" w:rsidRPr="00430F3D" w:rsidRDefault="00430F3D" w:rsidP="00430F3D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Комплексная терапия опухолей ЦНС.</w:t>
      </w:r>
    </w:p>
    <w:p w14:paraId="43A6DAF0" w14:textId="77777777"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329F3E3" w14:textId="77777777"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430F3D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430F3D">
        <w:rPr>
          <w:rFonts w:ascii="Times New Roman" w:hAnsi="Times New Roman"/>
          <w:sz w:val="24"/>
          <w:szCs w:val="24"/>
          <w:lang w:eastAsia="zh-CN"/>
        </w:rPr>
        <w:t>:</w:t>
      </w:r>
    </w:p>
    <w:p w14:paraId="2B7E4F57" w14:textId="77777777" w:rsidR="00430F3D" w:rsidRPr="00430F3D" w:rsidRDefault="00430F3D" w:rsidP="00430F3D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  <w:lang w:eastAsia="zh-CN"/>
        </w:rPr>
      </w:pPr>
    </w:p>
    <w:p w14:paraId="27B68A75" w14:textId="77777777" w:rsidR="00A926AB" w:rsidRPr="00430F3D" w:rsidRDefault="00A926AB" w:rsidP="00430F3D">
      <w:pPr>
        <w:suppressAutoHyphens/>
        <w:spacing w:after="0" w:line="240" w:lineRule="auto"/>
        <w:ind w:left="927" w:hanging="927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430F3D" w:rsidRPr="00430F3D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14:paraId="20EA79C8" w14:textId="77777777"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5E4EA7E0" w14:textId="77777777"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Cs/>
          <w:iCs/>
          <w:sz w:val="24"/>
          <w:szCs w:val="24"/>
        </w:rPr>
        <w:t xml:space="preserve">Височная доля отделена от лобной и теменной долей латеральной бороздой. На наружной поверхности этой доли различают верхнюю, среднюю, нижнюю височные извилины, отделенные друг от друга соответствующими бороздами. На нижней базальной поверхности височной доли находится латеральная затылочно-височная извилина, граничащая с нижней височной извилиной, а более </w:t>
      </w:r>
      <w:proofErr w:type="spellStart"/>
      <w:r w:rsidRPr="00430F3D">
        <w:rPr>
          <w:rFonts w:ascii="Times New Roman" w:hAnsi="Times New Roman"/>
          <w:bCs/>
          <w:iCs/>
          <w:sz w:val="24"/>
          <w:szCs w:val="24"/>
        </w:rPr>
        <w:t>медиально</w:t>
      </w:r>
      <w:proofErr w:type="spellEnd"/>
      <w:r w:rsidRPr="00430F3D">
        <w:rPr>
          <w:rFonts w:ascii="Times New Roman" w:hAnsi="Times New Roman"/>
          <w:bCs/>
          <w:iCs/>
          <w:sz w:val="24"/>
          <w:szCs w:val="24"/>
        </w:rPr>
        <w:t xml:space="preserve"> – извилина гиппокампа.</w:t>
      </w:r>
    </w:p>
    <w:p w14:paraId="0A8B1B63" w14:textId="77777777"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Cs/>
          <w:iCs/>
          <w:sz w:val="24"/>
          <w:szCs w:val="24"/>
        </w:rPr>
        <w:t>В височных долях находятся корковые отделы слухового, статокинетического, вкусового, обонятельного анализаторов. В глубине височной доли проходит часть проводников зрительного пути.</w:t>
      </w:r>
    </w:p>
    <w:p w14:paraId="15A664BB" w14:textId="77777777" w:rsidR="00C86FC1" w:rsidRPr="00430F3D" w:rsidRDefault="00C86FC1" w:rsidP="00430F3D">
      <w:pPr>
        <w:spacing w:after="0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iCs/>
          <w:sz w:val="24"/>
          <w:szCs w:val="24"/>
        </w:rPr>
        <w:t>Симптомы выпадения</w:t>
      </w:r>
      <w:r w:rsidRPr="00430F3D">
        <w:rPr>
          <w:rFonts w:ascii="Times New Roman" w:hAnsi="Times New Roman"/>
          <w:sz w:val="24"/>
          <w:szCs w:val="24"/>
        </w:rPr>
        <w:t>:</w:t>
      </w:r>
    </w:p>
    <w:p w14:paraId="2B732384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слуховая агнозия;</w:t>
      </w:r>
    </w:p>
    <w:p w14:paraId="7B2640A9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височная атаксия;</w:t>
      </w:r>
    </w:p>
    <w:p w14:paraId="058B9F11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верхнеквадрантная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гемианопсия;</w:t>
      </w:r>
    </w:p>
    <w:p w14:paraId="5861F277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сноподобные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состояния ("никогда не виденного", никогда не слышанного", "давно виденного", давно слышанного");</w:t>
      </w:r>
    </w:p>
    <w:p w14:paraId="409FAE46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сенсорная афазия;</w:t>
      </w:r>
    </w:p>
    <w:p w14:paraId="48ED949D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височный автоматизм;</w:t>
      </w:r>
    </w:p>
    <w:p w14:paraId="5D6B1510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вегетативно-висцеральные расстройства;</w:t>
      </w:r>
    </w:p>
    <w:p w14:paraId="7013F255" w14:textId="77777777" w:rsidR="00C86FC1" w:rsidRPr="00430F3D" w:rsidRDefault="00C86FC1" w:rsidP="00430F3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нарушения памяти.</w:t>
      </w:r>
    </w:p>
    <w:p w14:paraId="484499D2" w14:textId="77777777" w:rsidR="00C86FC1" w:rsidRPr="00430F3D" w:rsidRDefault="00C86FC1" w:rsidP="00430F3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iCs/>
          <w:color w:val="000000"/>
          <w:sz w:val="24"/>
          <w:szCs w:val="24"/>
        </w:rPr>
        <w:t>Симптомы раздражения</w:t>
      </w:r>
      <w:r w:rsidRPr="00430F3D">
        <w:rPr>
          <w:rFonts w:ascii="Times New Roman" w:hAnsi="Times New Roman"/>
          <w:color w:val="000000"/>
          <w:sz w:val="24"/>
          <w:szCs w:val="24"/>
        </w:rPr>
        <w:t>: вкусовые, слуховые, обонятельные галлюцинации, приступы вестибулярного головокружения.</w:t>
      </w:r>
    </w:p>
    <w:p w14:paraId="0ACDD958" w14:textId="77777777" w:rsidR="00430F3D" w:rsidRDefault="00430F3D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1617C675" w14:textId="77777777" w:rsidR="00430F3D" w:rsidRPr="00430F3D" w:rsidRDefault="00A926AB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430F3D" w:rsidRPr="00430F3D">
        <w:rPr>
          <w:rFonts w:ascii="Times New Roman" w:hAnsi="Times New Roman"/>
          <w:sz w:val="24"/>
          <w:szCs w:val="24"/>
        </w:rPr>
        <w:t>Клиника глиом хиазмы и зрительных нервов</w:t>
      </w:r>
      <w:r w:rsidR="00430F3D"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 </w:t>
      </w:r>
    </w:p>
    <w:p w14:paraId="292546E7" w14:textId="77777777" w:rsidR="00A926AB" w:rsidRPr="00430F3D" w:rsidRDefault="00A926AB" w:rsidP="00430F3D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i/>
          <w:sz w:val="24"/>
          <w:szCs w:val="24"/>
          <w:u w:val="single"/>
          <w:lang w:eastAsia="zh-CN"/>
        </w:rPr>
        <w:lastRenderedPageBreak/>
        <w:t xml:space="preserve">Эталонный ответ: </w:t>
      </w:r>
    </w:p>
    <w:p w14:paraId="161DE1F0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 xml:space="preserve"> </w:t>
      </w:r>
      <w:r w:rsidRPr="00430F3D">
        <w:rPr>
          <w:rFonts w:ascii="Times New Roman" w:hAnsi="Times New Roman"/>
          <w:color w:val="000000"/>
          <w:sz w:val="24"/>
          <w:szCs w:val="24"/>
        </w:rPr>
        <w:t>Заболевания хиазмы большей частью возникают под влиянием патологических процессов, развивающихся по соседству и воздействующих на нее извне. Реже патологические процессы локализуются в собственном веществе хиазмы.</w:t>
      </w:r>
    </w:p>
    <w:p w14:paraId="13717BBF" w14:textId="77777777"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iCs/>
          <w:color w:val="000000"/>
          <w:sz w:val="24"/>
          <w:szCs w:val="24"/>
        </w:rPr>
        <w:t>Этиология заболеваний</w:t>
      </w:r>
    </w:p>
    <w:p w14:paraId="03A513C6" w14:textId="77777777"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опухоли головного мозга (основное значение)</w:t>
      </w:r>
    </w:p>
    <w:p w14:paraId="6EF44E0C" w14:textId="77777777"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нейроинфекции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(сифилис, рассеянный склероз, арахноидиты основания мозга),</w:t>
      </w:r>
    </w:p>
    <w:p w14:paraId="2D630843" w14:textId="77777777"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 xml:space="preserve">сдавление хиазмы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склерозированными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сосудами и аневризмами основания мозга,</w:t>
      </w:r>
    </w:p>
    <w:p w14:paraId="4B40CD61" w14:textId="77777777" w:rsidR="00C86FC1" w:rsidRPr="00430F3D" w:rsidRDefault="00C86FC1" w:rsidP="00430F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поражение хиазмы при черепно-мозговой травме, симптоматической артериальной гипертензии, других общих заболеваниях.</w:t>
      </w:r>
    </w:p>
    <w:p w14:paraId="1013D051" w14:textId="77777777"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 xml:space="preserve">Воздействие вышеперечисленных патологических процессов проявляется давлением на хиазму или смещением и придавливанием ее к костям основания черепа, или распространением воспалительного процесса с мозговых оболочек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на хиазму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>, или развитием дистрофических процессов в хиазме при интоксикациях. Те или иные патогенетические механизмы приводят к развитию атрофии нервных волокон хиазмы, что проявляется развитием хиазмального синдрома с типичными поражениями поля зрения.</w:t>
      </w:r>
    </w:p>
    <w:p w14:paraId="632B713D" w14:textId="77777777" w:rsidR="00C86FC1" w:rsidRPr="00430F3D" w:rsidRDefault="00C86FC1" w:rsidP="00430F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color w:val="000000"/>
          <w:sz w:val="24"/>
          <w:szCs w:val="24"/>
        </w:rPr>
        <w:t>Схематически различают </w:t>
      </w: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шесть форм хиазмального синдрома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в зависимости от характера и локализации патологического процесса, воздействующего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на хиазму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>.</w:t>
      </w:r>
    </w:p>
    <w:p w14:paraId="14A42BBF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Первая классическая форма</w:t>
      </w:r>
      <w:r w:rsidRPr="00430F3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430F3D">
        <w:rPr>
          <w:rFonts w:ascii="Times New Roman" w:hAnsi="Times New Roman"/>
          <w:color w:val="000000"/>
          <w:sz w:val="24"/>
          <w:szCs w:val="24"/>
        </w:rPr>
        <w:t>хиазмального синдрома обусловлена поражением медиальной части перекреста зрительных нервов и характеризуется битемпоральной гемианопсией с четкой линией раздела. В начальных стадиях процесса может отмечаться первоочередное выпадение верхне-наружных квадрантов (в случаях давления опухоли снизу - например, при опухолях гипофиза) или нижне-наружных (при опухолях III желудочка, расширении оптического кармана III желудочка, давящих на дорсальные участки хиазмы).</w:t>
      </w:r>
    </w:p>
    <w:p w14:paraId="792EF827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Вторая классическая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обусловлена сдавлением латеральных участков хиазмы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склерозированными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внутренними сонными артериями, реже 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парасагитальными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менингиомами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, воспалительными швартами и проявляется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биназальной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гемианопсией.</w:t>
      </w:r>
    </w:p>
    <w:p w14:paraId="19F2F219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Третья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латеральный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прехиазмальный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синдром - обусловлена поражением зрительного нерва в области перехода его в хиазму и переднего колена хиазмы опухолевым, воспалительным или сосудистым процессом; в случае сдавления наружной части зрительного нерва проявляется первоначальным выпадением поля зрения с носовой стороны, а также с височной стороны, если сдавливается внутренняя часть нерва. </w:t>
      </w:r>
      <w:r w:rsidRPr="00430F3D">
        <w:rPr>
          <w:rFonts w:ascii="Times New Roman" w:hAnsi="Times New Roman"/>
          <w:color w:val="000000"/>
          <w:sz w:val="24"/>
          <w:szCs w:val="24"/>
        </w:rPr>
        <w:br/>
        <w:t>При этом рано возникает депрессия центральной зоны поля зрения, свидетельствующая о поражении папилломакулярного пучка. В поле зрения другого глаза обнаруживают выпадение в верхне-наружном квадранте, а при развитии процесса - всей наружной половины. На стороне локализации процесса в развитой стадии может наступить слепота.</w:t>
      </w:r>
    </w:p>
    <w:p w14:paraId="183E5B5D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Четвертая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медиальный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прехиазмальный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синдром - обусловлена поражением </w:t>
      </w:r>
      <w:proofErr w:type="spellStart"/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передне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>-нижних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 отделов хиазмы и характеризуется выпадением поля зрения в верхне-наружных квадрантах; наблюдается при опухолях гипофиза, аневризме внутренней сонной артерии.</w:t>
      </w:r>
    </w:p>
    <w:p w14:paraId="2B43ADB1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Пятая форма</w:t>
      </w:r>
      <w:r w:rsidRPr="00430F3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ретрохиазмальный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латеральный синдром - обусловлена поражением зрительного тракта в области выхода его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из хиазмы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. Вначале заболевания появляется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гомонимная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гемианопсия. В развитой стадии с вовлечением в процесс перекрещенных волокон от верхне-носового квадранта сетчатки второго глаза, идущих в заднем колене хиазмы, отмечается выпадение </w:t>
      </w:r>
      <w:proofErr w:type="gramStart"/>
      <w:r w:rsidRPr="00430F3D">
        <w:rPr>
          <w:rFonts w:ascii="Times New Roman" w:hAnsi="Times New Roman"/>
          <w:color w:val="000000"/>
          <w:sz w:val="24"/>
          <w:szCs w:val="24"/>
        </w:rPr>
        <w:t>нижне-височного</w:t>
      </w:r>
      <w:proofErr w:type="gramEnd"/>
      <w:r w:rsidRPr="00430F3D">
        <w:rPr>
          <w:rFonts w:ascii="Times New Roman" w:hAnsi="Times New Roman"/>
          <w:color w:val="000000"/>
          <w:sz w:val="24"/>
          <w:szCs w:val="24"/>
        </w:rPr>
        <w:t xml:space="preserve"> квадранта в поле зрения этого глаза.</w:t>
      </w:r>
    </w:p>
    <w:p w14:paraId="5E6B2DE6" w14:textId="77777777" w:rsidR="00C86FC1" w:rsidRPr="00430F3D" w:rsidRDefault="00C86FC1" w:rsidP="00430F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F3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Шестая форма</w:t>
      </w:r>
      <w:r w:rsidRPr="00430F3D">
        <w:rPr>
          <w:rFonts w:ascii="Times New Roman" w:hAnsi="Times New Roman"/>
          <w:color w:val="000000"/>
          <w:sz w:val="24"/>
          <w:szCs w:val="24"/>
        </w:rPr>
        <w:t xml:space="preserve"> -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ретрохиазмальный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медиальный синдром - обусловлена поражением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задне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-медиальных отделов хиазмы и встречается преимущественно при опухолях головного мозга, а именно при опухолях гипофизарной области основания мозга и височной доли, при воспалительных процессах мозговых оболочек на основании мозга (базилярные сифилитические менингиты), при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оптохиазмальном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 xml:space="preserve"> арахноидите и редко - </w:t>
      </w:r>
      <w:r w:rsidRPr="00430F3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сахарном диабете и множественном </w:t>
      </w:r>
      <w:proofErr w:type="spellStart"/>
      <w:r w:rsidRPr="00430F3D">
        <w:rPr>
          <w:rFonts w:ascii="Times New Roman" w:hAnsi="Times New Roman"/>
          <w:color w:val="000000"/>
          <w:sz w:val="24"/>
          <w:szCs w:val="24"/>
        </w:rPr>
        <w:t>склерзе</w:t>
      </w:r>
      <w:proofErr w:type="spellEnd"/>
      <w:r w:rsidRPr="00430F3D">
        <w:rPr>
          <w:rFonts w:ascii="Times New Roman" w:hAnsi="Times New Roman"/>
          <w:color w:val="000000"/>
          <w:sz w:val="24"/>
          <w:szCs w:val="24"/>
        </w:rPr>
        <w:t>. </w:t>
      </w:r>
      <w:r w:rsidRPr="00430F3D">
        <w:rPr>
          <w:rFonts w:ascii="Times New Roman" w:hAnsi="Times New Roman"/>
          <w:color w:val="000000"/>
          <w:sz w:val="24"/>
          <w:szCs w:val="24"/>
        </w:rPr>
        <w:br/>
        <w:t>В ранней стадии заболевание проявляется центральными скотомами, имеющими битемпоральный характер, и периферическим ограничением поля зрения в нижне-наружных квадрантах. По мере развития процесса периферические выпадения увеличиваются и часто сливаются с центральными скотомами. Характерно, что при сдавлении волокон хиазмы опухолью или аневризмой дефекты развиваются медленно, а после устранения причин в ранних стадиях болезни могут уменьшиться и исчезнуть. Воспалительные процессы обусловливают большую изменчивость дефектов поля зрения, сопровождаются динамическими, часто меняющимися ("флюктуирующими" и "прыгающими") скотомами.</w:t>
      </w:r>
    </w:p>
    <w:p w14:paraId="50CCBF26" w14:textId="77777777" w:rsidR="00C86FC1" w:rsidRPr="00430F3D" w:rsidRDefault="00C86FC1" w:rsidP="00430F3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Клиника глиом зрительных нервов.</w:t>
      </w:r>
    </w:p>
    <w:p w14:paraId="59CDF28A" w14:textId="77777777" w:rsidR="00C86FC1" w:rsidRPr="00430F3D" w:rsidRDefault="00C86FC1" w:rsidP="00430F3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>Синдром определен в виде следующих изменений:</w:t>
      </w:r>
    </w:p>
    <w:p w14:paraId="4CDE7AE3" w14:textId="77777777"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атрофия зрительного нерва в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ипсилатеральном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глазе</w:t>
      </w:r>
    </w:p>
    <w:p w14:paraId="0E1D3FBE" w14:textId="77777777"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>отёк диска зрительного нерва в противоположном глазе</w:t>
      </w:r>
    </w:p>
    <w:p w14:paraId="1323175F" w14:textId="77777777"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Центральная скотома (потеря зрения в центре полей зрения) в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ипсилатеральном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глазе</w:t>
      </w:r>
    </w:p>
    <w:p w14:paraId="44444598" w14:textId="77777777" w:rsidR="00C86FC1" w:rsidRPr="00430F3D" w:rsidRDefault="00C86FC1" w:rsidP="00430F3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аносмия (потеря обоняния)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ипсилатеральная</w:t>
      </w:r>
      <w:proofErr w:type="spellEnd"/>
    </w:p>
    <w:p w14:paraId="0A2EA6E6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Этот синдром обусловлен компрессией оптического нерва, сжатием обонятельного нерва, а также усилением внутричерепного давления (ВЧД), вторичными симптомами по отношению к опухоли (например,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плазмоцитомы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, как правило, </w:t>
      </w:r>
      <w:proofErr w:type="spellStart"/>
      <w:r w:rsidRPr="00430F3D">
        <w:rPr>
          <w:rFonts w:ascii="Times New Roman" w:hAnsi="Times New Roman"/>
          <w:color w:val="000000" w:themeColor="text1"/>
          <w:sz w:val="24"/>
          <w:szCs w:val="24"/>
        </w:rPr>
        <w:t>менингиомы</w:t>
      </w:r>
      <w:proofErr w:type="spellEnd"/>
      <w:r w:rsidRPr="00430F3D">
        <w:rPr>
          <w:rFonts w:ascii="Times New Roman" w:hAnsi="Times New Roman"/>
          <w:color w:val="000000" w:themeColor="text1"/>
          <w:sz w:val="24"/>
          <w:szCs w:val="24"/>
        </w:rPr>
        <w:t xml:space="preserve"> обонятельного желобка). Есть и другие симптомы присутствующие в некоторых случаях, такие как тошнота и рвота, потеря памяти и эмоциональная лабильность (то есть симптомы лобной доли).</w:t>
      </w:r>
    </w:p>
    <w:p w14:paraId="3AC56E64" w14:textId="77777777" w:rsidR="00A926AB" w:rsidRPr="00430F3D" w:rsidRDefault="00A926AB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328CBF1" w14:textId="77777777" w:rsidR="00A926AB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430F3D">
        <w:rPr>
          <w:rFonts w:ascii="Times New Roman" w:hAnsi="Times New Roman"/>
          <w:sz w:val="24"/>
          <w:szCs w:val="24"/>
          <w:lang w:eastAsia="zh-CN"/>
        </w:rPr>
        <w:t>.</w:t>
      </w:r>
    </w:p>
    <w:p w14:paraId="0F24BFAF" w14:textId="77777777" w:rsidR="006A2828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FDA5BF8" w14:textId="77777777" w:rsidR="00A926AB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30F3D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430F3D">
        <w:rPr>
          <w:rFonts w:ascii="Times New Roman" w:hAnsi="Times New Roman"/>
          <w:sz w:val="24"/>
          <w:szCs w:val="24"/>
          <w:lang w:eastAsia="zh-CN"/>
        </w:rPr>
        <w:t>:</w:t>
      </w:r>
    </w:p>
    <w:p w14:paraId="4706DFD5" w14:textId="77777777"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DC5C4B2" w14:textId="77777777"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высшего образования</w:t>
      </w:r>
    </w:p>
    <w:p w14:paraId="5717C418" w14:textId="77777777"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45CAA80E" w14:textId="77777777"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0A9E0B0A" w14:textId="77777777" w:rsidR="006A2828" w:rsidRPr="00430F3D" w:rsidRDefault="006A2828" w:rsidP="00430F3D">
      <w:pPr>
        <w:pStyle w:val="1"/>
        <w:ind w:firstLine="709"/>
        <w:jc w:val="center"/>
      </w:pPr>
      <w:r w:rsidRPr="00430F3D">
        <w:t xml:space="preserve">Кафедра </w:t>
      </w:r>
      <w:r w:rsidR="007047C5">
        <w:t>нейрохирургии</w:t>
      </w:r>
    </w:p>
    <w:p w14:paraId="6C1A2BF6" w14:textId="77777777" w:rsidR="006A2828" w:rsidRPr="00430F3D" w:rsidRDefault="006A2828" w:rsidP="00430F3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57873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Ситуационная задача (кейс-задача) №1</w:t>
      </w:r>
    </w:p>
    <w:p w14:paraId="29BAA5D3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нейрохирургии</w:t>
      </w:r>
    </w:p>
    <w:p w14:paraId="78786584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B7F4D" w14:textId="77777777" w:rsidR="00C86FC1" w:rsidRPr="00430F3D" w:rsidRDefault="00C86FC1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28AF7AAD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8759"/>
      </w:tblGrid>
      <w:tr w:rsidR="00C86FC1" w:rsidRPr="00430F3D" w14:paraId="0A129CE5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002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CDF3E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C86FC1" w:rsidRPr="00430F3D" w14:paraId="2CBAE9BE" w14:textId="77777777" w:rsidTr="00F52FB8">
        <w:trPr>
          <w:trHeight w:val="134"/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A49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C969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44CC0360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D64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1AE4E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C86FC1" w:rsidRPr="00430F3D" w14:paraId="03EC87A3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A601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4AFD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6049A28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C86FC1" w:rsidRPr="00430F3D" w14:paraId="7858F8BA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C17FD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0F8F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 xml:space="preserve">43 летний ВИЧ-инфицированный мужчина госпитализирован в стационар с жалобами на головную боль, сопровождаемую тошнотой. Родственники пациента также отмечают, что в последнее время у пациента изменилось поведение и психика. По данным МРТ головного мозга у пациента была выявлена округлая опухоль с четкими границами в левой лобной доле. При обследовании: сознание ясное, пациент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эйфоричен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, артериальное давление 120/80 мм рт. ст., пульс – 76 ударов в минуту, ритм правильный. В неврологическом статусе: дезориентированность во времени, снижение силы в правых конечностях до 4 баллов, оживление сухожильных рефлексов справа рефлекс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Бабинского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справа, </w:t>
            </w: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менингеальных симптомов нет, чувствительных нарушений нет.</w:t>
            </w:r>
          </w:p>
          <w:p w14:paraId="3FECBE9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62B6B3E8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EF2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5A779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415CB112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0BB27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81E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1412396A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1C8D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81F7F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Какие у пациента имеются неврологические синдромы?</w:t>
            </w:r>
          </w:p>
        </w:tc>
      </w:tr>
      <w:tr w:rsidR="00C86FC1" w:rsidRPr="00430F3D" w14:paraId="7D7C64EF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14EF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ED05D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Сформулируйте наиболее вероятный диагноз пациента.</w:t>
            </w:r>
          </w:p>
        </w:tc>
      </w:tr>
      <w:tr w:rsidR="00C86FC1" w:rsidRPr="00430F3D" w14:paraId="1D12FDFF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92D6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9040C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Проведите дифференциальный диагноз с 2 другими заболеваниями.</w:t>
            </w:r>
          </w:p>
        </w:tc>
      </w:tr>
      <w:tr w:rsidR="00C86FC1" w:rsidRPr="00430F3D" w14:paraId="36947D60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6ED5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EBE3F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14:paraId="1D5C2C2F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AAA2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7DC78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</w:tbl>
    <w:p w14:paraId="7417CC01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*</w:t>
      </w:r>
    </w:p>
    <w:p w14:paraId="4FFA46C3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4F797F2E" w14:textId="77777777" w:rsidR="00C86FC1" w:rsidRPr="00430F3D" w:rsidRDefault="00C86FC1" w:rsidP="00430F3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80"/>
        <w:gridCol w:w="6726"/>
      </w:tblGrid>
      <w:tr w:rsidR="00C86FC1" w:rsidRPr="00430F3D" w14:paraId="1D7BA261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E77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CC5A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86AF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Какие у пациента имеются неврологические синдромы?</w:t>
            </w:r>
          </w:p>
        </w:tc>
      </w:tr>
      <w:tr w:rsidR="00C86FC1" w:rsidRPr="00430F3D" w14:paraId="4825D42E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11C4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5F29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8197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Пирамидный синдром (центральный левосторонний гемипарез),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психоорганический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синдром (поражение лобной доли).</w:t>
            </w:r>
          </w:p>
        </w:tc>
      </w:tr>
      <w:tr w:rsidR="00C86FC1" w:rsidRPr="00430F3D" w14:paraId="05617FB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BC6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DB780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7B8B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Синдромы перечислены верно.</w:t>
            </w:r>
          </w:p>
        </w:tc>
      </w:tr>
      <w:tr w:rsidR="00C86FC1" w:rsidRPr="00430F3D" w14:paraId="0019E2C3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E2B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EEEF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1DF2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Назван только один синдром.</w:t>
            </w:r>
          </w:p>
        </w:tc>
      </w:tr>
      <w:tr w:rsidR="00C86FC1" w:rsidRPr="00430F3D" w14:paraId="214B4644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D0A4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07C40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B496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Ни один из синдромов не назван.</w:t>
            </w:r>
          </w:p>
        </w:tc>
      </w:tr>
      <w:tr w:rsidR="00C86FC1" w:rsidRPr="00430F3D" w14:paraId="62B940E0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61D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D455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A7C2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297129F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ABC5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710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24F19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Сформулируйте наиболее вероятный диагноз пациента</w:t>
            </w:r>
          </w:p>
        </w:tc>
      </w:tr>
      <w:tr w:rsidR="00C86FC1" w:rsidRPr="00430F3D" w14:paraId="58742A05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448FD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04B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2B5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У пациента наиболее вероятно первичная лимфома ЦНС.  Это наиболее часто возникающая опухоль ЦНС у пациентов с иммунодефицитом. Она как правило развивается у пациентов со СПИДом.</w:t>
            </w:r>
          </w:p>
          <w:p w14:paraId="6442243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Предположение данного диагноза основано на молодом возрасте пациента, наличии иммунодефицита и картиной МРТ (внутримозговое объемное образования с четкими границами).</w:t>
            </w:r>
          </w:p>
        </w:tc>
      </w:tr>
      <w:tr w:rsidR="00C86FC1" w:rsidRPr="00430F3D" w14:paraId="08FC422A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EC10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9116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CA1E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верно.</w:t>
            </w:r>
          </w:p>
        </w:tc>
      </w:tr>
      <w:tr w:rsidR="00C86FC1" w:rsidRPr="00430F3D" w14:paraId="3596B9B5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2F9A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F946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9B2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не полностью: упущена часть  составляющих диагноза (наличие иммунодефицита) или допущены неточности при обосновании диагноза.</w:t>
            </w:r>
          </w:p>
        </w:tc>
      </w:tr>
      <w:tr w:rsidR="00C86FC1" w:rsidRPr="00430F3D" w14:paraId="5E3273A5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1C9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96DE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B149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поставлен и обоснован полностью неверно.</w:t>
            </w:r>
          </w:p>
        </w:tc>
      </w:tr>
      <w:tr w:rsidR="00C86FC1" w:rsidRPr="00430F3D" w14:paraId="713A5024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B6C0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9E9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9EC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40BE1E04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162D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FCB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0E92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Проведите дифференциальный диагноз с 2 другими заболеваниями.</w:t>
            </w:r>
          </w:p>
        </w:tc>
      </w:tr>
      <w:tr w:rsidR="00C86FC1" w:rsidRPr="00430F3D" w14:paraId="22DD385C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61E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2F50D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9931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1) Метастаз рака других органов может проявляться наличием округлого внутримозгового объемного образования с четкими границами, как правило с выраженным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перифокальным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отеком. Обычно метастазы в головной мозг характерны для пациентов старше 50 лет с наличием онкологических заболеваний в анамнезе. </w:t>
            </w:r>
          </w:p>
          <w:p w14:paraId="7EE4996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2) Глиома различной степени злокачественности может протекать с такой же клиникой. По МРТ глиомы как правило имеют нечеткие границы и неровный контур.</w:t>
            </w:r>
          </w:p>
        </w:tc>
      </w:tr>
      <w:tr w:rsidR="00C86FC1" w:rsidRPr="00430F3D" w14:paraId="53584CD4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DE0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FD7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0FA2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Дифференциальный диагноз проведен верно</w:t>
            </w:r>
          </w:p>
        </w:tc>
      </w:tr>
      <w:tr w:rsidR="00C86FC1" w:rsidRPr="00430F3D" w14:paraId="5A8006F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84B7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4D88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3458D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Дифференциальный диагноз проведен с одним заболеванием </w:t>
            </w:r>
          </w:p>
        </w:tc>
      </w:tr>
      <w:tr w:rsidR="00C86FC1" w:rsidRPr="00430F3D" w14:paraId="4F02429D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1C4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1B4D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4AA3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Дифференциальный диагноз проведен неверно</w:t>
            </w:r>
          </w:p>
        </w:tc>
      </w:tr>
      <w:tr w:rsidR="00C86FC1" w:rsidRPr="00430F3D" w14:paraId="5DF63AB6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2640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3C54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3BD6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6D652A66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7429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278F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77AF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дополнительного обследования пациента</w:t>
            </w:r>
          </w:p>
        </w:tc>
      </w:tr>
      <w:tr w:rsidR="00C86FC1" w:rsidRPr="00430F3D" w14:paraId="4517C998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86EA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92621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87B5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1) РКТ или УЗИ внутренних органов (молочные железы, легкие, простата, кишечника, яичники) для исключения онкологической патологии внутренних органов и как следствие метастатического поражения головного мозга.</w:t>
            </w:r>
          </w:p>
          <w:p w14:paraId="3640405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2) Осмотр офтальмолога с целью оценки глазного дна на наличие застоя</w:t>
            </w:r>
          </w:p>
          <w:p w14:paraId="59F07ED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3) Кровь на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онкомаркеры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 и вирус иммунодефицита человека.</w:t>
            </w:r>
          </w:p>
          <w:p w14:paraId="7A3E5A3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4) Анализ спинномозговой жидкости для обнаружения клеток лимфомы и маркеров опухоли таких, как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лактат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дегидрогеназа.</w:t>
            </w:r>
          </w:p>
        </w:tc>
      </w:tr>
      <w:tr w:rsidR="00C86FC1" w:rsidRPr="00430F3D" w14:paraId="5A510B09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AF5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CCF1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14C17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полностью.</w:t>
            </w:r>
          </w:p>
        </w:tc>
      </w:tr>
      <w:tr w:rsidR="00C86FC1" w:rsidRPr="00430F3D" w14:paraId="433AEFE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13BB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C1D4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830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частично: не названы один,  два или три метода обследования.</w:t>
            </w:r>
          </w:p>
        </w:tc>
      </w:tr>
      <w:tr w:rsidR="00C86FC1" w:rsidRPr="00430F3D" w14:paraId="1E63C10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2DE71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673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1BFB1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 ни один дополнительный метод обследования или дополнительные обследования перечислены полностью неверно.</w:t>
            </w:r>
          </w:p>
        </w:tc>
      </w:tr>
      <w:tr w:rsidR="00C86FC1" w:rsidRPr="00430F3D" w14:paraId="30356CA1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915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2C33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65B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092FFEA3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25D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A2A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38E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дальнейшего лечения пациента</w:t>
            </w:r>
          </w:p>
        </w:tc>
      </w:tr>
      <w:tr w:rsidR="00C86FC1" w:rsidRPr="00430F3D" w14:paraId="0A78F338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8601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B715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87479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 высокой степени подозрения на наличие лимфомы у пациента необходимо выполнить стереотаксическую биопсию с целью подтверждения диагноза. После верификации диагноза необходимо провести фракционную лучевую терапию и химиотерапию метотрексатом. Хирургическое удаление лимфом не приводит к улучшению исходов и увеличению продолжительности жизни пациентов.</w:t>
            </w:r>
          </w:p>
        </w:tc>
      </w:tr>
      <w:tr w:rsidR="00C86FC1" w:rsidRPr="00430F3D" w14:paraId="00ADC7B2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753B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031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7D1F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верно.</w:t>
            </w:r>
          </w:p>
        </w:tc>
      </w:tr>
      <w:tr w:rsidR="00C86FC1" w:rsidRPr="00430F3D" w14:paraId="5AC70629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2B38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E474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DF6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частично: не названы один или направления лечения.</w:t>
            </w:r>
          </w:p>
        </w:tc>
      </w:tr>
      <w:tr w:rsidR="00C86FC1" w:rsidRPr="00430F3D" w14:paraId="44584DE8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3AA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A320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DA32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полностью перечислены неверно.</w:t>
            </w:r>
          </w:p>
        </w:tc>
      </w:tr>
      <w:tr w:rsidR="00C86FC1" w:rsidRPr="00430F3D" w14:paraId="6EA931B6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18F2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9FA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F3ECF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</w:tbl>
    <w:p w14:paraId="6BE4FAE4" w14:textId="77777777" w:rsidR="00C86FC1" w:rsidRPr="00430F3D" w:rsidRDefault="00C86FC1" w:rsidP="00430F3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A79ECB2" w14:textId="77777777" w:rsidR="00C86FC1" w:rsidRPr="00430F3D" w:rsidRDefault="00C86FC1" w:rsidP="00430F3D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27A49D9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86FD3DC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высшего образования</w:t>
      </w:r>
    </w:p>
    <w:p w14:paraId="251F8A72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460F03FE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4918F32D" w14:textId="77777777" w:rsidR="00C86FC1" w:rsidRPr="00430F3D" w:rsidRDefault="00C86FC1" w:rsidP="00430F3D">
      <w:pPr>
        <w:pStyle w:val="1"/>
        <w:ind w:firstLine="709"/>
        <w:jc w:val="center"/>
      </w:pPr>
      <w:r w:rsidRPr="00430F3D">
        <w:t xml:space="preserve">Кафедра </w:t>
      </w:r>
      <w:r w:rsidR="007047C5">
        <w:t>нейрохирургии</w:t>
      </w:r>
    </w:p>
    <w:p w14:paraId="5D35DF43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C2E5FA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14:paraId="2DFDA374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нейрохирургии</w:t>
      </w:r>
    </w:p>
    <w:p w14:paraId="767467E3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26BFE" w14:textId="77777777" w:rsidR="00C86FC1" w:rsidRPr="00430F3D" w:rsidRDefault="00C86FC1" w:rsidP="00704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по специальности </w:t>
      </w:r>
      <w:r w:rsidR="007047C5">
        <w:rPr>
          <w:rFonts w:ascii="Times New Roman" w:hAnsi="Times New Roman"/>
          <w:sz w:val="24"/>
          <w:szCs w:val="24"/>
        </w:rPr>
        <w:t>3.1.10.</w:t>
      </w:r>
      <w:r w:rsidR="007047C5" w:rsidRPr="00430F3D">
        <w:rPr>
          <w:rFonts w:ascii="Times New Roman" w:hAnsi="Times New Roman"/>
          <w:sz w:val="24"/>
          <w:szCs w:val="24"/>
        </w:rPr>
        <w:t xml:space="preserve"> Нейрохирургия</w:t>
      </w:r>
    </w:p>
    <w:p w14:paraId="3FB5EB48" w14:textId="77777777" w:rsidR="00C86FC1" w:rsidRPr="00430F3D" w:rsidRDefault="00C86FC1" w:rsidP="00430F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8756"/>
      </w:tblGrid>
      <w:tr w:rsidR="00C86FC1" w:rsidRPr="00430F3D" w14:paraId="18AEADA1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FF43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197BC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C86FC1" w:rsidRPr="00430F3D" w14:paraId="6D028282" w14:textId="77777777" w:rsidTr="00F52FB8">
        <w:trPr>
          <w:trHeight w:val="134"/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7CAA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59E3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3C9D63A2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5B31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C4F2A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</w:tr>
      <w:tr w:rsidR="00C86FC1" w:rsidRPr="00430F3D" w14:paraId="4E3DDB33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4007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29B11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1C5399B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C86FC1" w:rsidRPr="00430F3D" w14:paraId="2B1A57D7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F10D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04DAD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 xml:space="preserve">В больницу была доставлена 45-летняя женщина после эпизода ритмичного подергивания в правой руке, непроизвольными поворотами головы вправо длительностью около 2 минуты без потери сознания. В течение 2 лет пациентку беспокоят умеренные головные боли с эпизодами тошноты. Головные боли </w:t>
            </w: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усиливаются ночью и заставляют ее просыпаться. Пациентка отрицает травмы головы, ухудшение зрения, трудности глотания и нарушения речи. Она не употребляет алкоголь и наркотики. В семье пациентки ни у кого не было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эпиприступов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. По данным проведенной магнитно-резонансной томографии была визуализирована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интракраниальная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опухоль. Гистологическое заключение указывает на наличие </w:t>
            </w:r>
            <w:proofErr w:type="spellStart"/>
            <w:r w:rsidRPr="00430F3D">
              <w:rPr>
                <w:rFonts w:ascii="Times New Roman" w:hAnsi="Times New Roman"/>
                <w:sz w:val="24"/>
                <w:szCs w:val="24"/>
              </w:rPr>
              <w:t>псаммомных</w:t>
            </w:r>
            <w:proofErr w:type="spellEnd"/>
            <w:r w:rsidRPr="00430F3D">
              <w:rPr>
                <w:rFonts w:ascii="Times New Roman" w:hAnsi="Times New Roman"/>
                <w:sz w:val="24"/>
                <w:szCs w:val="24"/>
              </w:rPr>
              <w:t xml:space="preserve"> тел в ткани опухоли.</w:t>
            </w:r>
          </w:p>
          <w:p w14:paraId="044D78A7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29048DBC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89D4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6CC9D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77852998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E31F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F0A2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C1" w:rsidRPr="00430F3D" w14:paraId="60561CDF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9AB99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58DE55" w14:textId="77777777"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Назовите вариант эпилептического приступа, случившегося у пациентки.</w:t>
            </w:r>
          </w:p>
        </w:tc>
      </w:tr>
      <w:tr w:rsidR="00C86FC1" w:rsidRPr="00430F3D" w14:paraId="49430505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E877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045CF" w14:textId="77777777"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Назовите локализацию опухоли</w:t>
            </w:r>
          </w:p>
        </w:tc>
      </w:tr>
      <w:tr w:rsidR="00C86FC1" w:rsidRPr="00430F3D" w14:paraId="69FFDE75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45D2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1717FC" w14:textId="77777777"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Сформулируйте и обоснуйте наиболее вероятный диагноз пациента.</w:t>
            </w:r>
          </w:p>
        </w:tc>
      </w:tr>
      <w:tr w:rsidR="00C86FC1" w:rsidRPr="00430F3D" w14:paraId="4AAF0760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62C6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E18B6F" w14:textId="77777777"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14:paraId="15060479" w14:textId="77777777" w:rsidTr="00F52FB8">
        <w:trPr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AD6D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D12F08" w14:textId="77777777" w:rsidR="00C86FC1" w:rsidRPr="00430F3D" w:rsidRDefault="00C86FC1" w:rsidP="00430F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</w:tbl>
    <w:p w14:paraId="22E66323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*</w:t>
      </w:r>
    </w:p>
    <w:p w14:paraId="7B75ECA2" w14:textId="77777777" w:rsidR="00C86FC1" w:rsidRPr="00430F3D" w:rsidRDefault="00C86FC1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76040885" w14:textId="77777777" w:rsidR="00C86FC1" w:rsidRPr="00430F3D" w:rsidRDefault="00C86FC1" w:rsidP="00430F3D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80"/>
        <w:gridCol w:w="6726"/>
      </w:tblGrid>
      <w:tr w:rsidR="00C86FC1" w:rsidRPr="00430F3D" w14:paraId="21B9431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7D85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27AF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F98B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Назовите вариант эпилептического приступа, случившегося у пациентки. </w:t>
            </w:r>
          </w:p>
        </w:tc>
      </w:tr>
      <w:tr w:rsidR="00C86FC1" w:rsidRPr="00430F3D" w14:paraId="45D6765D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0351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12B0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CF241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У пациентки случился простой парциальный моторный эпилептический приступ, вследствие компрессии опухолью моторной коры головного мозга.</w:t>
            </w:r>
          </w:p>
        </w:tc>
      </w:tr>
      <w:tr w:rsidR="00C86FC1" w:rsidRPr="00430F3D" w14:paraId="660D27CA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A3F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99D2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04D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верно.</w:t>
            </w:r>
          </w:p>
        </w:tc>
      </w:tr>
      <w:tr w:rsidR="00C86FC1" w:rsidRPr="00430F3D" w14:paraId="0D3C30BC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C4F3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ECB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E179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частично. </w:t>
            </w:r>
          </w:p>
        </w:tc>
      </w:tr>
      <w:tr w:rsidR="00C86FC1" w:rsidRPr="00430F3D" w14:paraId="35C68C59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623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250C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21E6F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идентифицирован неверно.</w:t>
            </w:r>
          </w:p>
        </w:tc>
      </w:tr>
      <w:tr w:rsidR="00C86FC1" w:rsidRPr="00430F3D" w14:paraId="3D5B9E23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0E4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7420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D2C5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03AE6A9C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E80F3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5DB1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3FD0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Назовите локализацию опухоли.</w:t>
            </w:r>
          </w:p>
        </w:tc>
      </w:tr>
      <w:tr w:rsidR="00C86FC1" w:rsidRPr="00430F3D" w14:paraId="71B0846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823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C63E1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077CB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Опухоль располагается в проекции коркового представительства правой руки и шеи, в проекции нижних отделов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прецентральной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извилины левой лобной доли. Такое заключение </w:t>
            </w:r>
            <w:proofErr w:type="gram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можно сделать</w:t>
            </w:r>
            <w:proofErr w:type="gram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основываясь на характере эпилептического приступа (парциальный моторный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эпиприступ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в правой руке и шее) </w:t>
            </w:r>
          </w:p>
        </w:tc>
      </w:tr>
      <w:tr w:rsidR="00C86FC1" w:rsidRPr="00430F3D" w14:paraId="233AF4DF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659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592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DC8B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Локализация опухоли указана верно</w:t>
            </w:r>
          </w:p>
        </w:tc>
      </w:tr>
      <w:tr w:rsidR="00C86FC1" w:rsidRPr="00430F3D" w14:paraId="0E46BA9B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CC4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962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B9B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Не достаточно точно указана локализация опухоли (не указана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прецентральная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извилина).</w:t>
            </w:r>
          </w:p>
        </w:tc>
      </w:tr>
      <w:tr w:rsidR="00C86FC1" w:rsidRPr="00430F3D" w14:paraId="369A319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971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E0B7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EAB0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Локализация опухоли указана неверно</w:t>
            </w:r>
          </w:p>
        </w:tc>
      </w:tr>
      <w:tr w:rsidR="00C86FC1" w:rsidRPr="00430F3D" w14:paraId="35BDF14E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D3B8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29E4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F3F57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6508B709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0B30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CFFB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C9B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Сформулируйте и обоснуйте наиболее вероятный диагноз пациента</w:t>
            </w:r>
          </w:p>
        </w:tc>
      </w:tr>
      <w:tr w:rsidR="00C86FC1" w:rsidRPr="00430F3D" w14:paraId="0F7BB013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2BA6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5A4A2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9C2EC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Конвекситальная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в проекции левой лобной доли. Гистологическое заключение указывает на наличие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псаммомных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 в ткани опухоли, что соответствует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, медленно растущей доброкачественной опухоли, которая развивается из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менинготелиальных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клеток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арахноидальной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оболочки.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тела – конгломерат клеток, который может кальцинироваться, приобретать округлую форму и иметь эозинофильную окраску.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Псаммомные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тела также встречаются при папиллярной карциноме щитовидной железы, мезотелиоме, папиллярной серозной карциноме яичника и эндометрия.</w:t>
            </w:r>
          </w:p>
          <w:p w14:paraId="6017E36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имеют округлую форму с четкими ровными </w:t>
            </w: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lastRenderedPageBreak/>
              <w:t xml:space="preserve">границами и связь с твердой мозговой оболочкой и различную локализацию. Эпилептические приступы могут возникать при компрессии коры головного мозга, а головные боли и тошнота вследствие нарастания  внутричерепной гипертензии, которая ухудшается ночью, когда увеличивается внутричерепной объем крови. У пациентов с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менингиомами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также может развиваться различный очаговый неврологический дефицит в зависимости от расположения опухоли и ее размеров.</w:t>
            </w:r>
          </w:p>
        </w:tc>
      </w:tr>
      <w:tr w:rsidR="00C86FC1" w:rsidRPr="00430F3D" w14:paraId="50411AE0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9196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lastRenderedPageBreak/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3E251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DE11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Диагноз обоснован верно. </w:t>
            </w:r>
          </w:p>
        </w:tc>
      </w:tr>
      <w:tr w:rsidR="00C86FC1" w:rsidRPr="00430F3D" w14:paraId="5BA95978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0F650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64D54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698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обоснован неполностью (отсутствует обоснование в зависимости от гистологического строения опухоли).</w:t>
            </w:r>
          </w:p>
        </w:tc>
      </w:tr>
      <w:tr w:rsidR="00C86FC1" w:rsidRPr="00430F3D" w14:paraId="451FD823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A481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D02C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9DB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Диагноз обоснован полностью неверно.</w:t>
            </w:r>
          </w:p>
        </w:tc>
      </w:tr>
      <w:tr w:rsidR="00C86FC1" w:rsidRPr="00430F3D" w14:paraId="32511E4D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A24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6AA9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EA87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623034BC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40F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D517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C4216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C86FC1" w:rsidRPr="00430F3D" w14:paraId="174AFA6D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3FBF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6339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6AB55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1) МРТ с контрастированием</w:t>
            </w:r>
          </w:p>
          <w:p w14:paraId="3CD7B68B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2) МРА головного мозга для исключения сосудистой патологии головного мозга и оценки взаимосвязи опухоли с магистральными сосудами головного мозга </w:t>
            </w:r>
          </w:p>
          <w:p w14:paraId="3A82C418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3) электроэнцефалография </w:t>
            </w:r>
          </w:p>
          <w:p w14:paraId="45A99F24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4) консультация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нейроофтальмолога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.</w:t>
            </w:r>
          </w:p>
        </w:tc>
      </w:tr>
      <w:tr w:rsidR="00C86FC1" w:rsidRPr="00430F3D" w14:paraId="76624BA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F2FA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73051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88E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План дополнительного обследования составлен полностью верно.</w:t>
            </w:r>
          </w:p>
        </w:tc>
      </w:tr>
      <w:tr w:rsidR="00C86FC1" w:rsidRPr="00430F3D" w14:paraId="55CB513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2CE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118E7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50E1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Дополнительные методы перечислены частично: не названы один,  два или три метода обследования.</w:t>
            </w:r>
          </w:p>
        </w:tc>
      </w:tr>
      <w:tr w:rsidR="00C86FC1" w:rsidRPr="00430F3D" w14:paraId="3F8F2A8F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8D4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40F5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D9D79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 ни один дополнительный метод обследования или дополнительные обследования перечислены полностью неверно.</w:t>
            </w:r>
          </w:p>
        </w:tc>
      </w:tr>
      <w:tr w:rsidR="00C86FC1" w:rsidRPr="00430F3D" w14:paraId="3E7F5F3D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96A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145C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003D2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</w:p>
        </w:tc>
      </w:tr>
      <w:tr w:rsidR="00C86FC1" w:rsidRPr="00430F3D" w14:paraId="4B565CEE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579BB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BDB3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B67B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Составьте и обоснуйте план дальнейшего лечения пациента.</w:t>
            </w:r>
          </w:p>
        </w:tc>
      </w:tr>
      <w:tr w:rsidR="00C86FC1" w:rsidRPr="00430F3D" w14:paraId="38723CDE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04E8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1081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FD243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Симптомные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более 30 мм подлежат открытому хирургическому удалению.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Выполянется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краниотомия и удаление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с иссечением твердой мозговой оболочки, заинтересованной в патологическом процессе. </w:t>
            </w:r>
            <w:proofErr w:type="spellStart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Менингиомы</w:t>
            </w:r>
            <w:proofErr w:type="spellEnd"/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 xml:space="preserve"> менее 30 мм, не вызывающие симптомы, возможно наблюдать или провести радиохирургическое лечение.</w:t>
            </w:r>
          </w:p>
        </w:tc>
      </w:tr>
      <w:tr w:rsidR="00C86FC1" w:rsidRPr="00430F3D" w14:paraId="6951B8C7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5D31D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0B76F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9E421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верно.</w:t>
            </w:r>
          </w:p>
        </w:tc>
      </w:tr>
      <w:tr w:rsidR="00C86FC1" w:rsidRPr="00430F3D" w14:paraId="5703FC64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8E9E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E4BEC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34E6A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Принципы лечения перечислены частично: не названы один из направлений лечения.</w:t>
            </w:r>
          </w:p>
        </w:tc>
      </w:tr>
      <w:tr w:rsidR="00C86FC1" w:rsidRPr="00430F3D" w14:paraId="0792993F" w14:textId="77777777" w:rsidTr="00F52FB8">
        <w:trPr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677E5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77C9" w14:textId="77777777" w:rsidR="00C86FC1" w:rsidRPr="00430F3D" w:rsidRDefault="00C86FC1" w:rsidP="00430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A53EE" w14:textId="77777777" w:rsidR="00C86FC1" w:rsidRPr="00430F3D" w:rsidRDefault="00C86FC1" w:rsidP="00430F3D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</w:pPr>
            <w:r w:rsidRPr="00430F3D">
              <w:rPr>
                <w:rFonts w:ascii="Times New Roman" w:hAnsi="Times New Roman"/>
                <w:spacing w:val="2"/>
                <w:kern w:val="24"/>
                <w:sz w:val="24"/>
                <w:szCs w:val="24"/>
              </w:rPr>
              <w:t>Не названы все направлений лечения или принципы лечения полностью перечислены неверно.</w:t>
            </w:r>
          </w:p>
        </w:tc>
      </w:tr>
    </w:tbl>
    <w:p w14:paraId="1E0DB9D0" w14:textId="77777777" w:rsidR="006A2828" w:rsidRPr="00430F3D" w:rsidRDefault="006A2828" w:rsidP="00430F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F9E35AF" w14:textId="77777777" w:rsidR="00283BF4" w:rsidRPr="00430F3D" w:rsidRDefault="00283BF4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7E3B3D" w14:textId="77777777" w:rsidR="00811DD7" w:rsidRPr="00430F3D" w:rsidRDefault="00811DD7" w:rsidP="00430F3D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430F3D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14:paraId="5CB363A2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14:paraId="69021AD6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430F3D">
        <w:rPr>
          <w:rFonts w:ascii="Times New Roman" w:hAnsi="Times New Roman"/>
          <w:i/>
          <w:sz w:val="24"/>
          <w:szCs w:val="24"/>
        </w:rPr>
        <w:t>.</w:t>
      </w:r>
    </w:p>
    <w:p w14:paraId="10CC6D8B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D933342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90-100% - отлично </w:t>
      </w:r>
    </w:p>
    <w:p w14:paraId="63222292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lastRenderedPageBreak/>
        <w:t xml:space="preserve">80-89% - хорошо </w:t>
      </w:r>
    </w:p>
    <w:p w14:paraId="2F9532B3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14:paraId="09C6D9F1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14:paraId="2CA3AF05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430F3D">
        <w:rPr>
          <w:rFonts w:ascii="Times New Roman" w:hAnsi="Times New Roman"/>
          <w:sz w:val="24"/>
          <w:szCs w:val="24"/>
        </w:rPr>
        <w:t>:</w:t>
      </w:r>
    </w:p>
    <w:p w14:paraId="1E7E1CB3" w14:textId="77777777"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отлично: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671FB63F" w14:textId="77777777"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хорошо:</w:t>
      </w:r>
      <w:r w:rsidRPr="00430F3D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469F8A12" w14:textId="77777777"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71809FB0" w14:textId="77777777"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14:paraId="6E7B2A41" w14:textId="77777777" w:rsidR="00DD1ED4" w:rsidRPr="00430F3D" w:rsidRDefault="00DD1ED4" w:rsidP="00430F3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0611019E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14:paraId="5577C391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F3D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E968237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отлично: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1F0E7171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хорошо: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0822C077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383E427D" w14:textId="77777777" w:rsidR="00DD1ED4" w:rsidRPr="00430F3D" w:rsidRDefault="00DD1ED4" w:rsidP="00430F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430F3D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14:paraId="47898429" w14:textId="77777777" w:rsidR="00636189" w:rsidRPr="00430F3D" w:rsidRDefault="00636189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19FEF11" w14:textId="77777777" w:rsidR="00636189" w:rsidRPr="00430F3D" w:rsidRDefault="00636189" w:rsidP="00430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F3D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14:paraId="6FA30E4E" w14:textId="77777777" w:rsidR="00636189" w:rsidRPr="00430F3D" w:rsidRDefault="00636189" w:rsidP="00430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430F3D" w14:paraId="13488AE1" w14:textId="77777777" w:rsidTr="0039578D">
        <w:tc>
          <w:tcPr>
            <w:tcW w:w="8930" w:type="dxa"/>
            <w:gridSpan w:val="2"/>
          </w:tcPr>
          <w:p w14:paraId="5D68A9D7" w14:textId="77777777"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430F3D" w14:paraId="2245F444" w14:textId="77777777" w:rsidTr="0039578D">
        <w:tc>
          <w:tcPr>
            <w:tcW w:w="5670" w:type="dxa"/>
          </w:tcPr>
          <w:p w14:paraId="6104912F" w14:textId="77777777"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14:paraId="0742A1CD" w14:textId="77777777"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430F3D" w14:paraId="75D4EEF6" w14:textId="77777777" w:rsidTr="0039578D">
        <w:tc>
          <w:tcPr>
            <w:tcW w:w="5670" w:type="dxa"/>
          </w:tcPr>
          <w:p w14:paraId="70B8906B" w14:textId="77777777"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lastRenderedPageBreak/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14:paraId="73895027" w14:textId="77777777"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430F3D" w14:paraId="03B1D910" w14:textId="77777777" w:rsidTr="0039578D">
        <w:tc>
          <w:tcPr>
            <w:tcW w:w="5670" w:type="dxa"/>
          </w:tcPr>
          <w:p w14:paraId="04E04AE2" w14:textId="77777777"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14:paraId="2BA568CA" w14:textId="77777777"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430F3D" w14:paraId="35EF1164" w14:textId="77777777" w:rsidTr="0039578D">
        <w:trPr>
          <w:trHeight w:val="1414"/>
        </w:trPr>
        <w:tc>
          <w:tcPr>
            <w:tcW w:w="5670" w:type="dxa"/>
          </w:tcPr>
          <w:p w14:paraId="58E0FFD2" w14:textId="77777777" w:rsidR="00636189" w:rsidRPr="00430F3D" w:rsidRDefault="00636189" w:rsidP="00430F3D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14:paraId="4AC3004B" w14:textId="77777777" w:rsidR="00636189" w:rsidRPr="00430F3D" w:rsidRDefault="00636189" w:rsidP="00430F3D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430F3D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14:paraId="2F7B027E" w14:textId="77777777" w:rsidR="00636189" w:rsidRPr="00430F3D" w:rsidRDefault="00636189" w:rsidP="00430F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1B7B76" w14:textId="77777777" w:rsidR="00921CDA" w:rsidRPr="00430F3D" w:rsidRDefault="00921CDA" w:rsidP="00430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C0F9F" w14:textId="77777777" w:rsidR="00DD0BAC" w:rsidRPr="00430F3D" w:rsidRDefault="00DD0BAC" w:rsidP="00430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43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548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41B50"/>
    <w:multiLevelType w:val="multilevel"/>
    <w:tmpl w:val="0E4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4D3A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15401"/>
    <w:multiLevelType w:val="multilevel"/>
    <w:tmpl w:val="E4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57D56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F37EC9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CDA"/>
    <w:rsid w:val="00197FAB"/>
    <w:rsid w:val="0024286C"/>
    <w:rsid w:val="00283BF4"/>
    <w:rsid w:val="00430F3D"/>
    <w:rsid w:val="005135EA"/>
    <w:rsid w:val="005F7D55"/>
    <w:rsid w:val="00636189"/>
    <w:rsid w:val="00641B90"/>
    <w:rsid w:val="006A2828"/>
    <w:rsid w:val="006D25DC"/>
    <w:rsid w:val="007047C5"/>
    <w:rsid w:val="007140E8"/>
    <w:rsid w:val="00811DD7"/>
    <w:rsid w:val="008917EE"/>
    <w:rsid w:val="00921CDA"/>
    <w:rsid w:val="00A926AB"/>
    <w:rsid w:val="00AC0DAD"/>
    <w:rsid w:val="00AC26B6"/>
    <w:rsid w:val="00C10B73"/>
    <w:rsid w:val="00C86FC1"/>
    <w:rsid w:val="00CA4365"/>
    <w:rsid w:val="00DD0BAC"/>
    <w:rsid w:val="00DD1ED4"/>
    <w:rsid w:val="00DE2400"/>
    <w:rsid w:val="00E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9F7C"/>
  <w15:docId w15:val="{886E0FD6-C332-4E1C-97BD-D109EED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Марс Ячкуринских</cp:lastModifiedBy>
  <cp:revision>8</cp:revision>
  <cp:lastPrinted>2019-12-27T11:07:00Z</cp:lastPrinted>
  <dcterms:created xsi:type="dcterms:W3CDTF">2020-12-16T07:39:00Z</dcterms:created>
  <dcterms:modified xsi:type="dcterms:W3CDTF">2025-05-28T11:19:00Z</dcterms:modified>
</cp:coreProperties>
</file>