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59C8" w14:textId="712D5422" w:rsidR="003D5F61" w:rsidRDefault="003D5F61" w:rsidP="003D5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ТЕМ, ПО КОТОРЫМ БУДЕТ ТЕСТИРОВАНИЕ НА ПРОМЕЖУТОЧНОЙ АТТЕСТАЦИИ ПОСЛЕ</w:t>
      </w:r>
      <w:r w:rsidR="00F229B4" w:rsidRPr="003D5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5F61">
        <w:rPr>
          <w:rFonts w:ascii="Times New Roman" w:hAnsi="Times New Roman" w:cs="Times New Roman"/>
          <w:b/>
          <w:bCs/>
          <w:sz w:val="24"/>
          <w:szCs w:val="24"/>
        </w:rPr>
        <w:t>ПЕРВОГО СЕМЕСТРА 1 ГОДА ОБУЧЕНИЯ ПО НЕЙРОХИРУРГИИ</w:t>
      </w:r>
    </w:p>
    <w:p w14:paraId="0C7A057E" w14:textId="2A60AA34" w:rsidR="00F229B4" w:rsidRPr="003D5F61" w:rsidRDefault="00F229B4" w:rsidP="003D5F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1.</w:t>
      </w:r>
      <w:r w:rsidRPr="003D5F61">
        <w:rPr>
          <w:rFonts w:ascii="Times New Roman" w:hAnsi="Times New Roman" w:cs="Times New Roman"/>
          <w:sz w:val="24"/>
          <w:szCs w:val="24"/>
        </w:rPr>
        <w:t xml:space="preserve"> Пропедевтика нервных болезней</w:t>
      </w:r>
      <w:r w:rsidR="003D5F61">
        <w:rPr>
          <w:rFonts w:ascii="Times New Roman" w:hAnsi="Times New Roman" w:cs="Times New Roman"/>
          <w:sz w:val="24"/>
          <w:szCs w:val="24"/>
        </w:rPr>
        <w:br/>
      </w:r>
      <w:r w:rsidRPr="003D5F61">
        <w:rPr>
          <w:rFonts w:ascii="Times New Roman" w:hAnsi="Times New Roman" w:cs="Times New Roman"/>
          <w:sz w:val="24"/>
          <w:szCs w:val="24"/>
        </w:rPr>
        <w:t xml:space="preserve">2. </w:t>
      </w:r>
      <w:r w:rsidRPr="003D5F61">
        <w:rPr>
          <w:rFonts w:ascii="Times New Roman" w:hAnsi="Times New Roman" w:cs="Times New Roman"/>
          <w:sz w:val="24"/>
          <w:szCs w:val="24"/>
        </w:rPr>
        <w:t>Методы функциональной диагностики в клинике нервных болезней</w:t>
      </w:r>
      <w:r w:rsidR="003D5F61">
        <w:rPr>
          <w:rFonts w:ascii="Times New Roman" w:hAnsi="Times New Roman" w:cs="Times New Roman"/>
          <w:sz w:val="24"/>
          <w:szCs w:val="24"/>
        </w:rPr>
        <w:br/>
      </w:r>
      <w:r w:rsidRPr="003D5F6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5F61">
        <w:rPr>
          <w:rFonts w:ascii="Times New Roman" w:hAnsi="Times New Roman" w:cs="Times New Roman"/>
          <w:sz w:val="24"/>
          <w:szCs w:val="24"/>
        </w:rPr>
        <w:t>Нейровизуализация</w:t>
      </w:r>
      <w:proofErr w:type="spellEnd"/>
      <w:r w:rsidR="003D5F61">
        <w:rPr>
          <w:rFonts w:ascii="Times New Roman" w:hAnsi="Times New Roman" w:cs="Times New Roman"/>
          <w:sz w:val="24"/>
          <w:szCs w:val="24"/>
        </w:rPr>
        <w:br/>
      </w:r>
      <w:r w:rsidRPr="003D5F61">
        <w:rPr>
          <w:rFonts w:ascii="Times New Roman" w:hAnsi="Times New Roman" w:cs="Times New Roman"/>
          <w:sz w:val="24"/>
          <w:szCs w:val="24"/>
        </w:rPr>
        <w:t xml:space="preserve">4. </w:t>
      </w:r>
      <w:r w:rsidRPr="003D5F61">
        <w:rPr>
          <w:rFonts w:ascii="Times New Roman" w:hAnsi="Times New Roman" w:cs="Times New Roman"/>
          <w:sz w:val="24"/>
          <w:szCs w:val="24"/>
        </w:rPr>
        <w:t>Интенсивная терапия в клинике нервных болезней</w:t>
      </w:r>
      <w:r w:rsidR="003D5F61">
        <w:rPr>
          <w:rFonts w:ascii="Times New Roman" w:hAnsi="Times New Roman" w:cs="Times New Roman"/>
          <w:sz w:val="24"/>
          <w:szCs w:val="24"/>
        </w:rPr>
        <w:br/>
      </w:r>
      <w:r w:rsidRPr="003D5F61">
        <w:rPr>
          <w:rFonts w:ascii="Times New Roman" w:hAnsi="Times New Roman" w:cs="Times New Roman"/>
          <w:sz w:val="24"/>
          <w:szCs w:val="24"/>
        </w:rPr>
        <w:t xml:space="preserve">5. </w:t>
      </w:r>
      <w:r w:rsidRPr="003D5F61">
        <w:rPr>
          <w:rFonts w:ascii="Times New Roman" w:hAnsi="Times New Roman" w:cs="Times New Roman"/>
          <w:sz w:val="24"/>
          <w:szCs w:val="24"/>
        </w:rPr>
        <w:t>Травма нервной системы</w:t>
      </w:r>
    </w:p>
    <w:p w14:paraId="0C4E8730" w14:textId="77777777" w:rsidR="00F229B4" w:rsidRPr="003D5F61" w:rsidRDefault="00F229B4" w:rsidP="00F229B4">
      <w:pPr>
        <w:rPr>
          <w:rFonts w:ascii="Times New Roman" w:hAnsi="Times New Roman" w:cs="Times New Roman"/>
        </w:rPr>
      </w:pPr>
    </w:p>
    <w:p w14:paraId="0C7D021A" w14:textId="73019236" w:rsidR="00F229B4" w:rsidRPr="003D5F61" w:rsidRDefault="00F229B4" w:rsidP="00F229B4">
      <w:pPr>
        <w:pStyle w:val="Text"/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</w:rPr>
      </w:pPr>
      <w:r w:rsidRPr="003D5F61">
        <w:rPr>
          <w:rFonts w:ascii="Times New Roman" w:hAnsi="Times New Roman" w:cs="Times New Roman"/>
          <w:b/>
          <w:sz w:val="24"/>
        </w:rPr>
        <w:t>КОНТРОЛЬНЫЕ ВОПРОСЫ ДЛЯ ПРОМЕЖУТОЧНОЙ АТТЕСТАЦИИ ПОСЛЕ ПЕРВОГО СЕМЕСТРА 1 ГОДА ОБУЧЕНИЯ ПО НЕЙРОХИРУРГИИ</w:t>
      </w:r>
    </w:p>
    <w:p w14:paraId="449B09DE" w14:textId="77777777" w:rsidR="00F229B4" w:rsidRPr="003D5F61" w:rsidRDefault="00F229B4" w:rsidP="00F229B4">
      <w:pPr>
        <w:spacing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260838B6" w14:textId="3BA4F7EE" w:rsidR="00F229B4" w:rsidRPr="003D5F61" w:rsidRDefault="00F229B4" w:rsidP="00F229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3D5F61">
        <w:rPr>
          <w:rFonts w:ascii="Times New Roman" w:hAnsi="Times New Roman" w:cs="Times New Roman"/>
          <w:b/>
          <w:color w:val="000000"/>
          <w:szCs w:val="24"/>
        </w:rPr>
        <w:t xml:space="preserve">Перечень вопросов </w:t>
      </w:r>
    </w:p>
    <w:p w14:paraId="5A661E6F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История нейрохирургии в России и Татарстане. Организация нейрохирургической помощи в России.</w:t>
      </w:r>
    </w:p>
    <w:p w14:paraId="1AAA6F34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Симптомокомплекс бульбарного паралича.</w:t>
      </w:r>
    </w:p>
    <w:p w14:paraId="1778E06E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Физиология и патофизиология мозгового кровообращения.</w:t>
      </w:r>
    </w:p>
    <w:p w14:paraId="13469AD4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Синдром поражения четверохолмия.</w:t>
      </w:r>
    </w:p>
    <w:p w14:paraId="16AE79B4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 xml:space="preserve">Разрешающая способность </w:t>
      </w:r>
      <w:proofErr w:type="spellStart"/>
      <w:r w:rsidRPr="003D5F61">
        <w:rPr>
          <w:rFonts w:ascii="Times New Roman" w:hAnsi="Times New Roman" w:cs="Times New Roman"/>
          <w:sz w:val="24"/>
          <w:szCs w:val="24"/>
        </w:rPr>
        <w:t>спондилографии</w:t>
      </w:r>
      <w:proofErr w:type="spellEnd"/>
      <w:r w:rsidRPr="003D5F61">
        <w:rPr>
          <w:rFonts w:ascii="Times New Roman" w:hAnsi="Times New Roman" w:cs="Times New Roman"/>
          <w:sz w:val="24"/>
          <w:szCs w:val="24"/>
        </w:rPr>
        <w:t>.</w:t>
      </w:r>
    </w:p>
    <w:p w14:paraId="3E7FBB31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Симптомокомплекс поражения затылочной доли.</w:t>
      </w:r>
    </w:p>
    <w:p w14:paraId="453D279C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 xml:space="preserve">Физиология </w:t>
      </w:r>
      <w:proofErr w:type="spellStart"/>
      <w:r w:rsidRPr="003D5F61">
        <w:rPr>
          <w:rFonts w:ascii="Times New Roman" w:hAnsi="Times New Roman" w:cs="Times New Roman"/>
          <w:sz w:val="24"/>
          <w:szCs w:val="24"/>
        </w:rPr>
        <w:t>ликворообращения</w:t>
      </w:r>
      <w:proofErr w:type="spellEnd"/>
      <w:r w:rsidRPr="003D5F61">
        <w:rPr>
          <w:rFonts w:ascii="Times New Roman" w:hAnsi="Times New Roman" w:cs="Times New Roman"/>
          <w:sz w:val="24"/>
          <w:szCs w:val="24"/>
        </w:rPr>
        <w:t>.</w:t>
      </w:r>
    </w:p>
    <w:p w14:paraId="56255939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Симптомокомплекс поражения теменной доли.</w:t>
      </w:r>
    </w:p>
    <w:p w14:paraId="71DCB978" w14:textId="77777777" w:rsidR="00F229B4" w:rsidRPr="003D5F61" w:rsidRDefault="00F229B4" w:rsidP="00F229B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Разрешающая способность компьютерных томограмм в диагностике органических поражений головного и спинного мозга.</w:t>
      </w:r>
    </w:p>
    <w:p w14:paraId="24A331D9" w14:textId="77777777" w:rsidR="003D5F61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Разрешающая способность МРТ в динамике органических поражений головного и спинного мозга.</w:t>
      </w:r>
    </w:p>
    <w:p w14:paraId="60E02A75" w14:textId="77777777" w:rsidR="003D5F61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Классификация черепно-мозговой травмы.</w:t>
      </w:r>
    </w:p>
    <w:p w14:paraId="786B12B5" w14:textId="77777777" w:rsidR="003D5F61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3D5F61">
        <w:rPr>
          <w:rFonts w:ascii="Times New Roman" w:hAnsi="Times New Roman" w:cs="Times New Roman"/>
          <w:sz w:val="24"/>
          <w:szCs w:val="24"/>
        </w:rPr>
        <w:t>позвоночно</w:t>
      </w:r>
      <w:proofErr w:type="spellEnd"/>
      <w:r w:rsidRPr="003D5F61">
        <w:rPr>
          <w:rFonts w:ascii="Times New Roman" w:hAnsi="Times New Roman" w:cs="Times New Roman"/>
          <w:sz w:val="24"/>
          <w:szCs w:val="24"/>
        </w:rPr>
        <w:t>-спинномозговой травмы.</w:t>
      </w:r>
    </w:p>
    <w:p w14:paraId="5A255E15" w14:textId="77777777" w:rsidR="003D5F61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 xml:space="preserve">Классификация последствий черепно-мозговой и </w:t>
      </w:r>
      <w:proofErr w:type="spellStart"/>
      <w:r w:rsidRPr="003D5F61">
        <w:rPr>
          <w:rFonts w:ascii="Times New Roman" w:hAnsi="Times New Roman" w:cs="Times New Roman"/>
          <w:sz w:val="24"/>
          <w:szCs w:val="24"/>
        </w:rPr>
        <w:t>позвоночно</w:t>
      </w:r>
      <w:proofErr w:type="spellEnd"/>
      <w:r w:rsidRPr="003D5F6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D5F61">
        <w:rPr>
          <w:rFonts w:ascii="Times New Roman" w:hAnsi="Times New Roman" w:cs="Times New Roman"/>
          <w:sz w:val="24"/>
          <w:szCs w:val="24"/>
        </w:rPr>
        <w:t>спинно-мозговой</w:t>
      </w:r>
      <w:proofErr w:type="gramEnd"/>
      <w:r w:rsidRPr="003D5F61">
        <w:rPr>
          <w:rFonts w:ascii="Times New Roman" w:hAnsi="Times New Roman" w:cs="Times New Roman"/>
          <w:sz w:val="24"/>
          <w:szCs w:val="24"/>
        </w:rPr>
        <w:t xml:space="preserve"> травмы.</w:t>
      </w:r>
    </w:p>
    <w:p w14:paraId="4774CCEA" w14:textId="77777777" w:rsidR="003D5F61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 xml:space="preserve">Отек-набухание головного мозга. Клиника, </w:t>
      </w:r>
      <w:proofErr w:type="spellStart"/>
      <w:proofErr w:type="gramStart"/>
      <w:r w:rsidRPr="003D5F61">
        <w:rPr>
          <w:rFonts w:ascii="Times New Roman" w:hAnsi="Times New Roman" w:cs="Times New Roman"/>
          <w:sz w:val="24"/>
          <w:szCs w:val="24"/>
        </w:rPr>
        <w:t>патогенез,принципы</w:t>
      </w:r>
      <w:proofErr w:type="spellEnd"/>
      <w:proofErr w:type="gramEnd"/>
      <w:r w:rsidRPr="003D5F61">
        <w:rPr>
          <w:rFonts w:ascii="Times New Roman" w:hAnsi="Times New Roman" w:cs="Times New Roman"/>
          <w:sz w:val="24"/>
          <w:szCs w:val="24"/>
        </w:rPr>
        <w:t xml:space="preserve"> терапии.</w:t>
      </w:r>
    </w:p>
    <w:p w14:paraId="4F9B2C4E" w14:textId="20A4421E" w:rsidR="00F229B4" w:rsidRPr="003D5F61" w:rsidRDefault="00F229B4" w:rsidP="003D5F61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5F61">
        <w:rPr>
          <w:rFonts w:ascii="Times New Roman" w:hAnsi="Times New Roman" w:cs="Times New Roman"/>
          <w:sz w:val="24"/>
          <w:szCs w:val="24"/>
        </w:rPr>
        <w:t>Компрессионно-дислокационный синдром. Виды дислокаций головного мозга, клиническая картина.</w:t>
      </w:r>
    </w:p>
    <w:sectPr w:rsidR="00F229B4" w:rsidRPr="003D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E1F"/>
    <w:multiLevelType w:val="hybridMultilevel"/>
    <w:tmpl w:val="BC14C198"/>
    <w:lvl w:ilvl="0" w:tplc="F0FA65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0"/>
    <w:rsid w:val="000267F4"/>
    <w:rsid w:val="00280550"/>
    <w:rsid w:val="003D5F61"/>
    <w:rsid w:val="00DB17F3"/>
    <w:rsid w:val="00F229B4"/>
    <w:rsid w:val="00F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9C1F"/>
  <w15:chartTrackingRefBased/>
  <w15:docId w15:val="{20B877D7-C50F-4E5F-9C2E-332B113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F229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229B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 Ячкуринских</dc:creator>
  <cp:keywords/>
  <dc:description/>
  <cp:lastModifiedBy>Марс Ячкуринских</cp:lastModifiedBy>
  <cp:revision>2</cp:revision>
  <dcterms:created xsi:type="dcterms:W3CDTF">2025-12-04T19:10:00Z</dcterms:created>
  <dcterms:modified xsi:type="dcterms:W3CDTF">2025-12-04T19:26:00Z</dcterms:modified>
</cp:coreProperties>
</file>