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7E7C8733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2024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4EF0A73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7A44BE6" w14:textId="77777777" w:rsidR="00061640" w:rsidRDefault="007C691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911">
              <w:rPr>
                <w:rFonts w:ascii="Times New Roman" w:hAnsi="Times New Roman"/>
                <w:sz w:val="24"/>
                <w:szCs w:val="24"/>
              </w:rPr>
              <w:t>Характеристика структуры прибывших иностранных граждан в Республику Татарстан / И. К. Минуллин, Г. Г. Вафина, Е. В. Бильдюк [и др.] // Ремедиум. – 2023. – Т. 27, № 4. – С. 319-324. – DOI 10.32687/1561-5936-2023-27-4-319-324. – EDN RLTUNM.</w:t>
            </w:r>
          </w:p>
          <w:p w14:paraId="52E7F3D9" w14:textId="7DDFC272" w:rsidR="007C6911" w:rsidRDefault="00F43491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C6911" w:rsidRPr="00825B4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https://www.elibrary.ru/item.asp?id=57644000</w:t>
              </w:r>
            </w:hyperlink>
          </w:p>
          <w:p w14:paraId="5235E373" w14:textId="77777777" w:rsidR="00DF1854" w:rsidRDefault="00DF1854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78639C20" w14:textId="77777777" w:rsidR="00DF1854" w:rsidRDefault="00DF18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11635FE" w14:textId="77777777" w:rsidR="007C6911" w:rsidRDefault="00DF18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1854">
              <w:rPr>
                <w:rFonts w:ascii="Times New Roman" w:hAnsi="Times New Roman"/>
                <w:sz w:val="24"/>
                <w:szCs w:val="24"/>
              </w:rPr>
              <w:t>Хасанова, Г. Р. / Казанский медицинский журнал // 85 лет кафедре эпидемиологии и доказательной медицины Казанского государственного медицинского университета: от истории к современности. – 2024. – Т. 105, № 1. – С. 159-166. – DOI 10.17816/KMJ623811.</w:t>
            </w:r>
          </w:p>
          <w:p w14:paraId="6CF30D50" w14:textId="77777777" w:rsidR="00DF1854" w:rsidRDefault="00DF18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1FF7722A" w:rsidR="00DF1854" w:rsidRPr="00095164" w:rsidRDefault="00DF18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1854">
              <w:rPr>
                <w:rFonts w:ascii="Times New Roman" w:hAnsi="Times New Roman"/>
                <w:sz w:val="24"/>
                <w:szCs w:val="24"/>
              </w:rPr>
              <w:t xml:space="preserve">Плотников ДЮ, Ашрятова ЛШ, Панкратова СА. Применение метода Менделевской рандомизации для оценки причинно-следственных связей в офтальмологии (обзор). Научные результаты биомедицинских исследований. 2024;10(1):23-52. [Plotnikov DYu, Ashryatova LSh, Pankratova SA. </w:t>
            </w:r>
            <w:r w:rsidRPr="00DF1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Mendelian randomization in eye disorders (review). Research Results in Biomedicine. </w:t>
            </w:r>
            <w:r w:rsidRPr="00DF1854">
              <w:rPr>
                <w:rFonts w:ascii="Times New Roman" w:hAnsi="Times New Roman"/>
                <w:sz w:val="24"/>
                <w:szCs w:val="24"/>
              </w:rPr>
              <w:t>2024;10(1):23-52. Russian]. DOI: 10.18413/2658-6533-2024-10-1-0-2. 1.0</w:t>
            </w: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46A998F" w:rsidR="00061640" w:rsidRPr="00095164" w:rsidRDefault="00DF18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 xml:space="preserve">Решетникова И.Д., Хакимов Н.М., Лопушов Д.В. </w:t>
            </w:r>
            <w:r>
              <w:rPr>
                <w:rFonts w:ascii="Times New Roman" w:hAnsi="Times New Roman"/>
                <w:sz w:val="24"/>
                <w:szCs w:val="24"/>
              </w:rPr>
              <w:t>Серо-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эпидемиологический мониторинг среди вакцинированного от COVID-19 населения и медицинских работников Республики Татарстан // Журнал инфектологии, 2024, №1, Том 16, Приложение 1. - С. 83.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28578AD" w14:textId="77777777" w:rsidR="00DF1854" w:rsidRPr="00073C56" w:rsidRDefault="00DF1854" w:rsidP="00DF18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C56">
              <w:rPr>
                <w:rFonts w:ascii="Times New Roman" w:hAnsi="Times New Roman"/>
                <w:sz w:val="24"/>
                <w:szCs w:val="24"/>
              </w:rPr>
              <w:t>Решетникова И.Д., Хакимов Н.М., Лопушов Д.В. Формирование иммунного ответа на вакцинацию от COVID-19 среди населения Республики Татарстан.//Современная иммунопрофилактика: вызовы, возможности, перспективы: Сборник тезисов IV Всероссийской научно-практической конференции с международным участием (12–13 октября 2023 года) / под ред. академика РАН В.Г. Акимкина. М.: ФБУН ЦНИИ Эпидемиологии Роспотребнадзора, 2023. - С. 94-95.</w:t>
            </w:r>
          </w:p>
          <w:p w14:paraId="07F7F67D" w14:textId="2573454A" w:rsidR="00061640" w:rsidRPr="00095164" w:rsidRDefault="00DF1854" w:rsidP="00DF18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2571">
              <w:rPr>
                <w:rFonts w:ascii="Times New Roman" w:hAnsi="Times New Roman"/>
                <w:sz w:val="24"/>
                <w:szCs w:val="24"/>
              </w:rPr>
              <w:t xml:space="preserve">Решетникова И.Д., Агафонова Е.В., Хакимов Н.М., Тюрин Ю.А., Шайхразиева Н.Д. Варианты гуморального иммунного ответа к </w:t>
            </w:r>
            <w:r w:rsidRPr="00842571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842571">
              <w:rPr>
                <w:rFonts w:ascii="Times New Roman" w:hAnsi="Times New Roman"/>
                <w:sz w:val="24"/>
                <w:szCs w:val="24"/>
              </w:rPr>
              <w:t>-</w:t>
            </w:r>
            <w:r w:rsidRPr="00842571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842571">
              <w:rPr>
                <w:rFonts w:ascii="Times New Roman" w:hAnsi="Times New Roman"/>
                <w:sz w:val="24"/>
                <w:szCs w:val="24"/>
              </w:rPr>
              <w:t xml:space="preserve">-2 у медицинских работников временного инфекционного госпиталя. // Молекулярная диагностика. Сборник трудов. </w:t>
            </w:r>
            <w:r w:rsidRPr="0084257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842571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конференция. – М, 2023, С. 456-457.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40F9C06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85C44C1" w14:textId="77777777" w:rsidR="00874BE8" w:rsidRDefault="00DF18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Локоткова А.И. Научно-исследовательская конференция с международным участием </w:t>
            </w:r>
            <w:r w:rsidRPr="000C35B1">
              <w:rPr>
                <w:rFonts w:ascii="Times New Roman" w:hAnsi="Times New Roman"/>
                <w:sz w:val="24"/>
                <w:szCs w:val="24"/>
              </w:rPr>
              <w:t>«Актуальные вопросы обеспечения санитарно-эпидемиологического благополучия и охраны здоровья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 марта 2024г., Ташкент. 250 человек). Доклад </w:t>
            </w:r>
            <w:r w:rsidRPr="000C35B1">
              <w:rPr>
                <w:rFonts w:ascii="Times New Roman" w:hAnsi="Times New Roman"/>
                <w:sz w:val="24"/>
                <w:szCs w:val="24"/>
              </w:rPr>
              <w:t>«Напряженность иммунитета против гепатита В у привитых медицинских работников».</w:t>
            </w:r>
          </w:p>
          <w:p w14:paraId="5C1CE3E1" w14:textId="658F5DBF" w:rsidR="00DF1854" w:rsidRPr="00095164" w:rsidRDefault="00DF18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1854">
              <w:rPr>
                <w:rFonts w:ascii="Times New Roman" w:hAnsi="Times New Roman"/>
                <w:sz w:val="24"/>
                <w:szCs w:val="24"/>
              </w:rPr>
              <w:t>Решетникова И.Д., Хакимов Н.М., Лопушов Д.В. Мониторинг поствакцинального иммунного ответа на SARS[1]CoV-2 у жителей Республики Татарстан. // Первый международный конгресс по аллергологии и иммунологии с международным участием, 9 октября 2023 г., Москва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0DD9E196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B932786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0B7075E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B9D61DC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57AEE69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863A71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BA252BF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1D4E1E8" w:rsidR="005A5968" w:rsidRPr="00061640" w:rsidRDefault="005A5968" w:rsidP="00814D7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41F1726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DAAC12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53F01D5F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договоров на гранты, договора по научной работе с другими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>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 марта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922A" w14:textId="77777777" w:rsidR="00F43491" w:rsidRDefault="00F43491" w:rsidP="008638C3">
      <w:pPr>
        <w:spacing w:after="0"/>
      </w:pPr>
      <w:r>
        <w:separator/>
      </w:r>
    </w:p>
  </w:endnote>
  <w:endnote w:type="continuationSeparator" w:id="0">
    <w:p w14:paraId="723BC3C8" w14:textId="77777777" w:rsidR="00F43491" w:rsidRDefault="00F4349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539F2" w14:textId="77777777" w:rsidR="00F43491" w:rsidRDefault="00F43491" w:rsidP="008638C3">
      <w:pPr>
        <w:spacing w:after="0"/>
      </w:pPr>
      <w:r>
        <w:separator/>
      </w:r>
    </w:p>
  </w:footnote>
  <w:footnote w:type="continuationSeparator" w:id="0">
    <w:p w14:paraId="6AFCD2F6" w14:textId="77777777" w:rsidR="00F43491" w:rsidRDefault="00F4349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911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1854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7A77"/>
    <w:rsid w:val="00EE223A"/>
    <w:rsid w:val="00EE2AFC"/>
    <w:rsid w:val="00EE695C"/>
    <w:rsid w:val="00EF5F28"/>
    <w:rsid w:val="00F018A5"/>
    <w:rsid w:val="00F15FBA"/>
    <w:rsid w:val="00F2697A"/>
    <w:rsid w:val="00F3626C"/>
    <w:rsid w:val="00F43491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76440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5797-0C60-48D0-8A5D-FF058E14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7020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</cp:lastModifiedBy>
  <cp:revision>2</cp:revision>
  <cp:lastPrinted>2020-12-09T08:55:00Z</cp:lastPrinted>
  <dcterms:created xsi:type="dcterms:W3CDTF">2024-05-29T12:47:00Z</dcterms:created>
  <dcterms:modified xsi:type="dcterms:W3CDTF">2024-05-29T12:47:00Z</dcterms:modified>
</cp:coreProperties>
</file>