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76" w:rsidRPr="00361F4E" w:rsidRDefault="003725D9">
      <w:pPr>
        <w:jc w:val="center"/>
        <w:rPr>
          <w:b/>
          <w:sz w:val="28"/>
          <w:szCs w:val="28"/>
          <w:u w:val="single"/>
        </w:rPr>
      </w:pPr>
      <w:r w:rsidRPr="00361F4E">
        <w:rPr>
          <w:b/>
          <w:sz w:val="28"/>
          <w:szCs w:val="28"/>
        </w:rPr>
        <w:t xml:space="preserve">КАЛЕНДАРНО-ТЕМАТИЧЕСКИЙ ПЛАН </w:t>
      </w:r>
      <w:r w:rsidRPr="00361F4E">
        <w:rPr>
          <w:b/>
          <w:sz w:val="28"/>
          <w:szCs w:val="28"/>
          <w:u w:val="single"/>
        </w:rPr>
        <w:t>ЛЕКЦИЙ (на кафедре)</w:t>
      </w:r>
    </w:p>
    <w:p w:rsidR="00B64F76" w:rsidRPr="00361F4E" w:rsidRDefault="003725D9">
      <w:pPr>
        <w:jc w:val="center"/>
        <w:rPr>
          <w:sz w:val="28"/>
          <w:szCs w:val="28"/>
        </w:rPr>
      </w:pPr>
      <w:r w:rsidRPr="00361F4E">
        <w:rPr>
          <w:b/>
          <w:sz w:val="28"/>
          <w:szCs w:val="28"/>
        </w:rPr>
        <w:t>4 курс факультета высшего сестринского образования (очная форма обучения)</w:t>
      </w:r>
    </w:p>
    <w:p w:rsidR="00B64F76" w:rsidRPr="00361F4E" w:rsidRDefault="003725D9">
      <w:pPr>
        <w:jc w:val="center"/>
        <w:rPr>
          <w:sz w:val="28"/>
          <w:szCs w:val="28"/>
        </w:rPr>
      </w:pPr>
      <w:r w:rsidRPr="00361F4E">
        <w:rPr>
          <w:sz w:val="28"/>
          <w:szCs w:val="28"/>
        </w:rPr>
        <w:t xml:space="preserve"> </w:t>
      </w:r>
      <w:r w:rsidRPr="00361F4E">
        <w:rPr>
          <w:b/>
          <w:sz w:val="28"/>
          <w:szCs w:val="28"/>
        </w:rPr>
        <w:t xml:space="preserve">7 семестр </w:t>
      </w:r>
      <w:r w:rsidRPr="00361F4E">
        <w:rPr>
          <w:sz w:val="28"/>
          <w:szCs w:val="28"/>
        </w:rPr>
        <w:t>2025-2026 уч.года</w:t>
      </w:r>
    </w:p>
    <w:p w:rsidR="000E2838" w:rsidRPr="00361F4E" w:rsidRDefault="000E2838">
      <w:pPr>
        <w:jc w:val="center"/>
        <w:rPr>
          <w:b/>
          <w:sz w:val="28"/>
          <w:szCs w:val="28"/>
          <w:u w:val="single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  <w:r w:rsidRPr="00361F4E">
        <w:rPr>
          <w:b/>
          <w:sz w:val="28"/>
          <w:szCs w:val="28"/>
        </w:rPr>
        <w:t>ВТОРНИК 8.00 – 11.25, Толстого, 6 (ОЧНО)</w:t>
      </w: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B64F76" w:rsidRPr="00361F4E" w:rsidRDefault="003725D9">
      <w:pPr>
        <w:jc w:val="center"/>
        <w:rPr>
          <w:b/>
          <w:sz w:val="28"/>
          <w:szCs w:val="28"/>
        </w:rPr>
      </w:pPr>
      <w:r w:rsidRPr="00361F4E">
        <w:rPr>
          <w:b/>
          <w:sz w:val="28"/>
          <w:szCs w:val="28"/>
        </w:rPr>
        <w:t>ЛЕКТОР: Локоткова А.И.</w:t>
      </w:r>
    </w:p>
    <w:p w:rsidR="00B64F76" w:rsidRPr="00361F4E" w:rsidRDefault="003725D9">
      <w:pPr>
        <w:jc w:val="center"/>
        <w:rPr>
          <w:sz w:val="28"/>
          <w:szCs w:val="28"/>
        </w:rPr>
      </w:pPr>
      <w:r w:rsidRPr="00361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1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129"/>
        <w:gridCol w:w="9327"/>
      </w:tblGrid>
      <w:tr w:rsidR="000E2838" w:rsidRPr="00361F4E" w:rsidTr="00361F4E">
        <w:trPr>
          <w:trHeight w:val="54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>
            <w:pPr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Тема лекции</w:t>
            </w:r>
          </w:p>
          <w:p w:rsidR="000E2838" w:rsidRPr="00361F4E" w:rsidRDefault="000E28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2838" w:rsidRPr="00361F4E" w:rsidTr="00361F4E">
        <w:trPr>
          <w:trHeight w:val="59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2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Парадигма современной эпидемиологии. Общая эпидемиология инфекционных болезней. Учение об эпид.процессе</w:t>
            </w:r>
          </w:p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E2838" w:rsidRPr="00361F4E" w:rsidTr="00361F4E">
        <w:trPr>
          <w:trHeight w:val="484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2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Дезинфекция (содержание и организация)</w:t>
            </w:r>
          </w:p>
        </w:tc>
      </w:tr>
      <w:tr w:rsidR="000E2838" w:rsidRPr="00361F4E" w:rsidTr="00361F4E">
        <w:trPr>
          <w:trHeight w:val="54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9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Иммунопрофилактика, как метод контроля инфекционной заболеваемости</w:t>
            </w:r>
          </w:p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E2838" w:rsidRPr="00361F4E" w:rsidTr="00361F4E">
        <w:trPr>
          <w:trHeight w:val="475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9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Организация профилактических и противоэпидемических мероприятий при кишечных инфекциях</w:t>
            </w:r>
          </w:p>
        </w:tc>
      </w:tr>
      <w:tr w:rsidR="000E2838" w:rsidRPr="00361F4E" w:rsidTr="00361F4E">
        <w:trPr>
          <w:trHeight w:val="415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16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 xml:space="preserve">Организация профилактических и противоэпидемических мероприятий при инфекциях дыхательных путей </w:t>
            </w:r>
          </w:p>
          <w:p w:rsidR="000E2838" w:rsidRPr="00361F4E" w:rsidRDefault="000E2838">
            <w:pPr>
              <w:jc w:val="both"/>
              <w:rPr>
                <w:sz w:val="28"/>
                <w:szCs w:val="28"/>
              </w:rPr>
            </w:pPr>
          </w:p>
        </w:tc>
      </w:tr>
      <w:tr w:rsidR="000E2838" w:rsidRPr="00361F4E" w:rsidTr="00361F4E">
        <w:trPr>
          <w:trHeight w:val="6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16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Организация профилактических и противоэпидемических мероприятий при социально-значимых инфекциях</w:t>
            </w:r>
          </w:p>
          <w:p w:rsidR="000E2838" w:rsidRPr="00361F4E" w:rsidRDefault="000E2838">
            <w:pPr>
              <w:jc w:val="both"/>
              <w:rPr>
                <w:sz w:val="28"/>
                <w:szCs w:val="28"/>
              </w:rPr>
            </w:pPr>
          </w:p>
        </w:tc>
      </w:tr>
      <w:tr w:rsidR="000E2838" w:rsidRPr="00361F4E" w:rsidTr="00361F4E">
        <w:trPr>
          <w:trHeight w:val="54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23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Эпидемиология и профилактика ИСМП.  Профилактические и противоэпидемические мероприятия при ИСМП (Часть 1)</w:t>
            </w:r>
          </w:p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E2838" w:rsidRPr="00361F4E" w:rsidTr="00361F4E">
        <w:trPr>
          <w:trHeight w:val="415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361F4E" w:rsidRDefault="000E2838" w:rsidP="000E28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23 сент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1F4E">
              <w:rPr>
                <w:color w:val="000000" w:themeColor="text1"/>
                <w:sz w:val="28"/>
                <w:szCs w:val="28"/>
              </w:rPr>
              <w:t>Эпидемиология и профилактиктия при ИСМП (Часть 2)</w:t>
            </w:r>
          </w:p>
          <w:p w:rsidR="000E2838" w:rsidRPr="00361F4E" w:rsidRDefault="000E2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4957" w:rsidRPr="00361F4E" w:rsidTr="00E74957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57" w:rsidRPr="00361F4E" w:rsidRDefault="00E74957">
            <w:pPr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ИТОГО:  8 лекций - 16 час</w:t>
            </w:r>
          </w:p>
        </w:tc>
      </w:tr>
    </w:tbl>
    <w:p w:rsidR="00B64F76" w:rsidRPr="00361F4E" w:rsidRDefault="00B64F76">
      <w:pPr>
        <w:ind w:left="-142"/>
        <w:rPr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</w:p>
    <w:p w:rsidR="00B64F76" w:rsidRPr="00361F4E" w:rsidRDefault="003725D9">
      <w:pPr>
        <w:jc w:val="center"/>
        <w:rPr>
          <w:b/>
          <w:sz w:val="28"/>
          <w:szCs w:val="28"/>
        </w:rPr>
      </w:pPr>
      <w:r w:rsidRPr="00361F4E">
        <w:rPr>
          <w:b/>
          <w:sz w:val="28"/>
          <w:szCs w:val="28"/>
        </w:rPr>
        <w:lastRenderedPageBreak/>
        <w:t>КАЛЕНДАРНО-ТЕМАТИЧЕСКИЙ ПЛАН</w:t>
      </w:r>
      <w:r w:rsidRPr="00361F4E">
        <w:rPr>
          <w:sz w:val="28"/>
          <w:szCs w:val="28"/>
        </w:rPr>
        <w:t xml:space="preserve"> </w:t>
      </w:r>
      <w:r w:rsidRPr="00361F4E">
        <w:rPr>
          <w:b/>
          <w:sz w:val="28"/>
          <w:szCs w:val="28"/>
          <w:u w:val="single"/>
        </w:rPr>
        <w:t>ПРАКТИЧЕСКИХ ЗАНЯТИЙ</w:t>
      </w:r>
    </w:p>
    <w:p w:rsidR="00B64F76" w:rsidRPr="00361F4E" w:rsidRDefault="003725D9">
      <w:pPr>
        <w:jc w:val="center"/>
        <w:rPr>
          <w:sz w:val="28"/>
          <w:szCs w:val="28"/>
        </w:rPr>
      </w:pPr>
      <w:r w:rsidRPr="00361F4E">
        <w:rPr>
          <w:b/>
          <w:sz w:val="28"/>
          <w:szCs w:val="28"/>
        </w:rPr>
        <w:t>4 курс факультета высшего сестринского образования (очная форма обучения)</w:t>
      </w:r>
    </w:p>
    <w:p w:rsidR="00B64F76" w:rsidRPr="00361F4E" w:rsidRDefault="003725D9">
      <w:pPr>
        <w:jc w:val="center"/>
        <w:rPr>
          <w:sz w:val="28"/>
          <w:szCs w:val="28"/>
        </w:rPr>
      </w:pPr>
      <w:r w:rsidRPr="00361F4E">
        <w:rPr>
          <w:b/>
          <w:sz w:val="28"/>
          <w:szCs w:val="28"/>
        </w:rPr>
        <w:t>7 семестр</w:t>
      </w:r>
      <w:r w:rsidRPr="00361F4E">
        <w:rPr>
          <w:sz w:val="28"/>
          <w:szCs w:val="28"/>
        </w:rPr>
        <w:t xml:space="preserve"> 2025-2026 уч.года </w:t>
      </w:r>
    </w:p>
    <w:p w:rsidR="000E2838" w:rsidRPr="00361F4E" w:rsidRDefault="000E2838">
      <w:pPr>
        <w:jc w:val="center"/>
        <w:rPr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  <w:r w:rsidRPr="00361F4E">
        <w:rPr>
          <w:b/>
          <w:sz w:val="28"/>
          <w:szCs w:val="28"/>
        </w:rPr>
        <w:t>СРЕДА 12.20 – 1545 – группа 8401</w:t>
      </w:r>
    </w:p>
    <w:p w:rsidR="000E2838" w:rsidRPr="00361F4E" w:rsidRDefault="000E2838">
      <w:pPr>
        <w:jc w:val="center"/>
        <w:rPr>
          <w:b/>
          <w:sz w:val="28"/>
          <w:szCs w:val="28"/>
        </w:rPr>
      </w:pPr>
      <w:r w:rsidRPr="00361F4E">
        <w:rPr>
          <w:b/>
          <w:sz w:val="28"/>
          <w:szCs w:val="28"/>
        </w:rPr>
        <w:t>ПЯТНИЦА 8.00 – 11.25 - группа 8402</w:t>
      </w:r>
    </w:p>
    <w:p w:rsidR="000E2838" w:rsidRPr="00361F4E" w:rsidRDefault="000E2838">
      <w:pPr>
        <w:jc w:val="center"/>
        <w:rPr>
          <w:sz w:val="28"/>
          <w:szCs w:val="28"/>
        </w:rPr>
      </w:pPr>
    </w:p>
    <w:p w:rsidR="000E2838" w:rsidRPr="00361F4E" w:rsidRDefault="000E2838">
      <w:pPr>
        <w:jc w:val="center"/>
        <w:rPr>
          <w:b/>
          <w:sz w:val="28"/>
          <w:szCs w:val="28"/>
        </w:rPr>
      </w:pPr>
      <w:r w:rsidRPr="00361F4E">
        <w:rPr>
          <w:b/>
          <w:sz w:val="28"/>
          <w:szCs w:val="28"/>
        </w:rPr>
        <w:t>ПРЕПОДАВАТЕЛЬ: Садяхова Л.Ш.</w:t>
      </w:r>
    </w:p>
    <w:p w:rsidR="00B64F76" w:rsidRPr="00361F4E" w:rsidRDefault="00B64F76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7"/>
        <w:gridCol w:w="6893"/>
        <w:gridCol w:w="830"/>
      </w:tblGrid>
      <w:tr w:rsidR="000E2838" w:rsidRPr="00361F4E" w:rsidTr="00E74957">
        <w:trPr>
          <w:trHeight w:val="613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0E2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8401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0E2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8402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838" w:rsidRPr="00361F4E" w:rsidRDefault="000E2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838" w:rsidRPr="00361F4E" w:rsidRDefault="000E28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Часы</w:t>
            </w:r>
          </w:p>
        </w:tc>
      </w:tr>
      <w:tr w:rsidR="008B0424" w:rsidRPr="00361F4E" w:rsidTr="008B0424">
        <w:trPr>
          <w:trHeight w:val="333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0424" w:rsidRPr="00361F4E" w:rsidRDefault="008B0424">
            <w:pPr>
              <w:jc w:val="center"/>
              <w:rPr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1модуль</w:t>
            </w:r>
            <w:r w:rsidRPr="008B0424">
              <w:rPr>
                <w:b/>
                <w:sz w:val="28"/>
                <w:szCs w:val="28"/>
              </w:rPr>
              <w:t>: Общая эпидемиология</w:t>
            </w:r>
          </w:p>
        </w:tc>
      </w:tr>
      <w:tr w:rsidR="008B0424" w:rsidRPr="00361F4E" w:rsidTr="00C52ACA">
        <w:trPr>
          <w:trHeight w:val="333"/>
        </w:trPr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spacing w:line="276" w:lineRule="auto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 xml:space="preserve">Эпидемический процесс. Содержание и организация профилактических и противоэпидемических мероприятий 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4</w:t>
            </w:r>
          </w:p>
        </w:tc>
      </w:tr>
      <w:tr w:rsidR="008B0424" w:rsidRPr="00361F4E" w:rsidTr="00C52ACA">
        <w:trPr>
          <w:trHeight w:val="346"/>
        </w:trPr>
        <w:tc>
          <w:tcPr>
            <w:tcW w:w="6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spacing w:line="276" w:lineRule="auto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Дезинфекция,  Дезинсекция,  Дератизация</w:t>
            </w: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rPr>
                <w:sz w:val="28"/>
                <w:szCs w:val="28"/>
              </w:rPr>
            </w:pPr>
          </w:p>
        </w:tc>
      </w:tr>
      <w:tr w:rsidR="000E2838" w:rsidRPr="00361F4E" w:rsidTr="008B0424">
        <w:trPr>
          <w:trHeight w:val="346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 xml:space="preserve">Иммунопрофилактика инфекционных болезней 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4</w:t>
            </w:r>
          </w:p>
        </w:tc>
      </w:tr>
      <w:tr w:rsidR="008B0424" w:rsidRPr="00361F4E" w:rsidTr="008B0424">
        <w:trPr>
          <w:trHeight w:val="346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424" w:rsidRPr="00361F4E" w:rsidRDefault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 xml:space="preserve">2 </w:t>
            </w:r>
            <w:r w:rsidRPr="008B0424">
              <w:rPr>
                <w:b/>
                <w:sz w:val="28"/>
                <w:szCs w:val="28"/>
              </w:rPr>
              <w:t>модуль: Частная эпидемиология</w:t>
            </w:r>
          </w:p>
        </w:tc>
      </w:tr>
      <w:tr w:rsidR="000E2838" w:rsidRPr="00361F4E" w:rsidTr="008B0424">
        <w:trPr>
          <w:trHeight w:val="706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Организация профилактических и противоэпидемических мероприятий при инфекциях дыхательных путей и ОКИ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4</w:t>
            </w:r>
          </w:p>
        </w:tc>
      </w:tr>
      <w:tr w:rsidR="008B0424" w:rsidRPr="00361F4E" w:rsidTr="0069155F">
        <w:trPr>
          <w:trHeight w:val="706"/>
        </w:trPr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Организация профилактических и противоэпидемических мероприятий при социально-значимых инфекциях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4</w:t>
            </w:r>
          </w:p>
        </w:tc>
      </w:tr>
      <w:tr w:rsidR="008B0424" w:rsidRPr="00361F4E" w:rsidTr="0069155F">
        <w:trPr>
          <w:trHeight w:val="767"/>
        </w:trPr>
        <w:tc>
          <w:tcPr>
            <w:tcW w:w="6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424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424" w:rsidRPr="00361F4E" w:rsidRDefault="008B04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spacing w:line="276" w:lineRule="auto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Организация профилактических и противоэпидемических мероприятий при инфекциях с контактным механизмом передачи</w:t>
            </w: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0424" w:rsidRPr="00361F4E" w:rsidRDefault="008B0424">
            <w:pPr>
              <w:rPr>
                <w:sz w:val="28"/>
                <w:szCs w:val="28"/>
              </w:rPr>
            </w:pPr>
          </w:p>
        </w:tc>
      </w:tr>
      <w:tr w:rsidR="008B0424" w:rsidRPr="00361F4E" w:rsidTr="008B0424">
        <w:trPr>
          <w:trHeight w:val="41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424" w:rsidRPr="008B0424" w:rsidRDefault="008B042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B0424">
              <w:rPr>
                <w:b/>
                <w:sz w:val="28"/>
                <w:szCs w:val="28"/>
              </w:rPr>
              <w:t>3 модуль: ИСМП, ООИ, ОВЭ</w:t>
            </w:r>
            <w:bookmarkEnd w:id="0"/>
          </w:p>
        </w:tc>
      </w:tr>
      <w:tr w:rsidR="000E2838" w:rsidRPr="00361F4E" w:rsidTr="008B0424">
        <w:trPr>
          <w:trHeight w:val="415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Эпидемиология и профилактика ИСМП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4</w:t>
            </w:r>
          </w:p>
        </w:tc>
      </w:tr>
      <w:tr w:rsidR="000E2838" w:rsidRPr="00361F4E" w:rsidTr="008B0424">
        <w:trPr>
          <w:trHeight w:val="677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838" w:rsidRPr="00361F4E" w:rsidRDefault="008B0424" w:rsidP="008B04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</w:t>
            </w:r>
          </w:p>
        </w:tc>
        <w:tc>
          <w:tcPr>
            <w:tcW w:w="3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Санитарно-противоэпидемическое обеспечение населения в ЧС, ООИ. Основы военной эпидемиологии.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838" w:rsidRPr="00361F4E" w:rsidRDefault="000E28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F4E">
              <w:rPr>
                <w:sz w:val="28"/>
                <w:szCs w:val="28"/>
              </w:rPr>
              <w:t>4</w:t>
            </w:r>
          </w:p>
        </w:tc>
      </w:tr>
      <w:tr w:rsidR="00E74957" w:rsidRPr="00361F4E" w:rsidTr="008B0424">
        <w:trPr>
          <w:trHeight w:val="26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957" w:rsidRPr="00361F4E" w:rsidRDefault="00E74957" w:rsidP="00E74957">
            <w:pPr>
              <w:spacing w:line="276" w:lineRule="auto"/>
              <w:rPr>
                <w:b/>
                <w:sz w:val="28"/>
                <w:szCs w:val="28"/>
              </w:rPr>
            </w:pPr>
            <w:r w:rsidRPr="00361F4E">
              <w:rPr>
                <w:b/>
                <w:sz w:val="28"/>
                <w:szCs w:val="28"/>
              </w:rPr>
              <w:t>ИТОГО: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361F4E">
              <w:rPr>
                <w:b/>
                <w:sz w:val="28"/>
                <w:szCs w:val="28"/>
              </w:rPr>
              <w:t>24 час</w:t>
            </w:r>
          </w:p>
        </w:tc>
      </w:tr>
    </w:tbl>
    <w:p w:rsidR="000E2838" w:rsidRPr="00361F4E" w:rsidRDefault="000E2838">
      <w:pPr>
        <w:rPr>
          <w:b/>
          <w:sz w:val="28"/>
          <w:szCs w:val="28"/>
        </w:rPr>
      </w:pPr>
    </w:p>
    <w:p w:rsidR="00B64F76" w:rsidRPr="00361F4E" w:rsidRDefault="003725D9">
      <w:pPr>
        <w:rPr>
          <w:sz w:val="28"/>
          <w:szCs w:val="28"/>
        </w:rPr>
      </w:pPr>
      <w:r w:rsidRPr="00361F4E">
        <w:rPr>
          <w:b/>
          <w:sz w:val="28"/>
          <w:szCs w:val="28"/>
        </w:rPr>
        <w:t>1модуль</w:t>
      </w:r>
      <w:r w:rsidRPr="00361F4E">
        <w:rPr>
          <w:sz w:val="28"/>
          <w:szCs w:val="28"/>
        </w:rPr>
        <w:t>: Общая эпидемиология</w:t>
      </w:r>
    </w:p>
    <w:p w:rsidR="00B64F76" w:rsidRPr="00361F4E" w:rsidRDefault="003725D9">
      <w:pPr>
        <w:rPr>
          <w:sz w:val="28"/>
          <w:szCs w:val="28"/>
        </w:rPr>
      </w:pPr>
      <w:r w:rsidRPr="00361F4E">
        <w:rPr>
          <w:b/>
          <w:sz w:val="28"/>
          <w:szCs w:val="28"/>
        </w:rPr>
        <w:t>2 модуль</w:t>
      </w:r>
      <w:r w:rsidRPr="00361F4E">
        <w:rPr>
          <w:sz w:val="28"/>
          <w:szCs w:val="28"/>
        </w:rPr>
        <w:t>: Частная эпидемиология</w:t>
      </w:r>
    </w:p>
    <w:p w:rsidR="00B64F76" w:rsidRPr="00361F4E" w:rsidRDefault="003725D9">
      <w:pPr>
        <w:rPr>
          <w:sz w:val="28"/>
          <w:szCs w:val="28"/>
        </w:rPr>
      </w:pPr>
      <w:r w:rsidRPr="00361F4E">
        <w:rPr>
          <w:b/>
          <w:sz w:val="28"/>
          <w:szCs w:val="28"/>
        </w:rPr>
        <w:t>3 модуль</w:t>
      </w:r>
      <w:r w:rsidRPr="00361F4E">
        <w:rPr>
          <w:sz w:val="28"/>
          <w:szCs w:val="28"/>
        </w:rPr>
        <w:t>: ИСМП, ООИ, ОВЭ</w:t>
      </w:r>
    </w:p>
    <w:sectPr w:rsidR="00B64F76" w:rsidRPr="00361F4E"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D9" w:rsidRDefault="003725D9">
      <w:r>
        <w:separator/>
      </w:r>
    </w:p>
  </w:endnote>
  <w:endnote w:type="continuationSeparator" w:id="0">
    <w:p w:rsidR="003725D9" w:rsidRDefault="0037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D9" w:rsidRDefault="003725D9">
      <w:r>
        <w:separator/>
      </w:r>
    </w:p>
  </w:footnote>
  <w:footnote w:type="continuationSeparator" w:id="0">
    <w:p w:rsidR="003725D9" w:rsidRDefault="0037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76"/>
    <w:rsid w:val="000E2838"/>
    <w:rsid w:val="00361F4E"/>
    <w:rsid w:val="003725D9"/>
    <w:rsid w:val="008B0424"/>
    <w:rsid w:val="00B64F76"/>
    <w:rsid w:val="00E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1030"/>
  <w15:docId w15:val="{29EA23BD-7253-4ECB-B8BC-19F63A02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uiPriority w:val="99"/>
    <w:unhideWhenUsed/>
    <w:pPr>
      <w:spacing w:after="0"/>
    </w:pPr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4"/>
    </w:rPr>
  </w:style>
  <w:style w:type="paragraph" w:styleId="24">
    <w:name w:val="toc 2"/>
    <w:basedOn w:val="a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basedOn w:val="1"/>
    <w:link w:val="24"/>
    <w:rPr>
      <w:rFonts w:ascii="XO Thames" w:hAnsi="XO Thames"/>
      <w:sz w:val="28"/>
    </w:rPr>
  </w:style>
  <w:style w:type="paragraph" w:styleId="42">
    <w:name w:val="toc 4"/>
    <w:basedOn w:val="a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basedOn w:val="1"/>
    <w:link w:val="42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Times New Roman" w:hAnsi="Times New Roman"/>
      <w:sz w:val="24"/>
    </w:rPr>
  </w:style>
  <w:style w:type="character" w:customStyle="1" w:styleId="16">
    <w:name w:val="Обычный1"/>
    <w:link w:val="15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7">
    <w:name w:val="Основной шрифт абзаца1"/>
    <w:link w:val="32"/>
  </w:style>
  <w:style w:type="paragraph" w:styleId="32">
    <w:name w:val="toc 3"/>
    <w:basedOn w:val="a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basedOn w:val="1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5"/>
    <w:rPr>
      <w:color w:val="0000FF"/>
      <w:u w:val="single"/>
    </w:rPr>
  </w:style>
  <w:style w:type="character" w:styleId="af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basedOn w:val="a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basedOn w:val="1"/>
    <w:link w:val="1a"/>
    <w:rPr>
      <w:rFonts w:ascii="XO Thames" w:hAnsi="XO Thames"/>
      <w:b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52">
    <w:name w:val="toc 5"/>
    <w:basedOn w:val="a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"/>
    <w:link w:val="52"/>
    <w:rPr>
      <w:rFonts w:ascii="XO Thames" w:hAnsi="XO Thames"/>
      <w:sz w:val="28"/>
    </w:rPr>
  </w:style>
  <w:style w:type="paragraph" w:styleId="af6">
    <w:name w:val="Subtitle"/>
    <w:basedOn w:val="a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basedOn w:val="1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basedOn w:val="1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6</cp:revision>
  <dcterms:created xsi:type="dcterms:W3CDTF">2025-08-27T12:04:00Z</dcterms:created>
  <dcterms:modified xsi:type="dcterms:W3CDTF">2025-08-27T12:27:00Z</dcterms:modified>
</cp:coreProperties>
</file>