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 xml:space="preserve">КАЛЕНДАРНО-ТЕМАТИЧЕСКИЙ ПЛАН </w:t>
      </w:r>
      <w:r>
        <w:rPr>
          <w:rFonts w:ascii="Times New Roman" w:hAnsi="Times New Roman"/>
          <w:b w:val="1"/>
          <w:sz w:val="24"/>
          <w:u w:val="single"/>
        </w:rPr>
        <w:t>ЛЕКЦИЙ</w:t>
      </w:r>
      <w:r>
        <w:rPr>
          <w:rFonts w:ascii="Times New Roman" w:hAnsi="Times New Roman"/>
          <w:b w:val="1"/>
          <w:sz w:val="24"/>
          <w:u w:val="single"/>
        </w:rPr>
        <w:t xml:space="preserve"> (</w:t>
      </w:r>
      <w:r>
        <w:rPr>
          <w:rFonts w:ascii="Times New Roman" w:hAnsi="Times New Roman"/>
          <w:b w:val="1"/>
          <w:sz w:val="24"/>
          <w:u w:val="single"/>
        </w:rPr>
        <w:t>он-</w:t>
      </w:r>
      <w:r>
        <w:rPr>
          <w:rFonts w:ascii="Times New Roman" w:hAnsi="Times New Roman"/>
          <w:b w:val="1"/>
          <w:sz w:val="24"/>
          <w:u w:val="single"/>
        </w:rPr>
        <w:t>лайн</w:t>
      </w:r>
      <w:r>
        <w:rPr>
          <w:rFonts w:ascii="Times New Roman" w:hAnsi="Times New Roman"/>
          <w:b w:val="1"/>
          <w:sz w:val="24"/>
          <w:u w:val="single"/>
        </w:rPr>
        <w:t>)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5  курс</w:t>
      </w:r>
      <w:r>
        <w:rPr>
          <w:rFonts w:ascii="Times New Roman" w:hAnsi="Times New Roman"/>
          <w:b w:val="1"/>
          <w:sz w:val="28"/>
        </w:rPr>
        <w:t xml:space="preserve"> медико-профилактического факультета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9-й семестр </w:t>
      </w:r>
      <w:r>
        <w:rPr>
          <w:rFonts w:ascii="Times New Roman" w:hAnsi="Times New Roman"/>
          <w:sz w:val="28"/>
        </w:rPr>
        <w:t>2024</w:t>
      </w:r>
      <w:r>
        <w:rPr>
          <w:rFonts w:ascii="Times New Roman" w:hAnsi="Times New Roman"/>
          <w:sz w:val="28"/>
        </w:rPr>
        <w:t>-2025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уч.год</w:t>
      </w:r>
      <w:r>
        <w:rPr>
          <w:rFonts w:ascii="Times New Roman" w:hAnsi="Times New Roman"/>
          <w:sz w:val="28"/>
        </w:rPr>
        <w:t>а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Вторник, 9.50 – 11.25</w:t>
      </w:r>
    </w:p>
    <w:p w14:paraId="07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  <w:u w:val="single"/>
        </w:rPr>
      </w:pPr>
      <w:r>
        <w:rPr>
          <w:rFonts w:ascii="Times New Roman" w:hAnsi="Times New Roman"/>
          <w:b w:val="1"/>
          <w:sz w:val="28"/>
          <w:u w:val="single"/>
        </w:rPr>
        <w:t>ЛЕКТОР: Хакимов Н.М.</w:t>
      </w:r>
    </w:p>
    <w:p w14:paraId="09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tbl>
      <w:tblPr>
        <w:tblStyle w:val="Style_1"/>
        <w:tblW w:type="auto" w:w="0"/>
        <w:jc w:val="center"/>
        <w:tblLayout w:type="fixed"/>
      </w:tblPr>
      <w:tblGrid>
        <w:gridCol w:w="1271"/>
        <w:gridCol w:w="7229"/>
        <w:gridCol w:w="1022"/>
      </w:tblGrid>
      <w:tr>
        <w:trPr>
          <w:trHeight w:hRule="atLeast" w:val="327"/>
        </w:trPr>
        <w:tc>
          <w:tcPr>
            <w:tcW w:type="dxa" w:w="1271"/>
          </w:tcPr>
          <w:p w14:paraId="0A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Дата</w:t>
            </w:r>
          </w:p>
        </w:tc>
        <w:tc>
          <w:tcPr>
            <w:tcW w:type="dxa" w:w="7229"/>
          </w:tcPr>
          <w:p w14:paraId="0B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Тема лекции</w:t>
            </w:r>
          </w:p>
        </w:tc>
        <w:tc>
          <w:tcPr>
            <w:tcW w:type="dxa" w:w="1022"/>
          </w:tcPr>
          <w:p w14:paraId="0C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Часы</w:t>
            </w:r>
          </w:p>
        </w:tc>
      </w:tr>
      <w:tr>
        <w:tc>
          <w:tcPr>
            <w:tcW w:type="dxa" w:w="1271"/>
          </w:tcPr>
          <w:p w14:paraId="0D000000">
            <w:pPr>
              <w:pStyle w:val="Style_2"/>
              <w:ind w:firstLine="0" w:left="2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03 </w:t>
            </w:r>
            <w:r>
              <w:rPr>
                <w:rFonts w:ascii="Times New Roman" w:hAnsi="Times New Roman"/>
                <w:sz w:val="28"/>
              </w:rPr>
              <w:t>сент</w:t>
            </w:r>
          </w:p>
        </w:tc>
        <w:tc>
          <w:tcPr>
            <w:tcW w:type="dxa" w:w="7229"/>
          </w:tcPr>
          <w:p w14:paraId="0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Кишечные антропонозы</w:t>
            </w:r>
          </w:p>
          <w:p w14:paraId="0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22"/>
          </w:tcPr>
          <w:p w14:paraId="1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1271"/>
          </w:tcPr>
          <w:p w14:paraId="11000000">
            <w:pPr>
              <w:pStyle w:val="Style_2"/>
              <w:ind w:firstLine="0" w:left="2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17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сент</w:t>
            </w:r>
          </w:p>
        </w:tc>
        <w:tc>
          <w:tcPr>
            <w:tcW w:type="dxa" w:w="7229"/>
          </w:tcPr>
          <w:p w14:paraId="1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Кишечные зоонозы</w:t>
            </w:r>
          </w:p>
          <w:p w14:paraId="1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22"/>
          </w:tcPr>
          <w:p w14:paraId="1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1271"/>
          </w:tcPr>
          <w:p w14:paraId="15000000">
            <w:pPr>
              <w:pStyle w:val="Style_2"/>
              <w:ind w:firstLine="0" w:left="2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01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окт</w:t>
            </w:r>
          </w:p>
        </w:tc>
        <w:tc>
          <w:tcPr>
            <w:tcW w:type="dxa" w:w="7229"/>
          </w:tcPr>
          <w:p w14:paraId="1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Инфекции дыхательных путей, общая характеристика и принципы проведения противоэпидемических мероприятий</w:t>
            </w:r>
          </w:p>
          <w:p w14:paraId="1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22"/>
          </w:tcPr>
          <w:p w14:paraId="1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1271"/>
          </w:tcPr>
          <w:p w14:paraId="19000000">
            <w:pPr>
              <w:pStyle w:val="Style_2"/>
              <w:ind w:firstLine="0" w:left="2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окт</w:t>
            </w:r>
          </w:p>
        </w:tc>
        <w:tc>
          <w:tcPr>
            <w:tcW w:type="dxa" w:w="7229"/>
          </w:tcPr>
          <w:p w14:paraId="1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Туберкулез</w:t>
            </w:r>
          </w:p>
          <w:p w14:paraId="1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22"/>
          </w:tcPr>
          <w:p w14:paraId="1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1271"/>
          </w:tcPr>
          <w:p w14:paraId="1D000000">
            <w:pPr>
              <w:pStyle w:val="Style_2"/>
              <w:ind w:firstLine="0" w:left="2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29 окт</w:t>
            </w:r>
          </w:p>
        </w:tc>
        <w:tc>
          <w:tcPr>
            <w:tcW w:type="dxa" w:w="7229"/>
          </w:tcPr>
          <w:p w14:paraId="1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Легионеллез</w:t>
            </w:r>
          </w:p>
          <w:p w14:paraId="1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22"/>
          </w:tcPr>
          <w:p w14:paraId="2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1271"/>
          </w:tcPr>
          <w:p w14:paraId="21000000">
            <w:pPr>
              <w:pStyle w:val="Style_2"/>
              <w:ind w:firstLine="0" w:left="2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нояб</w:t>
            </w:r>
          </w:p>
        </w:tc>
        <w:tc>
          <w:tcPr>
            <w:tcW w:type="dxa" w:w="7229"/>
          </w:tcPr>
          <w:p w14:paraId="2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Коронавирусные</w:t>
            </w:r>
            <w:r>
              <w:rPr>
                <w:rFonts w:ascii="Times New Roman" w:hAnsi="Times New Roman"/>
                <w:sz w:val="28"/>
              </w:rPr>
              <w:t xml:space="preserve"> инфекции</w:t>
            </w:r>
          </w:p>
          <w:p w14:paraId="2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22"/>
          </w:tcPr>
          <w:p w14:paraId="2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1271"/>
          </w:tcPr>
          <w:p w14:paraId="25000000">
            <w:pPr>
              <w:pStyle w:val="Style_2"/>
              <w:ind w:firstLine="0" w:left="2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19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нояб</w:t>
            </w:r>
          </w:p>
        </w:tc>
        <w:tc>
          <w:tcPr>
            <w:tcW w:type="dxa" w:w="7229"/>
          </w:tcPr>
          <w:p w14:paraId="26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Вирусные гепатиты</w:t>
            </w:r>
          </w:p>
          <w:p w14:paraId="27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22"/>
          </w:tcPr>
          <w:p w14:paraId="2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1271"/>
          </w:tcPr>
          <w:p w14:paraId="29000000">
            <w:pPr>
              <w:pStyle w:val="Style_2"/>
              <w:ind w:firstLine="0" w:left="2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26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</w:rPr>
              <w:t>нояб</w:t>
            </w:r>
          </w:p>
        </w:tc>
        <w:tc>
          <w:tcPr>
            <w:tcW w:type="dxa" w:w="7229"/>
          </w:tcPr>
          <w:p w14:paraId="2A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Бешенство</w:t>
            </w:r>
          </w:p>
          <w:p w14:paraId="2B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22"/>
          </w:tcPr>
          <w:p w14:paraId="2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1271"/>
          </w:tcPr>
          <w:p w14:paraId="2D000000">
            <w:pPr>
              <w:pStyle w:val="Style_2"/>
              <w:ind w:firstLine="0" w:left="2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03</w:t>
            </w:r>
            <w:r>
              <w:rPr>
                <w:rFonts w:ascii="Times New Roman" w:hAnsi="Times New Roman"/>
                <w:sz w:val="28"/>
              </w:rPr>
              <w:t xml:space="preserve"> дек</w:t>
            </w:r>
          </w:p>
        </w:tc>
        <w:tc>
          <w:tcPr>
            <w:tcW w:type="dxa" w:w="7229"/>
          </w:tcPr>
          <w:p w14:paraId="2E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Столбняк</w:t>
            </w:r>
          </w:p>
          <w:p w14:paraId="2F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22"/>
          </w:tcPr>
          <w:p w14:paraId="3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1271"/>
          </w:tcPr>
          <w:p w14:paraId="31000000">
            <w:pPr>
              <w:pStyle w:val="Style_2"/>
              <w:ind w:firstLine="0" w:left="22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  <w:r>
              <w:rPr>
                <w:rFonts w:ascii="Times New Roman" w:hAnsi="Times New Roman"/>
                <w:sz w:val="28"/>
              </w:rPr>
              <w:t xml:space="preserve"> дек</w:t>
            </w:r>
          </w:p>
        </w:tc>
        <w:tc>
          <w:tcPr>
            <w:tcW w:type="dxa" w:w="7229"/>
          </w:tcPr>
          <w:p w14:paraId="3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Сибирская язва</w:t>
            </w:r>
          </w:p>
          <w:p w14:paraId="33000000">
            <w:pPr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22"/>
          </w:tcPr>
          <w:p w14:paraId="3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</w:tr>
      <w:tr>
        <w:tc>
          <w:tcPr>
            <w:tcW w:type="dxa" w:w="1271"/>
          </w:tcPr>
          <w:p w14:paraId="35000000">
            <w:pPr>
              <w:ind w:firstLine="0" w:left="22"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Итого:</w:t>
            </w:r>
          </w:p>
        </w:tc>
        <w:tc>
          <w:tcPr>
            <w:tcW w:type="dxa" w:w="7229"/>
          </w:tcPr>
          <w:p w14:paraId="36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10 лекций</w:t>
            </w:r>
          </w:p>
        </w:tc>
        <w:tc>
          <w:tcPr>
            <w:tcW w:type="dxa" w:w="1022"/>
          </w:tcPr>
          <w:p w14:paraId="37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20 час</w:t>
            </w:r>
          </w:p>
        </w:tc>
      </w:tr>
    </w:tbl>
    <w:p w14:paraId="38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9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A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B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C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D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E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3F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0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1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2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3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4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5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</w:rPr>
      </w:pPr>
    </w:p>
    <w:p w14:paraId="46000000">
      <w:pPr>
        <w:spacing w:after="0" w:line="240" w:lineRule="auto"/>
        <w:ind/>
        <w:jc w:val="center"/>
        <w:rPr>
          <w:rFonts w:ascii="Times New Roman" w:hAnsi="Times New Roman"/>
          <w:b w:val="1"/>
          <w:sz w:val="24"/>
          <w:u w:val="single"/>
        </w:rPr>
      </w:pPr>
      <w:r>
        <w:rPr>
          <w:rFonts w:ascii="Times New Roman" w:hAnsi="Times New Roman"/>
          <w:b w:val="1"/>
          <w:sz w:val="24"/>
        </w:rPr>
        <w:t>КАЛЕНДАРНО-ТЕМАТИЧЕСКИЙ ПЛАН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  <w:u w:val="single"/>
        </w:rPr>
        <w:t>ПРАКТИЧЕСКИХ ЗАНЯТИЙ</w:t>
      </w:r>
    </w:p>
    <w:p w14:paraId="47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48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5 курс медико-профилактического факультета </w:t>
      </w:r>
    </w:p>
    <w:p w14:paraId="49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9-й семестр </w:t>
      </w:r>
      <w:r>
        <w:rPr>
          <w:rFonts w:ascii="Times New Roman" w:hAnsi="Times New Roman"/>
          <w:sz w:val="28"/>
        </w:rPr>
        <w:t>2024</w:t>
      </w:r>
      <w:r>
        <w:rPr>
          <w:rFonts w:ascii="Times New Roman" w:hAnsi="Times New Roman"/>
          <w:sz w:val="28"/>
        </w:rPr>
        <w:t>-2025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уч.год</w:t>
      </w:r>
      <w:r>
        <w:rPr>
          <w:rFonts w:ascii="Times New Roman" w:hAnsi="Times New Roman"/>
          <w:sz w:val="28"/>
        </w:rPr>
        <w:t>а</w:t>
      </w:r>
    </w:p>
    <w:p w14:paraId="4A000000">
      <w:pPr>
        <w:spacing w:after="0" w:line="240" w:lineRule="auto"/>
        <w:ind/>
        <w:jc w:val="center"/>
        <w:rPr>
          <w:rFonts w:ascii="Times New Roman" w:hAnsi="Times New Roman"/>
          <w:sz w:val="24"/>
        </w:rPr>
      </w:pPr>
    </w:p>
    <w:p w14:paraId="4B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Время 1</w:t>
      </w:r>
      <w:r>
        <w:rPr>
          <w:rFonts w:ascii="Times New Roman" w:hAnsi="Times New Roman"/>
          <w:b w:val="1"/>
          <w:sz w:val="28"/>
        </w:rPr>
        <w:t>2.2</w:t>
      </w:r>
      <w:r>
        <w:rPr>
          <w:rFonts w:ascii="Times New Roman" w:hAnsi="Times New Roman"/>
          <w:b w:val="1"/>
          <w:sz w:val="28"/>
        </w:rPr>
        <w:t>0 – 1</w:t>
      </w:r>
      <w:r>
        <w:rPr>
          <w:rFonts w:ascii="Times New Roman" w:hAnsi="Times New Roman"/>
          <w:b w:val="1"/>
          <w:sz w:val="28"/>
        </w:rPr>
        <w:t>6</w:t>
      </w:r>
      <w:r>
        <w:rPr>
          <w:rFonts w:ascii="Times New Roman" w:hAnsi="Times New Roman"/>
          <w:b w:val="1"/>
          <w:sz w:val="28"/>
        </w:rPr>
        <w:t>.20</w:t>
      </w:r>
      <w:r>
        <w:rPr>
          <w:rFonts w:ascii="Times New Roman" w:hAnsi="Times New Roman"/>
          <w:b w:val="1"/>
          <w:sz w:val="28"/>
        </w:rPr>
        <w:t xml:space="preserve"> </w:t>
      </w:r>
    </w:p>
    <w:p w14:paraId="4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(ул. Толстого, д. 6; </w:t>
      </w:r>
      <w:r>
        <w:rPr>
          <w:rFonts w:ascii="Times New Roman" w:hAnsi="Times New Roman"/>
          <w:b w:val="1"/>
          <w:sz w:val="28"/>
        </w:rPr>
        <w:t>ул. Сеченова, д. 13 А (ФБУЗ)</w:t>
      </w:r>
      <w:r>
        <w:rPr>
          <w:rFonts w:ascii="Times New Roman" w:hAnsi="Times New Roman"/>
          <w:b w:val="1"/>
          <w:sz w:val="28"/>
        </w:rPr>
        <w:t>)</w:t>
      </w:r>
    </w:p>
    <w:p w14:paraId="4D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занятия</w:t>
      </w:r>
      <w:bookmarkStart w:id="1" w:name="_GoBack"/>
      <w:bookmarkEnd w:id="1"/>
      <w:r>
        <w:rPr>
          <w:rFonts w:ascii="Times New Roman" w:hAnsi="Times New Roman"/>
          <w:sz w:val="28"/>
        </w:rPr>
        <w:t xml:space="preserve"> 5 дней в неделю по 5 часов)</w:t>
      </w:r>
      <w:r>
        <w:rPr>
          <w:rFonts w:ascii="Times New Roman" w:hAnsi="Times New Roman"/>
          <w:sz w:val="28"/>
        </w:rPr>
        <w:br/>
      </w:r>
    </w:p>
    <w:tbl>
      <w:tblPr>
        <w:tblStyle w:val="Style_3"/>
        <w:tblW w:type="auto" w:w="0"/>
        <w:jc w:val="center"/>
        <w:tblLayout w:type="fixed"/>
        <w:tblCellMar>
          <w:left w:type="dxa" w:w="70"/>
          <w:right w:type="dxa" w:w="70"/>
        </w:tblCellMar>
      </w:tblPr>
      <w:tblGrid>
        <w:gridCol w:w="984"/>
        <w:gridCol w:w="7939"/>
        <w:gridCol w:w="1098"/>
      </w:tblGrid>
      <w:tr>
        <w:tc>
          <w:tcPr>
            <w:tcW w:type="dxa" w:w="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  <w:vAlign w:val="center"/>
          </w:tcPr>
          <w:p w14:paraId="4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День</w:t>
            </w:r>
          </w:p>
        </w:tc>
        <w:tc>
          <w:tcPr>
            <w:tcW w:type="dxa" w:w="79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  <w:vAlign w:val="center"/>
          </w:tcPr>
          <w:p w14:paraId="4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Тема </w:t>
            </w:r>
            <w:r>
              <w:rPr>
                <w:rFonts w:ascii="Times New Roman" w:hAnsi="Times New Roman"/>
                <w:b w:val="1"/>
                <w:sz w:val="28"/>
              </w:rPr>
              <w:t xml:space="preserve">практического </w:t>
            </w:r>
            <w:r>
              <w:rPr>
                <w:rFonts w:ascii="Times New Roman" w:hAnsi="Times New Roman"/>
                <w:b w:val="1"/>
                <w:sz w:val="28"/>
              </w:rPr>
              <w:t>занятия</w:t>
            </w:r>
          </w:p>
        </w:tc>
        <w:tc>
          <w:tcPr>
            <w:tcW w:type="dxa" w:w="10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  <w:vAlign w:val="center"/>
          </w:tcPr>
          <w:p w14:paraId="5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Кол-во часов</w:t>
            </w:r>
          </w:p>
        </w:tc>
      </w:tr>
      <w:tr>
        <w:tc>
          <w:tcPr>
            <w:tcW w:type="dxa" w:w="1002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5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Раздел 3. Частная эпидемиология. Антропонозы.</w:t>
            </w:r>
          </w:p>
        </w:tc>
      </w:tr>
      <w:tr>
        <w:tc>
          <w:tcPr>
            <w:tcW w:type="dxa" w:w="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5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1-2</w:t>
            </w:r>
          </w:p>
        </w:tc>
        <w:tc>
          <w:tcPr>
            <w:tcW w:type="dxa" w:w="79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53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Антропонозы с фекально-оральным механизмом передачи </w:t>
            </w:r>
          </w:p>
          <w:p w14:paraId="5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55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c>
          <w:tcPr>
            <w:tcW w:type="dxa" w:w="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5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  <w:r>
              <w:rPr>
                <w:rFonts w:ascii="Times New Roman" w:hAnsi="Times New Roman"/>
                <w:sz w:val="28"/>
              </w:rPr>
              <w:t>-</w:t>
            </w: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79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57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Антропонозы с аэрозольным механизмом передачи </w:t>
            </w:r>
          </w:p>
          <w:p w14:paraId="5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5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rPr>
          <w:trHeight w:hRule="atLeast" w:val="451"/>
        </w:trPr>
        <w:tc>
          <w:tcPr>
            <w:tcW w:type="dxa" w:w="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5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79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5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Антропонозы с трансмиссивным механизмом передачи </w:t>
            </w:r>
          </w:p>
          <w:p w14:paraId="5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5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5E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6-8</w:t>
            </w:r>
          </w:p>
        </w:tc>
        <w:tc>
          <w:tcPr>
            <w:tcW w:type="dxa" w:w="79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5F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Антропонозы с контактным механизмом передачи </w:t>
            </w:r>
          </w:p>
          <w:p w14:paraId="60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1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15</w:t>
            </w:r>
          </w:p>
        </w:tc>
      </w:tr>
      <w:tr>
        <w:tc>
          <w:tcPr>
            <w:tcW w:type="dxa" w:w="10021"/>
            <w:gridSpan w:val="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2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 xml:space="preserve">Раздел 4. Частная эпидемиология. Зоонозы и </w:t>
            </w:r>
            <w:r>
              <w:rPr>
                <w:rFonts w:ascii="Times New Roman" w:hAnsi="Times New Roman"/>
                <w:b w:val="1"/>
                <w:sz w:val="28"/>
              </w:rPr>
              <w:t>сапронозы</w:t>
            </w:r>
            <w:r>
              <w:rPr>
                <w:rFonts w:ascii="Times New Roman" w:hAnsi="Times New Roman"/>
                <w:b w:val="1"/>
                <w:sz w:val="28"/>
              </w:rPr>
              <w:t>.</w:t>
            </w:r>
          </w:p>
        </w:tc>
      </w:tr>
      <w:tr>
        <w:tc>
          <w:tcPr>
            <w:tcW w:type="dxa" w:w="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3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9-10</w:t>
            </w:r>
          </w:p>
        </w:tc>
        <w:tc>
          <w:tcPr>
            <w:tcW w:type="dxa" w:w="79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4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Эпидемиология и профилактика зоонозов. </w:t>
            </w:r>
          </w:p>
          <w:p w14:paraId="65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6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</w:tr>
      <w:tr>
        <w:tc>
          <w:tcPr>
            <w:tcW w:type="dxa" w:w="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7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79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8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Бешенство. Столбняк.</w:t>
            </w:r>
          </w:p>
        </w:tc>
        <w:tc>
          <w:tcPr>
            <w:tcW w:type="dxa" w:w="10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9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9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A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7939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B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Эпидемиология и профилактика </w:t>
            </w:r>
            <w:r>
              <w:rPr>
                <w:rFonts w:ascii="Times New Roman" w:hAnsi="Times New Roman"/>
                <w:sz w:val="28"/>
              </w:rPr>
              <w:t>сапронозов</w:t>
            </w:r>
            <w:r>
              <w:rPr>
                <w:rFonts w:ascii="Times New Roman" w:hAnsi="Times New Roman"/>
                <w:sz w:val="28"/>
              </w:rPr>
              <w:t xml:space="preserve">: сибирская язва, </w:t>
            </w:r>
            <w:r>
              <w:rPr>
                <w:rFonts w:ascii="Times New Roman" w:hAnsi="Times New Roman"/>
                <w:sz w:val="28"/>
              </w:rPr>
              <w:t>листериоз</w:t>
            </w:r>
            <w:r>
              <w:rPr>
                <w:rFonts w:ascii="Times New Roman" w:hAnsi="Times New Roman"/>
                <w:sz w:val="28"/>
              </w:rPr>
              <w:t xml:space="preserve">, легионеллез, </w:t>
            </w:r>
            <w:r>
              <w:rPr>
                <w:rFonts w:ascii="Times New Roman" w:hAnsi="Times New Roman"/>
                <w:sz w:val="28"/>
              </w:rPr>
              <w:t>мелиоидоз</w:t>
            </w:r>
            <w:r>
              <w:rPr>
                <w:rFonts w:ascii="Times New Roman" w:hAnsi="Times New Roman"/>
                <w:sz w:val="28"/>
              </w:rPr>
              <w:t>, синегнойная инфекция, микозы</w:t>
            </w:r>
          </w:p>
          <w:p w14:paraId="6C000000">
            <w:pPr>
              <w:spacing w:after="0" w:line="240" w:lineRule="auto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10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D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</w:tr>
      <w:tr>
        <w:tc>
          <w:tcPr>
            <w:tcW w:type="dxa" w:w="8923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E000000">
            <w:pPr>
              <w:spacing w:after="0" w:line="240" w:lineRule="auto"/>
              <w:ind/>
              <w:jc w:val="both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ИТОГО</w:t>
            </w:r>
            <w:r>
              <w:rPr>
                <w:rFonts w:ascii="Times New Roman" w:hAnsi="Times New Roman"/>
                <w:b w:val="1"/>
                <w:sz w:val="28"/>
              </w:rPr>
              <w:t>:</w:t>
            </w:r>
          </w:p>
        </w:tc>
        <w:tc>
          <w:tcPr>
            <w:tcW w:type="dxa" w:w="109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tcMar>
              <w:left w:type="dxa" w:w="70"/>
              <w:right w:type="dxa" w:w="70"/>
            </w:tcMar>
          </w:tcPr>
          <w:p w14:paraId="6F000000">
            <w:pPr>
              <w:widowControl w:val="0"/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60</w:t>
            </w:r>
            <w:r>
              <w:rPr>
                <w:rFonts w:ascii="Times New Roman" w:hAnsi="Times New Roman"/>
                <w:b w:val="1"/>
                <w:sz w:val="28"/>
              </w:rPr>
              <w:t xml:space="preserve"> час</w:t>
            </w:r>
          </w:p>
        </w:tc>
      </w:tr>
    </w:tbl>
    <w:p w14:paraId="70000000">
      <w:pPr>
        <w:spacing w:after="0" w:line="240" w:lineRule="auto"/>
        <w:ind/>
        <w:rPr>
          <w:rFonts w:ascii="Times New Roman" w:hAnsi="Times New Roman"/>
          <w:sz w:val="24"/>
        </w:rPr>
      </w:pPr>
    </w:p>
    <w:p w14:paraId="71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>3 модуль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Антропонозы </w:t>
      </w:r>
    </w:p>
    <w:p w14:paraId="72000000">
      <w:pPr>
        <w:widowControl w:val="0"/>
        <w:spacing w:after="0" w:line="240" w:lineRule="auto"/>
        <w:ind w:firstLine="567" w:left="0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4 модуль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 xml:space="preserve">Зоонозы, </w:t>
      </w:r>
      <w:r>
        <w:rPr>
          <w:rFonts w:ascii="Times New Roman" w:hAnsi="Times New Roman"/>
          <w:sz w:val="28"/>
        </w:rPr>
        <w:t>сапронозы</w:t>
      </w:r>
    </w:p>
    <w:p w14:paraId="73000000">
      <w:pPr>
        <w:ind/>
        <w:jc w:val="center"/>
        <w:rPr>
          <w:rFonts w:ascii="Times New Roman" w:hAnsi="Times New Roman"/>
          <w:b w:val="1"/>
          <w:sz w:val="24"/>
        </w:rPr>
      </w:pPr>
    </w:p>
    <w:p w14:paraId="74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Balloon Text"/>
    <w:basedOn w:val="Style_4"/>
    <w:link w:val="Style_7_ch"/>
    <w:pPr>
      <w:spacing w:after="0" w:line="240" w:lineRule="auto"/>
      <w:ind/>
    </w:pPr>
    <w:rPr>
      <w:rFonts w:ascii="Segoe UI" w:hAnsi="Segoe UI"/>
      <w:sz w:val="18"/>
    </w:rPr>
  </w:style>
  <w:style w:styleId="Style_7_ch" w:type="character">
    <w:name w:val="Balloon Text"/>
    <w:basedOn w:val="Style_4_ch"/>
    <w:link w:val="Style_7"/>
    <w:rPr>
      <w:rFonts w:ascii="Segoe UI" w:hAnsi="Segoe UI"/>
      <w:sz w:val="1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Default Paragraph Font"/>
    <w:link w:val="Style_20_ch"/>
  </w:style>
  <w:style w:styleId="Style_20_ch" w:type="character">
    <w:name w:val="Default Paragraph Font"/>
    <w:link w:val="Style_20"/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" w:type="paragraph">
    <w:name w:val="List Paragraph"/>
    <w:basedOn w:val="Style_4"/>
    <w:link w:val="Style_2_ch"/>
    <w:pPr>
      <w:ind w:firstLine="0" w:left="720"/>
      <w:contextualSpacing w:val="1"/>
    </w:pPr>
  </w:style>
  <w:style w:styleId="Style_2_ch" w:type="character">
    <w:name w:val="List Paragraph"/>
    <w:basedOn w:val="Style_4_ch"/>
    <w:link w:val="Style_2"/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" w:type="table">
    <w:name w:val="Table Grid"/>
    <w:basedOn w:val="Style_3"/>
    <w:pPr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MyOffice-DocumentCollaborationServer-Linux/33-1224.848.9354.852.1@c335a14a5742481cc8f26ecdf1133f38a1c9a55e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2024-08-28T12:00:20Z</dcterms:modified>
</cp:coreProperties>
</file>