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3A1E36CA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290EE1">
        <w:rPr>
          <w:rFonts w:ascii="Times New Roman" w:hAnsi="Times New Roman"/>
          <w:b/>
          <w:sz w:val="24"/>
          <w:szCs w:val="24"/>
        </w:rPr>
        <w:t xml:space="preserve">научной работе за </w:t>
      </w:r>
      <w:r w:rsidR="006B0C44">
        <w:rPr>
          <w:rFonts w:ascii="Times New Roman" w:hAnsi="Times New Roman"/>
          <w:b/>
          <w:sz w:val="24"/>
          <w:szCs w:val="24"/>
          <w:lang w:val="en-US"/>
        </w:rPr>
        <w:t>I</w:t>
      </w:r>
      <w:r w:rsidR="005A70E7">
        <w:rPr>
          <w:rFonts w:ascii="Times New Roman" w:hAnsi="Times New Roman"/>
          <w:b/>
          <w:sz w:val="24"/>
          <w:szCs w:val="24"/>
          <w:lang w:val="en-US"/>
        </w:rPr>
        <w:t>I</w:t>
      </w:r>
      <w:r w:rsidR="00290EE1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0531D3">
        <w:rPr>
          <w:rFonts w:ascii="Times New Roman" w:hAnsi="Times New Roman"/>
          <w:b/>
          <w:sz w:val="24"/>
          <w:szCs w:val="24"/>
        </w:rPr>
        <w:t>5</w:t>
      </w:r>
      <w:r w:rsidR="00290EE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3B4648E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5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6B0C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B0C4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6B0C4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B0C4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6B0C4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BFBEC03" w14:textId="17D12228" w:rsidR="006A439A" w:rsidRPr="006B0C44" w:rsidRDefault="006A439A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6E87426" w14:textId="1CF5BCE5" w:rsidR="005B4066" w:rsidRPr="006B0C44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981F639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E231C88" w14:textId="4C6F1055" w:rsidR="003C05D9" w:rsidRDefault="003C05D9" w:rsidP="003C05D9">
            <w:pPr>
              <w:pStyle w:val="af0"/>
              <w:numPr>
                <w:ilvl w:val="0"/>
                <w:numId w:val="2"/>
              </w:numPr>
              <w:spacing w:after="0"/>
              <w:jc w:val="left"/>
            </w:pPr>
            <w:r>
              <w:t xml:space="preserve">Усов В.А. Клинические изменения </w:t>
            </w:r>
            <w:proofErr w:type="spellStart"/>
            <w:r>
              <w:t>ортокератологического</w:t>
            </w:r>
            <w:proofErr w:type="spellEnd"/>
            <w:r>
              <w:t xml:space="preserve"> эффекта в зависимости от сроков эксплуатации линз. Новые технологии в офтальмологии 2025 г. 24-25 апреля.</w:t>
            </w:r>
          </w:p>
          <w:p w14:paraId="0AE1BA10" w14:textId="03B74FE4" w:rsidR="003C05D9" w:rsidRDefault="003C05D9" w:rsidP="003C05D9">
            <w:pPr>
              <w:pStyle w:val="af0"/>
              <w:numPr>
                <w:ilvl w:val="0"/>
                <w:numId w:val="2"/>
              </w:numPr>
              <w:spacing w:after="0"/>
              <w:jc w:val="left"/>
            </w:pPr>
            <w:r>
              <w:lastRenderedPageBreak/>
              <w:t xml:space="preserve">Закирова Г.З. Вертикальное косоглазие в клинических примерах.  </w:t>
            </w:r>
            <w:r>
              <w:t>Новые технологии в офтальмологии 2025 г. 24-25 апреля.</w:t>
            </w:r>
          </w:p>
          <w:p w14:paraId="276A0B9E" w14:textId="46B036D4" w:rsidR="003C05D9" w:rsidRDefault="003C05D9" w:rsidP="003C05D9">
            <w:pPr>
              <w:pStyle w:val="af0"/>
              <w:numPr>
                <w:ilvl w:val="0"/>
                <w:numId w:val="2"/>
              </w:numPr>
              <w:spacing w:after="0"/>
              <w:jc w:val="left"/>
            </w:pPr>
            <w:r>
              <w:t xml:space="preserve">Закирова Г.З. Опыт хирургического лечения </w:t>
            </w:r>
            <w:proofErr w:type="spellStart"/>
            <w:r>
              <w:t>дакриостенозов</w:t>
            </w:r>
            <w:proofErr w:type="spellEnd"/>
            <w:r>
              <w:t xml:space="preserve"> у детей: показания, методики, результаты.  </w:t>
            </w:r>
            <w:r>
              <w:t>Новые технологии в офтальмологии 2025 г. 24-25 апреля.</w:t>
            </w:r>
          </w:p>
          <w:p w14:paraId="55E7254E" w14:textId="7CB90799" w:rsidR="003C05D9" w:rsidRDefault="003C05D9" w:rsidP="003C05D9">
            <w:pPr>
              <w:pStyle w:val="af0"/>
              <w:numPr>
                <w:ilvl w:val="0"/>
                <w:numId w:val="2"/>
              </w:numPr>
              <w:spacing w:after="0"/>
              <w:jc w:val="left"/>
            </w:pPr>
            <w:r>
              <w:t xml:space="preserve">Ахметшин Р.Ф. Пигментная глаукома. Патогенез, лечение.  </w:t>
            </w:r>
            <w:r>
              <w:t>Новые технологии в офтальмологии 2025 г. 24-25 апреля.</w:t>
            </w:r>
          </w:p>
          <w:p w14:paraId="62AA42AD" w14:textId="77777777" w:rsidR="003C05D9" w:rsidRDefault="003C05D9" w:rsidP="003C05D9">
            <w:pPr>
              <w:pStyle w:val="af0"/>
              <w:spacing w:after="0"/>
              <w:ind w:firstLine="0"/>
              <w:jc w:val="left"/>
            </w:pPr>
          </w:p>
          <w:p w14:paraId="5C1CE3E1" w14:textId="2AA2AF12" w:rsidR="00FB027E" w:rsidRPr="00290EE1" w:rsidRDefault="006B0C44" w:rsidP="003C05D9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br/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99F928F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528BB5C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защитившихся за</w:t>
            </w:r>
            <w:r w:rsidR="005A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15554C" w14:textId="35F0312F" w:rsidR="00310A6D" w:rsidRDefault="00310A6D" w:rsidP="00310A6D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A89BB6F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1A4EA1B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A679AA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gramStart"/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7C44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242D6CD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8212BB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  <w:r w:rsidR="005A70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C4489" w:rsidRPr="007C44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B4249C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5A70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7C4489" w:rsidRPr="007C44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B0BD65B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Акты внедрения кафедры за</w:t>
            </w:r>
            <w:r w:rsidR="005A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0E7" w:rsidRPr="005A70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168B03C9" w14:textId="77777777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  <w:p w14:paraId="74D77056" w14:textId="7E3B758C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A2450C6" w14:textId="1A43AC52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7FD85F6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6D56" w14:textId="77777777" w:rsidR="001D2E4D" w:rsidRDefault="001D2E4D" w:rsidP="008638C3">
      <w:pPr>
        <w:spacing w:after="0"/>
      </w:pPr>
      <w:r>
        <w:separator/>
      </w:r>
    </w:p>
  </w:endnote>
  <w:endnote w:type="continuationSeparator" w:id="0">
    <w:p w14:paraId="44B4FB15" w14:textId="77777777" w:rsidR="001D2E4D" w:rsidRDefault="001D2E4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89BC" w14:textId="77777777" w:rsidR="001D2E4D" w:rsidRDefault="001D2E4D" w:rsidP="008638C3">
      <w:pPr>
        <w:spacing w:after="0"/>
      </w:pPr>
      <w:r>
        <w:separator/>
      </w:r>
    </w:p>
  </w:footnote>
  <w:footnote w:type="continuationSeparator" w:id="0">
    <w:p w14:paraId="3815A3E1" w14:textId="77777777" w:rsidR="001D2E4D" w:rsidRDefault="001D2E4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A50"/>
    <w:multiLevelType w:val="multilevel"/>
    <w:tmpl w:val="FAA4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43BCB"/>
    <w:multiLevelType w:val="hybridMultilevel"/>
    <w:tmpl w:val="58D41DA4"/>
    <w:lvl w:ilvl="0" w:tplc="06CC4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44704">
    <w:abstractNumId w:val="0"/>
  </w:num>
  <w:num w:numId="2" w16cid:durableId="68113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31D3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2E4D"/>
    <w:rsid w:val="001D5BBC"/>
    <w:rsid w:val="001F275F"/>
    <w:rsid w:val="00206263"/>
    <w:rsid w:val="002152BC"/>
    <w:rsid w:val="00246E91"/>
    <w:rsid w:val="002778FD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A6D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05D9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A70E7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02B1"/>
    <w:rsid w:val="00654E12"/>
    <w:rsid w:val="00657256"/>
    <w:rsid w:val="0066635B"/>
    <w:rsid w:val="006703BD"/>
    <w:rsid w:val="006A439A"/>
    <w:rsid w:val="006B0C4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32FB"/>
    <w:rsid w:val="00790E18"/>
    <w:rsid w:val="007A5FEF"/>
    <w:rsid w:val="007B74AD"/>
    <w:rsid w:val="007C0389"/>
    <w:rsid w:val="007C16DD"/>
    <w:rsid w:val="007C4489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3AD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7C4489"/>
  </w:style>
  <w:style w:type="paragraph" w:styleId="af">
    <w:name w:val="Normal (Web)"/>
    <w:basedOn w:val="a"/>
    <w:uiPriority w:val="99"/>
    <w:unhideWhenUsed/>
    <w:rsid w:val="007C44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C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7D74-0DB3-43AB-B4B1-580ADF5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4021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Эндже Миннуллина</cp:lastModifiedBy>
  <cp:revision>3</cp:revision>
  <cp:lastPrinted>2020-12-09T08:55:00Z</cp:lastPrinted>
  <dcterms:created xsi:type="dcterms:W3CDTF">2025-06-04T20:51:00Z</dcterms:created>
  <dcterms:modified xsi:type="dcterms:W3CDTF">2025-06-04T21:03:00Z</dcterms:modified>
</cp:coreProperties>
</file>