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2700CF54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5E08DB">
        <w:rPr>
          <w:rFonts w:ascii="Times New Roman" w:hAnsi="Times New Roman"/>
          <w:b/>
          <w:sz w:val="24"/>
          <w:szCs w:val="24"/>
        </w:rPr>
        <w:t xml:space="preserve">т кафедры по </w:t>
      </w:r>
      <w:r w:rsidR="00EF59F8">
        <w:rPr>
          <w:rFonts w:ascii="Times New Roman" w:hAnsi="Times New Roman"/>
          <w:b/>
          <w:sz w:val="24"/>
          <w:szCs w:val="24"/>
        </w:rPr>
        <w:t xml:space="preserve">научной работе за </w:t>
      </w:r>
      <w:r w:rsidR="006B0C44">
        <w:rPr>
          <w:rFonts w:ascii="Times New Roman" w:hAnsi="Times New Roman"/>
          <w:b/>
          <w:sz w:val="24"/>
          <w:szCs w:val="24"/>
          <w:lang w:val="en-US"/>
        </w:rPr>
        <w:t>I</w:t>
      </w:r>
      <w:r w:rsidR="00EF59F8">
        <w:rPr>
          <w:rFonts w:ascii="Times New Roman" w:hAnsi="Times New Roman"/>
          <w:b/>
          <w:sz w:val="24"/>
          <w:szCs w:val="24"/>
          <w:lang w:val="en-US"/>
        </w:rPr>
        <w:t>V</w:t>
      </w:r>
      <w:r w:rsidR="00290EE1">
        <w:rPr>
          <w:rFonts w:ascii="Times New Roman" w:hAnsi="Times New Roman"/>
          <w:b/>
          <w:sz w:val="24"/>
          <w:szCs w:val="24"/>
        </w:rPr>
        <w:t xml:space="preserve"> квартал 2024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0353C0E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6B0C4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6B0C4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6B0C4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8D971B3" w14:textId="77777777" w:rsidR="00E71794" w:rsidRDefault="00E71794" w:rsidP="00E71794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br/>
              <w:t>- Закирова Гузель Закировна - Многоликость проявлений псевдотумора орбиты у шестилетнего ребенка (клиническое наблюдение) Гайнутдинова Раушания Фоатовна, Закирова Гузель Закировна, Усов Виктор Алексеевич, Вестник офтальмологии Том 140 №5 2024 https://doi.org/10.17116/oftalma2024140051106</w:t>
            </w:r>
            <w:r>
              <w:br/>
              <w:t>- Гайнутдинова Раушания Фоатовна - Многоликость проявления псевдотумора орбиты у шестилетнего ребенка (клиническое наблюдение) Гайнутдинова Раушания Фоатовна, Закирова Гузель Закировна, Усов Виктор Алексеевич, Вестник офтальмологии 2024 Т.140 №5 С.106-111 https://doi.org/10.17116/oftalma2024140051106.</w:t>
            </w:r>
            <w:r>
              <w:br/>
              <w:t>- Усов Виктор Алексеевич - Многоликость проявлений псевдотумора орбиты у шестилетнего ребенка (клиническое наблюдение). Гайнутдинова Раушания Фоатовна, Закирова Гузель Закировна, Усов Виктор Алексеевич, Вестник офтальмологии 2024;140(5):106–111 https://doi.org/10.17116/oftalma2024140051106.</w:t>
            </w:r>
          </w:p>
          <w:p w14:paraId="56E87426" w14:textId="1CF5BCE5" w:rsidR="005B4066" w:rsidRPr="006B0C44" w:rsidRDefault="005B4066" w:rsidP="00E717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97470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35F7DF2" w14:textId="485DFAE9" w:rsidR="00E71794" w:rsidRDefault="00E71794" w:rsidP="00E71794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br/>
            </w:r>
            <w:r>
              <w:t>- Закирова Гузель Закировна - Республиканский Заседание первичной организации врачей-офтальмологов ГАУЗ "РКОБ МЗ РТ им. проф. Е.В.Адамюка", структурного подразделения НП "Ассоциация медицинских работников РТ" Казань Псевдотумор орбиты и Ig G ассоциированные заболев</w:t>
            </w:r>
            <w:r w:rsidR="00BB4741">
              <w:t>ания Докладчик</w:t>
            </w:r>
            <w:r w:rsidR="00BB4741" w:rsidRPr="00BB4741">
              <w:t xml:space="preserve"> </w:t>
            </w:r>
            <w:bookmarkStart w:id="0" w:name="_GoBack"/>
            <w:bookmarkEnd w:id="0"/>
            <w:r w:rsidR="00BB4741">
              <w:t xml:space="preserve">16.12.2024 </w:t>
            </w:r>
            <w:r>
              <w:br/>
              <w:t>- Гайнутдинова Раушания Фоатовна - Республиканский Заседании общества офтальмологов Республики Марий Эл. : г. Йошкар-Ола «Современные аспекты лечения эндокринной офтальмопа</w:t>
            </w:r>
            <w:r w:rsidR="00BB4741">
              <w:t>тии» Докладчик</w:t>
            </w:r>
            <w:r w:rsidR="00BB4741" w:rsidRPr="00BB4741">
              <w:t xml:space="preserve"> </w:t>
            </w:r>
            <w:r w:rsidR="00BB4741">
              <w:t xml:space="preserve">15.11.2024 </w:t>
            </w:r>
            <w:r>
              <w:br/>
              <w:t>- Гайнутдинова Раушания Фоатовна - Республиканский Заседания первичной организации врачей-офтальмологов ГАУЗ «РКОБ МЗ РТ им.проф. Е.В.Адамюка», структурного подразделения НП «Ассоциация медицинских работников Республики Татарстан» г. Казань Опухоли орбиты Докладчик</w:t>
            </w:r>
            <w:r w:rsidR="00BB4741" w:rsidRPr="00BB4741">
              <w:t xml:space="preserve"> </w:t>
            </w:r>
            <w:r>
              <w:t>18</w:t>
            </w:r>
            <w:r w:rsidR="00BB4741">
              <w:t xml:space="preserve">.11.2024 </w:t>
            </w:r>
            <w:r>
              <w:br/>
              <w:t>- Гайнутдинова Раушания Фоатовна - Республиканский Заседании общества офтальмологов Школа поликлинического врача г. Чебоксары Дифференциальная диагностика экзофта</w:t>
            </w:r>
            <w:r w:rsidR="00BB4741">
              <w:t>льма Докладчик</w:t>
            </w:r>
            <w:r w:rsidR="00BB4741" w:rsidRPr="00BB4741">
              <w:t xml:space="preserve"> </w:t>
            </w:r>
            <w:r w:rsidR="00BB4741">
              <w:t xml:space="preserve">12.12.2024 </w:t>
            </w:r>
            <w:r>
              <w:br/>
              <w:t>- Усов Виктор Алексеевич - Всероссийский XV Юбилейный симпозиум Осенние рефракционные чтения Москва Влияние срока эксплуатации ортокератологических линз на клинику ортокератологического воздейс</w:t>
            </w:r>
            <w:r w:rsidR="00BB4741">
              <w:t>твия Докладчик</w:t>
            </w:r>
            <w:r w:rsidR="00BB4741" w:rsidRPr="00BB4741">
              <w:t xml:space="preserve"> </w:t>
            </w:r>
            <w:r w:rsidR="00BB4741">
              <w:t xml:space="preserve">15.11.2024 </w:t>
            </w:r>
            <w:r>
              <w:br/>
              <w:t>- Ахметшин Рустэм Фаисович - Межрегиональный II Вятские офтальмологические чтения "Добрые соседи - 2024" Киров Оптимизация процесса лечения глау</w:t>
            </w:r>
            <w:r w:rsidR="00BB4741">
              <w:t>комы Докладчик</w:t>
            </w:r>
            <w:r w:rsidR="00BB4741" w:rsidRPr="00BB4741">
              <w:t xml:space="preserve"> </w:t>
            </w:r>
            <w:r w:rsidR="00BB4741">
              <w:t xml:space="preserve">13.12.2024 </w:t>
            </w:r>
            <w:r>
              <w:t xml:space="preserve"> </w:t>
            </w:r>
          </w:p>
          <w:p w14:paraId="5C1CE3E1" w14:textId="2AD67250" w:rsidR="00FB027E" w:rsidRPr="00290EE1" w:rsidRDefault="00FB027E" w:rsidP="00E71794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53B4AEE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71794" w:rsidRP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71794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9BC40F1" w:rsidR="00095164" w:rsidRPr="00095164" w:rsidRDefault="000D189A" w:rsidP="00E717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6934C8" w:rsidR="00095164" w:rsidRPr="00095164" w:rsidRDefault="00095164" w:rsidP="00E717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515554C" w14:textId="35F0312F" w:rsidR="00310A6D" w:rsidRDefault="00310A6D" w:rsidP="00310A6D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br/>
            </w:r>
          </w:p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03DF39B" w:rsidR="00095164" w:rsidRPr="005875E7" w:rsidRDefault="00095164" w:rsidP="00E717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71794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0EE1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687F8A1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22C05E" w:rsidR="00325664" w:rsidRPr="00095164" w:rsidRDefault="00325664" w:rsidP="00E717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8CADA31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427B2CC7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71794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кв. 2024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AA04086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E71794" w:rsidRP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71794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209431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E71794" w:rsidRP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717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EA50F45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="00E7179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r w:rsidR="00E71794" w:rsidRPr="00E717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1794" w:rsidRP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717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4C54D183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AD98392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E71794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717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7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32AC81B9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168B03C9" w14:textId="77777777" w:rsidR="006B0C44" w:rsidRPr="006B0C44" w:rsidRDefault="006B0C44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  <w:p w14:paraId="74D77056" w14:textId="7E3B758C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1A2450C6" w14:textId="38A2108A" w:rsidR="006B0C44" w:rsidRPr="006B0C44" w:rsidRDefault="006B0C44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FD85F6" w14:textId="77777777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19800" w14:textId="77777777" w:rsidR="008679D8" w:rsidRDefault="008679D8" w:rsidP="008638C3">
      <w:pPr>
        <w:spacing w:after="0"/>
      </w:pPr>
      <w:r>
        <w:separator/>
      </w:r>
    </w:p>
  </w:endnote>
  <w:endnote w:type="continuationSeparator" w:id="0">
    <w:p w14:paraId="2662AAC5" w14:textId="77777777" w:rsidR="008679D8" w:rsidRDefault="008679D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57CD4" w14:textId="77777777" w:rsidR="008679D8" w:rsidRDefault="008679D8" w:rsidP="008638C3">
      <w:pPr>
        <w:spacing w:after="0"/>
      </w:pPr>
      <w:r>
        <w:separator/>
      </w:r>
    </w:p>
  </w:footnote>
  <w:footnote w:type="continuationSeparator" w:id="0">
    <w:p w14:paraId="0E1E450C" w14:textId="77777777" w:rsidR="008679D8" w:rsidRDefault="008679D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778FD"/>
    <w:rsid w:val="00280256"/>
    <w:rsid w:val="00280B80"/>
    <w:rsid w:val="00280DFD"/>
    <w:rsid w:val="0028599E"/>
    <w:rsid w:val="00290EE1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0A6D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439A"/>
    <w:rsid w:val="006B0C44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679D8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03AD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741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2BAF"/>
    <w:rsid w:val="00DC367B"/>
    <w:rsid w:val="00DD38A8"/>
    <w:rsid w:val="00DF4E17"/>
    <w:rsid w:val="00DF65AC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1794"/>
    <w:rsid w:val="00E80670"/>
    <w:rsid w:val="00EB7530"/>
    <w:rsid w:val="00EC3BCF"/>
    <w:rsid w:val="00ED14A3"/>
    <w:rsid w:val="00EE223A"/>
    <w:rsid w:val="00EE2AFC"/>
    <w:rsid w:val="00EE695C"/>
    <w:rsid w:val="00EF59F8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8FA8-B09D-48E0-89E2-8A2DCD68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5708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Леонидовна Чканова</cp:lastModifiedBy>
  <cp:revision>4</cp:revision>
  <cp:lastPrinted>2020-12-09T08:55:00Z</cp:lastPrinted>
  <dcterms:created xsi:type="dcterms:W3CDTF">2025-01-27T09:01:00Z</dcterms:created>
  <dcterms:modified xsi:type="dcterms:W3CDTF">2025-01-27T09:06:00Z</dcterms:modified>
</cp:coreProperties>
</file>