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BC" w:rsidRDefault="00571ABC" w:rsidP="001C1D6A">
      <w:pPr>
        <w:spacing w:after="0"/>
      </w:pPr>
      <w:r>
        <w:t>Экзаменационный билет №4</w:t>
      </w:r>
    </w:p>
    <w:p w:rsidR="00571ABC" w:rsidRDefault="00571ABC" w:rsidP="001C1D6A">
      <w:pPr>
        <w:spacing w:after="0"/>
      </w:pPr>
    </w:p>
    <w:p w:rsidR="00FB43CD" w:rsidRPr="008641CB" w:rsidRDefault="00261B08" w:rsidP="001C1D6A">
      <w:pPr>
        <w:spacing w:after="0"/>
        <w:rPr>
          <w:b/>
        </w:rPr>
      </w:pPr>
      <w:r w:rsidRPr="008641CB">
        <w:rPr>
          <w:b/>
        </w:rPr>
        <w:t>1. Санитарно-гигиенические нормы, предъявляемые к терапевтическому стоматологическому кабинету.</w:t>
      </w:r>
    </w:p>
    <w:p w:rsidR="001C1D6A" w:rsidRDefault="001C1D6A" w:rsidP="001C1D6A">
      <w:pPr>
        <w:spacing w:after="0"/>
      </w:pPr>
    </w:p>
    <w:p w:rsidR="001C1D6A" w:rsidRPr="001C1D6A" w:rsidRDefault="001C1D6A" w:rsidP="001C1D6A">
      <w:pPr>
        <w:pStyle w:val="3"/>
        <w:shd w:val="clear" w:color="auto" w:fill="FFFFFF"/>
        <w:spacing w:before="0" w:beforeAutospacing="0" w:after="0" w:afterAutospacing="0" w:line="270" w:lineRule="atLeast"/>
        <w:ind w:firstLine="708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Нормативно-правовая база: </w:t>
      </w:r>
      <w:r w:rsidRPr="001C1D6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Санитарно-эпи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демиологические правила и нормы - СанПиН 2.1.3.2524-09 </w:t>
      </w:r>
      <w:r w:rsidRPr="001C1D6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(утв. </w:t>
      </w:r>
      <w:hyperlink r:id="rId4" w:anchor="0" w:history="1">
        <w:r w:rsidRPr="001C1D6A">
          <w:rPr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постановлением</w:t>
        </w:r>
      </w:hyperlink>
      <w:r w:rsidRPr="001C1D6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 Главного государственного санитарного врача Российской Федерации от 7 июля 2009 г. N 48)</w:t>
      </w:r>
    </w:p>
    <w:p w:rsidR="001C1D6A" w:rsidRPr="001C1D6A" w:rsidRDefault="001C1D6A" w:rsidP="001C1D6A">
      <w:pPr>
        <w:pStyle w:val="a4"/>
        <w:spacing w:before="0" w:beforeAutospacing="0" w:after="0" w:afterAutospacing="0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Стоматологические кабинеты могут оборудоваться в по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softHyphen/>
        <w:t>мещениях с высотой потолков не менее 3 м и достаточной площадью из расчета 14 м2 на основное кресло и по 7 м2 на каждое дополнительное, если у него нет универсальной установки. При наличии таковой дополнительное кресло должно иметь не менее 10 м2. При монтаже импортных установок необходимо придерживаться норм, указанных в инструкциях для их эксплуатации. Стены и потолки каби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softHyphen/>
        <w:t>нетов должны быть гладкими, не иметь отверстий и щелей, окрашены масляными или водоэмульсионными красками. В ряде помещений (стерилизационная, кабинеты хирурги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softHyphen/>
        <w:t>ческого приема) необходима облицовка стен глазурованной плиткой. Стены и потолки терапевтических кабинетов для работы с амальгамой штукатурят с добавлением в раствор 5 % порошка серы. Пол в стоматологических кабинетах покры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softHyphen/>
        <w:t>вают рулонным линолеумом, края которого в кабинетах для работы с амальгамой поднимают на 5—10 см вдоль стен и заделывают заподлицо.</w:t>
      </w:r>
    </w:p>
    <w:p w:rsidR="00261B08" w:rsidRDefault="001C1D6A" w:rsidP="001C1D6A">
      <w:pPr>
        <w:pStyle w:val="a4"/>
        <w:spacing w:before="0" w:beforeAutospacing="0" w:after="0" w:afterAutospacing="0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Не рекомендуется при отделке стен и потолков стома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softHyphen/>
        <w:t>тологических кабинетов использовать пористые и легковос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softHyphen/>
        <w:t xml:space="preserve">пламеняющиеся материалы (потолки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Армстронг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, стеновые пластиковые и деревянные панели). В стоматологических кабинетах не допускается использование жалюзи, украше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softHyphen/>
        <w:t>ний и карнизов, живых и искусственных цветов и других предметов, способствующих скоплению воздушной пыли и затрудняющих санитарную обработку.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61B08" w:rsidRPr="008641CB" w:rsidRDefault="00261B08">
      <w:pPr>
        <w:rPr>
          <w:b/>
        </w:rPr>
      </w:pPr>
      <w:r w:rsidRPr="008641CB">
        <w:rPr>
          <w:b/>
        </w:rPr>
        <w:t>2. Пломбировочные материалы для постоянных пломб. Классификация. Требования, предъявляемые к пломбировочным материалам для постоянных пломб.</w:t>
      </w:r>
    </w:p>
    <w:p w:rsidR="00261B08" w:rsidRPr="001C1D6A" w:rsidRDefault="001C1D6A" w:rsidP="001C1D6A">
      <w:pPr>
        <w:spacing w:after="0"/>
        <w:ind w:firstLine="708"/>
      </w:pPr>
      <w:r w:rsidRPr="001C1D6A">
        <w:t>Материалы для постоянного пломбирования должны обла</w:t>
      </w:r>
      <w:r w:rsidRPr="001C1D6A">
        <w:softHyphen/>
        <w:t>дать химической устойчивостью к среде полости рта, быть ин</w:t>
      </w:r>
      <w:r w:rsidRPr="001C1D6A">
        <w:softHyphen/>
        <w:t>дифферентными к тканям зуба, слизистой оболочке рта и ор</w:t>
      </w:r>
      <w:r w:rsidRPr="001C1D6A">
        <w:softHyphen/>
        <w:t>ганизму в целом, сохранять постоянство объема и не деформи</w:t>
      </w:r>
      <w:r w:rsidRPr="001C1D6A">
        <w:softHyphen/>
        <w:t>роваться при отвердении, иметь коэффициент термического расширения, близкий к таковому тканей зуба, быть пластичными, Удобными при моделировании пломбы, легко вводиться в полость, обладать хорошим краевым прилеганием и термоизоляционными свойствами, удовлетворять эстетическим требованиям. Выделяют группы постоянных пломбировочных материалов: цементы, амальгамы, композиты.</w:t>
      </w:r>
    </w:p>
    <w:p w:rsidR="001C1D6A" w:rsidRPr="001C1D6A" w:rsidRDefault="001C1D6A" w:rsidP="001C1D6A">
      <w:pPr>
        <w:pStyle w:val="a4"/>
        <w:spacing w:before="0" w:beforeAutospacing="0" w:after="0" w:afterAutospacing="0"/>
        <w:ind w:firstLine="708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1C1D6A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 xml:space="preserve">Цементы. 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По составу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1. На основе кислот.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1.1. Минеральные цементы на основе фосфорной кислоты: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— цинк-фосфатные;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— силикатные;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—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силикофосфатные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1.2. Полимерные цементы на основе органической кислоты (по-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лиакриловой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 др.):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—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поликарбоксилатные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—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стеклоиономерные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2. На основе эвгенола и других масел.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2.1.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Цинкооксид-эвгенольный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цемент (паста).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2.2. Дентин-паста.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3. На водной основе.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3.1. Водный дентин.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По назначению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1. Для фиксации ортопедических конструкций.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2. Для прокладок (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лайнинг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-цементы).</w:t>
      </w:r>
    </w:p>
    <w:p w:rsidR="001C1D6A" w:rsidRPr="001C1D6A" w:rsidRDefault="001C1D6A" w:rsidP="001C1D6A">
      <w:pPr>
        <w:spacing w:after="0"/>
        <w:ind w:firstLine="708"/>
        <w:rPr>
          <w:b/>
          <w:u w:val="single"/>
        </w:rPr>
      </w:pPr>
      <w:r w:rsidRPr="001C1D6A">
        <w:rPr>
          <w:b/>
          <w:u w:val="single"/>
        </w:rPr>
        <w:t>Композитные материалы</w:t>
      </w:r>
      <w:r>
        <w:rPr>
          <w:b/>
          <w:u w:val="single"/>
        </w:rPr>
        <w:t>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Композиты по способу полимеризации: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— химического отверждения;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— светового отверждения;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— двойного отверждения (химического и светового);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— теплового отверждения.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По размеру частиц наполнителя: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макрофилы</w:t>
      </w:r>
      <w:proofErr w:type="spellEnd"/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микрофилы</w:t>
      </w:r>
      <w:proofErr w:type="spellEnd"/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- гибридные</w:t>
      </w:r>
    </w:p>
    <w:p w:rsidR="001C1D6A" w:rsidRDefault="001C1D6A"/>
    <w:p w:rsidR="00261B08" w:rsidRPr="008641CB" w:rsidRDefault="00261B08">
      <w:pPr>
        <w:rPr>
          <w:b/>
        </w:rPr>
      </w:pPr>
      <w:bookmarkStart w:id="0" w:name="_GoBack"/>
      <w:r w:rsidRPr="008641CB">
        <w:rPr>
          <w:b/>
        </w:rPr>
        <w:t>3. Методы изучения жевательных движений нижней челюсти (</w:t>
      </w:r>
      <w:proofErr w:type="spellStart"/>
      <w:r w:rsidRPr="008641CB">
        <w:rPr>
          <w:b/>
        </w:rPr>
        <w:t>мастикациография</w:t>
      </w:r>
      <w:proofErr w:type="spellEnd"/>
      <w:r w:rsidRPr="008641CB">
        <w:rPr>
          <w:b/>
        </w:rPr>
        <w:t>).</w:t>
      </w:r>
    </w:p>
    <w:bookmarkEnd w:id="0"/>
    <w:p w:rsidR="001C1D6A" w:rsidRPr="001C1D6A" w:rsidRDefault="001C1D6A" w:rsidP="001C1D6A">
      <w:pPr>
        <w:pStyle w:val="a4"/>
        <w:spacing w:before="0" w:beforeAutospacing="0" w:after="0" w:afterAutospacing="0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Мастикациография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— графический метод регистрации рефлекторных движений нижней челюсти (от греч.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masticatio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— жевание,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grapho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— пишу).</w:t>
      </w:r>
    </w:p>
    <w:p w:rsidR="001C1D6A" w:rsidRPr="001C1D6A" w:rsidRDefault="001C1D6A" w:rsidP="001C1D6A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Для пользования этим методом были сконструированы аппараты, состоящие из регистрирующих приспособлений, датчиков и записывающих частей. Запись производилась на кимографе или на осциллографических и тензометрических установках.</w:t>
      </w:r>
    </w:p>
    <w:p w:rsidR="001C1D6A" w:rsidRPr="001C1D6A" w:rsidRDefault="001C1D6A" w:rsidP="001C1D6A">
      <w:pPr>
        <w:pStyle w:val="a4"/>
        <w:spacing w:before="0" w:beforeAutospacing="0" w:after="0" w:afterAutospacing="0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Наиболее целесообразным местом для установки регистрирующих приборов следует считать подбородочную область нижней челюсти, где мягкие ткани сравнительно мало смещаются во время функции. Кроме того, амплитуда движений этой части нижней челюсти в процессе жевания больше, чем других ее участков, вследствие чего регистрирующий прибор лучше улавливает их.</w:t>
      </w:r>
    </w:p>
    <w:p w:rsidR="001C1D6A" w:rsidRPr="001C1D6A" w:rsidRDefault="001C1D6A" w:rsidP="001C1D6A">
      <w:pPr>
        <w:spacing w:after="0"/>
        <w:ind w:firstLine="708"/>
      </w:pPr>
      <w:r w:rsidRPr="001C1D6A">
        <w:t xml:space="preserve">Весь комплекс движений, связанный с жеванием куска пищи, от начала его введения в рот до момента проглатывания, характеризуется как жевательный период. В каждом жевательном периоде различается пять фаз. На </w:t>
      </w:r>
      <w:proofErr w:type="spellStart"/>
      <w:r w:rsidRPr="001C1D6A">
        <w:t>мастикациограмме</w:t>
      </w:r>
      <w:proofErr w:type="spellEnd"/>
      <w:r w:rsidRPr="001C1D6A">
        <w:t xml:space="preserve"> каждая фаза имеет свою характерную запись.</w:t>
      </w:r>
    </w:p>
    <w:p w:rsidR="001C1D6A" w:rsidRPr="001C1D6A" w:rsidRDefault="001C1D6A" w:rsidP="001C1D6A">
      <w:pPr>
        <w:pStyle w:val="a4"/>
        <w:spacing w:before="0" w:beforeAutospacing="0" w:after="0" w:afterAutospacing="0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Первая фаза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— состояние покоя — соответствует периоду до введения пищи в рот, когда нижняя челюсть неподвижна, мускулатура находится в минимальном тонусе и нижний зубной ряд отстоит от верхнего на расстоянии 2—3 мм, т.е. соответствует положению покоя нижней челюсти. На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мастикациограмме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эта фаза обозначается в виде прямой линии в начале жевательного периода, т.е. изолинии.</w:t>
      </w:r>
    </w:p>
    <w:p w:rsidR="001C1D6A" w:rsidRPr="001C1D6A" w:rsidRDefault="001C1D6A" w:rsidP="001C1D6A">
      <w:pPr>
        <w:pStyle w:val="a4"/>
        <w:spacing w:before="0" w:beforeAutospacing="0" w:after="0" w:afterAutospacing="0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Вторая фаза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 — открывание рта и введение пищи. Графически ей соответствует первое восходящее колено кривой, которое начинается сразу от линии покоя. Размах этого колена зависит от степени открывания рта, а крутизна его указывает на скорость введения в рот.</w:t>
      </w:r>
    </w:p>
    <w:p w:rsidR="001C1D6A" w:rsidRPr="001C1D6A" w:rsidRDefault="001C1D6A" w:rsidP="001C1D6A">
      <w:pPr>
        <w:pStyle w:val="a4"/>
        <w:spacing w:before="0" w:beforeAutospacing="0" w:after="0" w:afterAutospacing="0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Третья фаза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— начальная фаза функции жевания (адаптация), начинается с вершины восходящего колена и соответствует процессу приспособления к начальному </w:t>
      </w:r>
      <w:proofErr w:type="spellStart"/>
      <w:proofErr w:type="gram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размельче-нию</w:t>
      </w:r>
      <w:proofErr w:type="spellEnd"/>
      <w:proofErr w:type="gram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куска пищи. В зависимости от физико-механических свойств пищи происходят изменения в ритме и размахах кривой этой фазы. При первоначальном размельчении целого куска пищи одним движением кривая этой фазы имеет плоскую вершину (плато), переходящую в пологое нисходящее колено — до уровня покоя. При начальном сжатии куска пищи за счёт нескольких движений путем </w:t>
      </w:r>
      <w:proofErr w:type="spellStart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>подыскивания</w:t>
      </w:r>
      <w:proofErr w:type="spellEnd"/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лучшего места и положения для его размельчения происходят соответствующие изменения в характере кривой. На фоне плоской вершины имеется ряд коротких волнообразных подъемов, расположенных выше уровня линии покоя. Наличие плоской вершины в этой фазе говорит о том, что сила, развиваемая жевательной мускулатурой, не превысила сопротивления пищи и не раздавила её. Как только сопротивление преодолено, плато переходит в нисходящее колено. Начальная фаза функции жевания в зависимости от различных факторов может быть отображена графически в виде одной волны или представляет собой сочетание волн, слагающихся из нескольких подъёмов и спусков разной высоты.</w:t>
      </w:r>
    </w:p>
    <w:p w:rsidR="001C1D6A" w:rsidRPr="001C1D6A" w:rsidRDefault="001C1D6A" w:rsidP="001C1D6A">
      <w:pPr>
        <w:pStyle w:val="a4"/>
        <w:spacing w:before="0" w:beforeAutospacing="0" w:after="0" w:afterAutospacing="0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1D6A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Четвёртая фаза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— основная фаза функции жевания — графически характеризуется правильным периодическим чередованием жевательных волн. В жевательную волну включаются все движения, которые связаны с одним опусканием и подъёмом нижней челюсти до смыкания </w:t>
      </w:r>
      <w:r w:rsidRPr="001C1D6A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зубов. В ней надо различать восходящее колено, или подъём кривой АБ, и нисходящее колено, или спуск кривой БС. Восходящее колено соответствует комплексу движений, связанных с опусканием нижней челюсти. Нисходящее колено соответствует комплексу движений, связанных с подъёмом нижней челюсти. Вершина жевательной волны Б обозначает предел максимального опускания нижней челюсти, а величина угла указывает на скорость перехода к подъёму нижней челюсти.</w:t>
      </w:r>
    </w:p>
    <w:p w:rsidR="001C1D6A" w:rsidRDefault="001C1D6A" w:rsidP="001C1D6A">
      <w:pPr>
        <w:spacing w:after="0"/>
        <w:ind w:firstLine="708"/>
      </w:pPr>
      <w:r w:rsidRPr="001C1D6A">
        <w:rPr>
          <w:u w:val="single"/>
        </w:rPr>
        <w:t>Пятая фаза</w:t>
      </w:r>
      <w:r w:rsidRPr="001C1D6A">
        <w:t> - фаза формирования комка пищи с последующим проглатыванием его. Графически эта фаза выглядит в виде волнообразной кривой с некоторым уменьшением высоты волн. Акт формирования комка и подготовки его к проглатыванию зависит от свойств пищи: формирование комка мягкой пищи происходит в один приём, формирование комка твердой, рассыпчатой пищи — в несколько приёмов. Соответственно этим движениям на ленте кимографа записываются кривые.</w:t>
      </w:r>
    </w:p>
    <w:p w:rsidR="00261B08" w:rsidRDefault="00261B08"/>
    <w:p w:rsidR="00261B08" w:rsidRDefault="00261B08"/>
    <w:sectPr w:rsidR="0026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59"/>
    <w:rsid w:val="001C1D6A"/>
    <w:rsid w:val="00261B08"/>
    <w:rsid w:val="00571ABC"/>
    <w:rsid w:val="00627D59"/>
    <w:rsid w:val="008641CB"/>
    <w:rsid w:val="00FB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2BA30-45EC-4363-8D97-CCAE7E36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1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D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C1D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120691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2024-01-15T06:42:00Z</dcterms:created>
  <dcterms:modified xsi:type="dcterms:W3CDTF">2024-01-15T07:04:00Z</dcterms:modified>
</cp:coreProperties>
</file>