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2A" w:rsidRPr="00645AE0" w:rsidRDefault="00E82344" w:rsidP="00E8234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Образец эталона ответа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1. Государственное социальное страхование: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Обязательное социальное страхование - часть государственной системы социальной защиты населения,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(или) социального положения, в том числе по независящим от них обстоятельствам.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 xml:space="preserve">а) принципы социального страхования 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Основными принципами осуществления обязательного социального страхования являются:</w:t>
      </w:r>
    </w:p>
    <w:p w:rsidR="00FA3C2A" w:rsidRPr="00143E94" w:rsidRDefault="00FA3C2A" w:rsidP="00143E94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43E94">
        <w:rPr>
          <w:sz w:val="28"/>
          <w:szCs w:val="28"/>
        </w:rPr>
        <w:t>устойчивость финансовой системы обязательного социального страхования, обеспечиваемая на основе эквивалентности страхового обеспечения средствам обязательного социального страхования;</w:t>
      </w:r>
    </w:p>
    <w:p w:rsidR="00FA3C2A" w:rsidRPr="00143E94" w:rsidRDefault="00FA3C2A" w:rsidP="00143E94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43E94">
        <w:rPr>
          <w:sz w:val="28"/>
          <w:szCs w:val="28"/>
        </w:rPr>
        <w:t>всеобщий обязательный характер социального страхования, доступность для застрахованных лиц реализации своих социальных гарантий;</w:t>
      </w:r>
    </w:p>
    <w:p w:rsidR="00FA3C2A" w:rsidRPr="00143E94" w:rsidRDefault="00FA3C2A" w:rsidP="00143E94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43E94">
        <w:rPr>
          <w:sz w:val="28"/>
          <w:szCs w:val="28"/>
        </w:rPr>
        <w:t>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страховщика;</w:t>
      </w:r>
    </w:p>
    <w:p w:rsidR="00FA3C2A" w:rsidRPr="00143E94" w:rsidRDefault="00FA3C2A" w:rsidP="00143E94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43E94">
        <w:rPr>
          <w:sz w:val="28"/>
          <w:szCs w:val="28"/>
        </w:rPr>
        <w:t>государственное регулирование системы обязательного социального страхования;</w:t>
      </w:r>
    </w:p>
    <w:p w:rsidR="00FA3C2A" w:rsidRPr="00143E94" w:rsidRDefault="00FA3C2A" w:rsidP="00143E94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43E94">
        <w:rPr>
          <w:sz w:val="28"/>
          <w:szCs w:val="28"/>
        </w:rPr>
        <w:t>паритетность участия представителей субъектов обязательного социального страхования в органах управления системы обязательного социального страхования;</w:t>
      </w:r>
    </w:p>
    <w:p w:rsidR="00FA3C2A" w:rsidRPr="00143E94" w:rsidRDefault="00FA3C2A" w:rsidP="00143E94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43E94">
        <w:rPr>
          <w:sz w:val="28"/>
          <w:szCs w:val="28"/>
        </w:rPr>
        <w:t>обязательность уплаты страхователями страховых взносов;</w:t>
      </w:r>
    </w:p>
    <w:p w:rsidR="00FA3C2A" w:rsidRPr="00143E94" w:rsidRDefault="00FA3C2A" w:rsidP="00143E94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43E94">
        <w:rPr>
          <w:sz w:val="28"/>
          <w:szCs w:val="28"/>
        </w:rPr>
        <w:t>ответственность за целевое использование средств обязательного социального страхования;</w:t>
      </w:r>
    </w:p>
    <w:p w:rsidR="00FA3C2A" w:rsidRPr="00143E94" w:rsidRDefault="00FA3C2A" w:rsidP="00143E94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43E94">
        <w:rPr>
          <w:sz w:val="28"/>
          <w:szCs w:val="28"/>
        </w:rPr>
        <w:t>обеспечение надзора и общественного контроля;</w:t>
      </w:r>
    </w:p>
    <w:p w:rsidR="00FA3C2A" w:rsidRPr="00143E94" w:rsidRDefault="00FA3C2A" w:rsidP="00143E94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43E94">
        <w:rPr>
          <w:sz w:val="28"/>
          <w:szCs w:val="28"/>
        </w:rPr>
        <w:t>автономность финансовой системы обязательного социального страхования.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 xml:space="preserve">б) социальное страхование отдельных групп населения 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Страховым обеспечением по отдельным видам обязательного социального страхования являются: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1) оплата медицинской организации расходов, связанных с предоставлением застрахованному лицу необходимой медицинской помощи;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2) пенсия по старости;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lastRenderedPageBreak/>
        <w:t>3) пенсия по инвалидности;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4) пенсия по случаю потери кормильца;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5) пособие по временной нетрудоспособности;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6) страховые выплаты в связи с несчастным случаем на производстве и профессиональным заболеванием, оплата дополнительных расходов на медицинскую реабилитацию, санаторно-курортное лечение, социальную и профессиональную реабилитацию;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7) пособие по беременности и родам;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8) ежемесячное пособие по уходу за ребенком;</w:t>
      </w:r>
      <w:r w:rsidR="00143E94">
        <w:rPr>
          <w:sz w:val="28"/>
          <w:szCs w:val="28"/>
        </w:rPr>
        <w:br/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в) социальное страхование в связи с утратой трудоспособности.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Обеспечение застрахованных лиц пособием по временной нетрудоспособности осуществляется в случаях: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1) утраты трудоспособности вследствие заболевания или травмы, в том числе в связи с операцией по искусственному прерыванию беременности или осуществлением экстракорпорального оплодотворения;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2) необходимости осуществления ухода за больным </w:t>
      </w:r>
      <w:hyperlink r:id="rId5" w:history="1">
        <w:r w:rsidRPr="00645AE0">
          <w:rPr>
            <w:rStyle w:val="a3"/>
            <w:color w:val="auto"/>
            <w:sz w:val="28"/>
            <w:szCs w:val="28"/>
          </w:rPr>
          <w:t>членом семьи</w:t>
        </w:r>
      </w:hyperlink>
      <w:r w:rsidRPr="00645AE0">
        <w:rPr>
          <w:sz w:val="28"/>
          <w:szCs w:val="28"/>
        </w:rPr>
        <w:t>;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3) карантина застрахованного лица, а также карантина ребенка в возрасте до 7 лет, посещающего дошкольную образовательную организацию, или другого члена семьи, признанного в установленном </w:t>
      </w:r>
      <w:hyperlink r:id="rId6" w:tooltip="&lt;div class=&quot;head&quot;&gt;Ссылка на список документов:&#10;&lt;/div&gt;&lt;div&gt;&lt;span class=&quot;aligner&quot;&gt;&lt;div class=&quot;icon listDocD-16&quot;&gt;&lt;/div&gt;&lt;/span&gt;&lt;span class=&quot;doc&quot;&gt;&lt;div&gt;&quot;Гражданский кодекс Российской Федерации (часть первая)&quot; от 30.11.1994 N 51-ФЗ&lt;/div&gt;&lt;div&gt;(ред. от 16.12.2019, с из" w:history="1">
        <w:r w:rsidRPr="00645AE0">
          <w:rPr>
            <w:rStyle w:val="a3"/>
            <w:color w:val="auto"/>
            <w:sz w:val="28"/>
            <w:szCs w:val="28"/>
          </w:rPr>
          <w:t>порядке</w:t>
        </w:r>
      </w:hyperlink>
      <w:r w:rsidRPr="00645AE0">
        <w:rPr>
          <w:sz w:val="28"/>
          <w:szCs w:val="28"/>
        </w:rPr>
        <w:t> недееспособным;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4) осуществления протезирования по медицинским показаниям в стационарном специализированном учреждении;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proofErr w:type="gramStart"/>
      <w:r w:rsidRPr="00645AE0">
        <w:rPr>
          <w:sz w:val="28"/>
          <w:szCs w:val="28"/>
        </w:rPr>
        <w:t>5) долечивания в установленном порядке в санаторно-курортных организациях, расположенных на территории Российской Федерации, непосредственно после оказания медицинской помощи в стационарных</w:t>
      </w:r>
      <w:proofErr w:type="gramEnd"/>
      <w:r w:rsidRPr="00645AE0">
        <w:rPr>
          <w:sz w:val="28"/>
          <w:szCs w:val="28"/>
        </w:rPr>
        <w:t xml:space="preserve"> </w:t>
      </w:r>
      <w:proofErr w:type="gramStart"/>
      <w:r w:rsidRPr="00645AE0">
        <w:rPr>
          <w:sz w:val="28"/>
          <w:szCs w:val="28"/>
        </w:rPr>
        <w:t>условиях</w:t>
      </w:r>
      <w:proofErr w:type="gramEnd"/>
      <w:r w:rsidRPr="00645AE0">
        <w:rPr>
          <w:sz w:val="28"/>
          <w:szCs w:val="28"/>
        </w:rPr>
        <w:t>.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2.  Менеджмент  в здравоохранении. Понятие и основы менеджмента в здравоохранении.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Менеджмент в здравоохранении - это наука управления, регулирования и контроля финансовыми, трудовыми и материальными ресурсами здравоохранения. Цель менеджмента в здравоохранении - снижение потерь общества от заболеваемости, инвалидности и смертности населения при имеющихся ресурсах.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а) методы управления здравоохранением,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 xml:space="preserve">Методы управления представляют собой способы и совокупность приемов воздействия на коллективы людей или отдельных работников в процессе их трудовой деятельности. 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proofErr w:type="gramStart"/>
      <w:r w:rsidRPr="00645AE0">
        <w:rPr>
          <w:sz w:val="28"/>
          <w:szCs w:val="28"/>
        </w:rPr>
        <w:lastRenderedPageBreak/>
        <w:t>Различают следующие методы управления здравоохранением: организационно-распорядительные (административные); экономические; социально-психологические; коллективные (общественные).</w:t>
      </w:r>
      <w:proofErr w:type="gramEnd"/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б) управленческий цикл,</w:t>
      </w:r>
    </w:p>
    <w:p w:rsidR="00143E94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rStyle w:val="a5"/>
          <w:b w:val="0"/>
          <w:sz w:val="28"/>
          <w:szCs w:val="28"/>
        </w:rPr>
        <w:t>Управленческий цикл</w:t>
      </w:r>
      <w:r w:rsidRPr="00645AE0">
        <w:rPr>
          <w:sz w:val="28"/>
          <w:szCs w:val="28"/>
        </w:rPr>
        <w:t> — это завершенная последовательность повторяющихся действий, направленных на достижение поставленных целей. Управленческий цикл начинается с уяснения задачи или проблемы и заканчивается достижением определенного результата. После этого цикл управления повторяется. Частота его повторения определяется конкретным типом и природой управляемой системы. В социальных системах этот цикл повторяется непрерывно. Конечная цель управления системой может достигаться одним или несколькими циклами управления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proofErr w:type="gramStart"/>
      <w:r w:rsidRPr="00645AE0">
        <w:rPr>
          <w:rStyle w:val="a5"/>
          <w:b w:val="0"/>
          <w:sz w:val="28"/>
          <w:szCs w:val="28"/>
        </w:rPr>
        <w:t>Основные этапы управленческого цикла:</w:t>
      </w:r>
      <w:r w:rsidRPr="00645AE0">
        <w:rPr>
          <w:sz w:val="28"/>
          <w:szCs w:val="28"/>
        </w:rPr>
        <w:t xml:space="preserve"> сбор и обработка информации, анализ, уяснение и оценка обстановки; научно обоснованное предсказание наиболее вероятного состояния, тенденций и особенностей развития объекта управления на период упреждения на основе выявления и правильной оценки устойчивых связей и </w:t>
      </w:r>
      <w:r w:rsidRPr="00645AE0">
        <w:rPr>
          <w:rStyle w:val="a5"/>
          <w:b w:val="0"/>
          <w:sz w:val="28"/>
          <w:szCs w:val="28"/>
        </w:rPr>
        <w:t>прогноз; в</w:t>
      </w:r>
      <w:r w:rsidRPr="00645AE0">
        <w:rPr>
          <w:sz w:val="28"/>
          <w:szCs w:val="28"/>
        </w:rPr>
        <w:t>ыработка и принятие </w:t>
      </w:r>
      <w:r w:rsidRPr="00645AE0">
        <w:rPr>
          <w:rStyle w:val="a5"/>
          <w:b w:val="0"/>
          <w:sz w:val="28"/>
          <w:szCs w:val="28"/>
        </w:rPr>
        <w:t>управленческого решения; р</w:t>
      </w:r>
      <w:r w:rsidRPr="00645AE0">
        <w:rPr>
          <w:sz w:val="28"/>
          <w:szCs w:val="28"/>
        </w:rPr>
        <w:t>азработка системы мер, направленных на достижение поставленной цели — </w:t>
      </w:r>
      <w:r w:rsidRPr="00645AE0">
        <w:rPr>
          <w:rStyle w:val="a5"/>
          <w:b w:val="0"/>
          <w:sz w:val="28"/>
          <w:szCs w:val="28"/>
        </w:rPr>
        <w:t>планирование;</w:t>
      </w:r>
      <w:proofErr w:type="gramEnd"/>
      <w:r w:rsidRPr="00645AE0">
        <w:rPr>
          <w:rStyle w:val="a5"/>
          <w:b w:val="0"/>
          <w:sz w:val="28"/>
          <w:szCs w:val="28"/>
        </w:rPr>
        <w:t xml:space="preserve"> с</w:t>
      </w:r>
      <w:r w:rsidRPr="00645AE0">
        <w:rPr>
          <w:sz w:val="28"/>
          <w:szCs w:val="28"/>
        </w:rPr>
        <w:t>воевременное доведение до исполнителей поставленных задач, правильный подбор и расстановка сил, мобилизация исполнителей на выполнение принятого решения — </w:t>
      </w:r>
      <w:r w:rsidRPr="00645AE0">
        <w:rPr>
          <w:rStyle w:val="a5"/>
          <w:b w:val="0"/>
          <w:sz w:val="28"/>
          <w:szCs w:val="28"/>
        </w:rPr>
        <w:t>организация; а</w:t>
      </w:r>
      <w:r w:rsidRPr="00645AE0">
        <w:rPr>
          <w:sz w:val="28"/>
          <w:szCs w:val="28"/>
        </w:rPr>
        <w:t>ктивация деятельности исполнителей — </w:t>
      </w:r>
      <w:r w:rsidRPr="00645AE0">
        <w:rPr>
          <w:rStyle w:val="a5"/>
          <w:b w:val="0"/>
          <w:sz w:val="28"/>
          <w:szCs w:val="28"/>
        </w:rPr>
        <w:t>мотивация и стимулирование; п</w:t>
      </w:r>
      <w:r w:rsidRPr="00645AE0">
        <w:rPr>
          <w:sz w:val="28"/>
          <w:szCs w:val="28"/>
        </w:rPr>
        <w:t>олучение, обработка, анализ и систематизация сведений о ходе реализации заданий, проверка того, насколько организация дела и результаты исполнения соответствуют принятым решениям, — </w:t>
      </w:r>
      <w:r w:rsidRPr="00645AE0">
        <w:rPr>
          <w:rStyle w:val="a5"/>
          <w:b w:val="0"/>
          <w:sz w:val="28"/>
          <w:szCs w:val="28"/>
        </w:rPr>
        <w:t>учет и контроль, а также</w:t>
      </w:r>
      <w:r w:rsidRPr="00645AE0">
        <w:rPr>
          <w:sz w:val="28"/>
          <w:szCs w:val="28"/>
        </w:rPr>
        <w:t xml:space="preserve"> обеспечение пропорционального и непрерывного функционирования всей системы управления путем установления текущих оптимальных связей между отдельными исполнителями — </w:t>
      </w:r>
      <w:r w:rsidRPr="00645AE0">
        <w:rPr>
          <w:rStyle w:val="a5"/>
          <w:b w:val="0"/>
          <w:sz w:val="28"/>
          <w:szCs w:val="28"/>
        </w:rPr>
        <w:t>регулирование.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в) роль информационных  систем в управлении.</w:t>
      </w:r>
    </w:p>
    <w:p w:rsidR="00FA3C2A" w:rsidRPr="00645AE0" w:rsidRDefault="00FA3C2A" w:rsidP="00143E9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О</w:t>
      </w:r>
      <w:r w:rsidRPr="00645AE0">
        <w:rPr>
          <w:rStyle w:val="a5"/>
          <w:b w:val="0"/>
          <w:iCs/>
          <w:sz w:val="28"/>
          <w:szCs w:val="28"/>
        </w:rPr>
        <w:t xml:space="preserve">дной из важнейших задач настоящего времени можно назвать совершенствование процессов управления, в числе которых применение современных информационных технологий является залогом результативности работы </w:t>
      </w:r>
      <w:r w:rsidRPr="00645AE0">
        <w:rPr>
          <w:rStyle w:val="a6"/>
          <w:i w:val="0"/>
          <w:sz w:val="28"/>
          <w:szCs w:val="28"/>
        </w:rPr>
        <w:t xml:space="preserve">организацией. </w:t>
      </w:r>
      <w:r w:rsidRPr="00645AE0">
        <w:rPr>
          <w:sz w:val="28"/>
          <w:szCs w:val="28"/>
        </w:rPr>
        <w:t xml:space="preserve">В современных условиях эффективное управление представляет собой ценный ресурс организации, наряду с финансовыми, материальными, человеческими и другими ресурсами. Управленческий труд отличается сложностью и многообразием, наличием большого числа форм и видов, многосторонними связями с различными явлениями и процессами. Согласно определению, информационная технология– </w:t>
      </w:r>
      <w:proofErr w:type="gramStart"/>
      <w:r w:rsidRPr="00645AE0">
        <w:rPr>
          <w:sz w:val="28"/>
          <w:szCs w:val="28"/>
        </w:rPr>
        <w:t>эт</w:t>
      </w:r>
      <w:proofErr w:type="gramEnd"/>
      <w:r w:rsidRPr="00645AE0">
        <w:rPr>
          <w:sz w:val="28"/>
          <w:szCs w:val="28"/>
        </w:rPr>
        <w:t xml:space="preserve">о комплекс взаимосвязанных, научных, </w:t>
      </w:r>
      <w:r w:rsidRPr="00645AE0">
        <w:rPr>
          <w:sz w:val="28"/>
          <w:szCs w:val="28"/>
        </w:rPr>
        <w:lastRenderedPageBreak/>
        <w:t xml:space="preserve">технологических, инженерных дисциплин, изучающих методы эффективной организации труда людей, занятых обработкой и хранением информации; вычислительную технику и методы организации и взаимодействия с людьми и производственным оборудованием, их практическое приложение, а также связанные со всем этим социальные, экономические и культурные проблемы. </w:t>
      </w:r>
      <w:r w:rsidRPr="00645AE0">
        <w:rPr>
          <w:rStyle w:val="a5"/>
          <w:b w:val="0"/>
          <w:sz w:val="28"/>
          <w:szCs w:val="28"/>
        </w:rPr>
        <w:t xml:space="preserve">Важнейшими функциями, реализуемыми этой системой, являются прогнозирование, планирование, учет, анализ, контроль и регулирование. </w:t>
      </w:r>
    </w:p>
    <w:p w:rsidR="00143E94" w:rsidRDefault="00143E94" w:rsidP="00645AE0">
      <w:pPr>
        <w:spacing w:line="276" w:lineRule="auto"/>
        <w:jc w:val="both"/>
        <w:rPr>
          <w:sz w:val="28"/>
          <w:szCs w:val="28"/>
        </w:rPr>
      </w:pP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 xml:space="preserve">3.Финансирование здравоохранения. 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Государственное финансирование формируется из следующих источников: федеральных и региональных налогов, которые собираются в федеральном бюджете и в консолидированных бюджетах субъектов РФ, а также взносов в систему обязательного медицинского страхования (ОМС). Это взносы за работающее население [5,1% Фонда оплаты труда (ФОТ), которые уплачивают работодатели], и взносы регионов на неработающее население. Все средства ОМС аккумулируются в Федеральном фонде ОМС (ФОМС)</w:t>
      </w:r>
    </w:p>
    <w:p w:rsidR="00FA3C2A" w:rsidRPr="00645AE0" w:rsidRDefault="00FA3C2A" w:rsidP="00645AE0">
      <w:pPr>
        <w:spacing w:line="276" w:lineRule="auto"/>
        <w:jc w:val="both"/>
        <w:rPr>
          <w:sz w:val="28"/>
          <w:szCs w:val="28"/>
        </w:rPr>
      </w:pPr>
      <w:r w:rsidRPr="00645AE0">
        <w:rPr>
          <w:sz w:val="28"/>
          <w:szCs w:val="28"/>
        </w:rPr>
        <w:t>Финансирование отдельных видов медицинской помощи из бюджетов различного уровня</w:t>
      </w:r>
    </w:p>
    <w:p w:rsidR="00FA3C2A" w:rsidRPr="00282247" w:rsidRDefault="00FA3C2A" w:rsidP="00645AE0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82247">
        <w:rPr>
          <w:sz w:val="28"/>
          <w:szCs w:val="28"/>
          <w:lang w:eastAsia="ru-RU"/>
        </w:rPr>
        <w:t>За счет средств обязательного медицинского страхования в рамках базовой программы обязательного медицинского страхования:</w:t>
      </w:r>
    </w:p>
    <w:p w:rsidR="00FA3C2A" w:rsidRPr="00645AE0" w:rsidRDefault="00FA3C2A" w:rsidP="00645AE0">
      <w:pPr>
        <w:pStyle w:val="a7"/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proofErr w:type="gramStart"/>
      <w:r w:rsidRPr="00645AE0">
        <w:rPr>
          <w:sz w:val="28"/>
          <w:szCs w:val="28"/>
          <w:lang w:eastAsia="ru-RU"/>
        </w:rPr>
        <w:t>застрахованным лицам, в том числе находящимся в стационарных организациях социального обслуживания, оказываются первичная медико-санитарная помощь, включая профилактическую помощь, скорая медицинская помощь (за исключением санитарно-авиационной эвакуации), специализированная медицинская помощь, в том числе высокотехнологичная медицинская помощь, за 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 расстройств поведения;</w:t>
      </w:r>
      <w:proofErr w:type="gramEnd"/>
    </w:p>
    <w:p w:rsidR="00FA3C2A" w:rsidRPr="00645AE0" w:rsidRDefault="00FA3C2A" w:rsidP="00645AE0">
      <w:pPr>
        <w:pStyle w:val="a7"/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proofErr w:type="gramStart"/>
      <w:r w:rsidRPr="00645AE0">
        <w:rPr>
          <w:sz w:val="28"/>
          <w:szCs w:val="28"/>
          <w:lang w:eastAsia="ru-RU"/>
        </w:rPr>
        <w:t xml:space="preserve">осуществляется финансовое обеспечение профилактических мероприятий, включая профилактические медицинские осмотры граждан, в том числе в рамках диспансеризации, диспансерное наблюдение, за 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 расстройств поведения), а также мероприятий по медицинской реабилитации, осуществляемой в медицинских </w:t>
      </w:r>
      <w:r w:rsidRPr="00645AE0">
        <w:rPr>
          <w:sz w:val="28"/>
          <w:szCs w:val="28"/>
          <w:lang w:eastAsia="ru-RU"/>
        </w:rPr>
        <w:lastRenderedPageBreak/>
        <w:t xml:space="preserve">организациях </w:t>
      </w:r>
      <w:proofErr w:type="spellStart"/>
      <w:r w:rsidRPr="00645AE0">
        <w:rPr>
          <w:sz w:val="28"/>
          <w:szCs w:val="28"/>
          <w:lang w:eastAsia="ru-RU"/>
        </w:rPr>
        <w:t>амбулаторно</w:t>
      </w:r>
      <w:proofErr w:type="spellEnd"/>
      <w:r w:rsidRPr="00645AE0">
        <w:rPr>
          <w:sz w:val="28"/>
          <w:szCs w:val="28"/>
          <w:lang w:eastAsia="ru-RU"/>
        </w:rPr>
        <w:t xml:space="preserve">, стационарно и в условиях дневного стационара, </w:t>
      </w:r>
      <w:proofErr w:type="spellStart"/>
      <w:r w:rsidRPr="00645AE0">
        <w:rPr>
          <w:sz w:val="28"/>
          <w:szCs w:val="28"/>
          <w:lang w:eastAsia="ru-RU"/>
        </w:rPr>
        <w:t>аудиологическому</w:t>
      </w:r>
      <w:proofErr w:type="spellEnd"/>
      <w:r w:rsidRPr="00645AE0">
        <w:rPr>
          <w:sz w:val="28"/>
          <w:szCs w:val="28"/>
          <w:lang w:eastAsia="ru-RU"/>
        </w:rPr>
        <w:t xml:space="preserve"> скринингу, применению вспомогательных репродуктивных технологий</w:t>
      </w:r>
      <w:proofErr w:type="gramEnd"/>
      <w:r w:rsidRPr="00645AE0">
        <w:rPr>
          <w:sz w:val="28"/>
          <w:szCs w:val="28"/>
          <w:lang w:eastAsia="ru-RU"/>
        </w:rPr>
        <w:t xml:space="preserve"> (экстракорпорального оплодотворения), включая обеспечение лекарственными препаратами.</w:t>
      </w:r>
    </w:p>
    <w:p w:rsidR="00FA3C2A" w:rsidRPr="00645AE0" w:rsidRDefault="00FA3C2A" w:rsidP="00645AE0">
      <w:pPr>
        <w:shd w:val="clear" w:color="auto" w:fill="FFFFFF"/>
        <w:suppressAutoHyphens w:val="0"/>
        <w:spacing w:line="276" w:lineRule="auto"/>
        <w:ind w:left="360"/>
        <w:jc w:val="both"/>
        <w:rPr>
          <w:sz w:val="28"/>
          <w:szCs w:val="28"/>
          <w:lang w:eastAsia="ru-RU"/>
        </w:rPr>
      </w:pPr>
      <w:r w:rsidRPr="00645AE0">
        <w:rPr>
          <w:b/>
          <w:sz w:val="28"/>
          <w:szCs w:val="28"/>
          <w:lang w:eastAsia="ru-RU"/>
        </w:rPr>
        <w:t xml:space="preserve">За счет субвенций из бюджета Федерального фонда обязательного медицинского страхования </w:t>
      </w:r>
      <w:r w:rsidRPr="00645AE0">
        <w:rPr>
          <w:sz w:val="28"/>
          <w:szCs w:val="28"/>
          <w:lang w:eastAsia="ru-RU"/>
        </w:rPr>
        <w:t xml:space="preserve">осуществляется финансовое обеспечение </w:t>
      </w:r>
    </w:p>
    <w:p w:rsidR="00FA3C2A" w:rsidRPr="00645AE0" w:rsidRDefault="00FA3C2A" w:rsidP="00645AE0">
      <w:pPr>
        <w:pStyle w:val="a7"/>
        <w:numPr>
          <w:ilvl w:val="0"/>
          <w:numId w:val="2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45AE0">
        <w:rPr>
          <w:sz w:val="28"/>
          <w:szCs w:val="28"/>
          <w:lang w:eastAsia="ru-RU"/>
        </w:rPr>
        <w:t>высокотехнологичной медицинской помощи в медицинских организациях, участвующих в реализации территориальных программ обязательного медицинского страхования,</w:t>
      </w:r>
    </w:p>
    <w:p w:rsidR="00FA3C2A" w:rsidRPr="00645AE0" w:rsidRDefault="00FA3C2A" w:rsidP="00645AE0">
      <w:pPr>
        <w:pStyle w:val="a7"/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45AE0">
        <w:rPr>
          <w:sz w:val="28"/>
          <w:szCs w:val="28"/>
          <w:lang w:eastAsia="ru-RU"/>
        </w:rPr>
        <w:t>высокотехнологичной медицинской помощи, не включенной в базовую программу обязательного медицинского страхования, федеральными государственными учреждениями, здравоохранения, медицинскими организациями частной системы здравоохранения.</w:t>
      </w:r>
    </w:p>
    <w:p w:rsidR="00FA3C2A" w:rsidRPr="00645AE0" w:rsidRDefault="00FA3C2A" w:rsidP="00645AE0">
      <w:pPr>
        <w:shd w:val="clear" w:color="auto" w:fill="FFFFFF"/>
        <w:suppressAutoHyphens w:val="0"/>
        <w:spacing w:line="276" w:lineRule="auto"/>
        <w:ind w:left="360"/>
        <w:jc w:val="both"/>
        <w:rPr>
          <w:b/>
          <w:sz w:val="28"/>
          <w:szCs w:val="28"/>
          <w:lang w:eastAsia="ru-RU"/>
        </w:rPr>
      </w:pPr>
      <w:r w:rsidRPr="00645AE0">
        <w:rPr>
          <w:b/>
          <w:sz w:val="28"/>
          <w:szCs w:val="28"/>
          <w:lang w:eastAsia="ru-RU"/>
        </w:rPr>
        <w:t>За счет бюджетных ассигнований федерального бюджета осуществляется финансовое обеспечение:</w:t>
      </w:r>
    </w:p>
    <w:p w:rsidR="00FA3C2A" w:rsidRPr="00645AE0" w:rsidRDefault="00FA3C2A" w:rsidP="00645AE0">
      <w:pPr>
        <w:pStyle w:val="a7"/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45AE0">
        <w:rPr>
          <w:sz w:val="28"/>
          <w:szCs w:val="28"/>
          <w:lang w:eastAsia="ru-RU"/>
        </w:rPr>
        <w:t>высокотехнологичной медицинской помощи, не включенной в базовую программу обязательного медицинского страхования, за счет субсидий бюджетам субъектов РФ на </w:t>
      </w:r>
      <w:proofErr w:type="spellStart"/>
      <w:r w:rsidRPr="00645AE0">
        <w:rPr>
          <w:sz w:val="28"/>
          <w:szCs w:val="28"/>
          <w:lang w:eastAsia="ru-RU"/>
        </w:rPr>
        <w:t>софинансирование</w:t>
      </w:r>
      <w:proofErr w:type="spellEnd"/>
      <w:r w:rsidRPr="00645AE0">
        <w:rPr>
          <w:sz w:val="28"/>
          <w:szCs w:val="28"/>
          <w:lang w:eastAsia="ru-RU"/>
        </w:rPr>
        <w:t xml:space="preserve"> расходов субъектов, </w:t>
      </w:r>
    </w:p>
    <w:p w:rsidR="00143E94" w:rsidRPr="00143E94" w:rsidRDefault="00FA3C2A" w:rsidP="00143E94">
      <w:pPr>
        <w:pStyle w:val="a7"/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645AE0">
        <w:rPr>
          <w:sz w:val="28"/>
          <w:szCs w:val="28"/>
          <w:lang w:eastAsia="ru-RU"/>
        </w:rPr>
        <w:t>скорой, в том числе скорой специализированной, медицинской помощи</w:t>
      </w:r>
    </w:p>
    <w:p w:rsidR="00FA3C2A" w:rsidRPr="00645AE0" w:rsidRDefault="00FA3C2A" w:rsidP="00143E94">
      <w:pPr>
        <w:pStyle w:val="a7"/>
        <w:shd w:val="clear" w:color="auto" w:fill="FFFFFF"/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645AE0">
        <w:rPr>
          <w:b/>
          <w:sz w:val="28"/>
          <w:szCs w:val="28"/>
          <w:lang w:eastAsia="ru-RU"/>
        </w:rPr>
        <w:t>За счет бюджетных ассигнований бюджетов субъектов Российской Федерации осуществляется финансовое обеспечение:</w:t>
      </w:r>
    </w:p>
    <w:p w:rsidR="00FA3C2A" w:rsidRPr="00645AE0" w:rsidRDefault="00FA3C2A" w:rsidP="00143E94">
      <w:pPr>
        <w:pStyle w:val="a7"/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45AE0">
        <w:rPr>
          <w:sz w:val="28"/>
          <w:szCs w:val="28"/>
          <w:lang w:eastAsia="ru-RU"/>
        </w:rPr>
        <w:t>скорой, в том числе скорой специализированной, медицинской помощи, не включенной в территориальную программу обязательного медицинского страхования, санитарно-авиационной эвакуации, осуществляемой воздушными судами, а также расходов, не включенных в структуру тарифов на оплату медицинской помощи, предусмотренную в территориальных программах обязательного медицинского страхования;</w:t>
      </w:r>
    </w:p>
    <w:p w:rsidR="001111DF" w:rsidRPr="00645AE0" w:rsidRDefault="001111DF" w:rsidP="00645AE0">
      <w:pPr>
        <w:spacing w:line="276" w:lineRule="auto"/>
        <w:jc w:val="both"/>
        <w:rPr>
          <w:sz w:val="28"/>
          <w:szCs w:val="28"/>
        </w:rPr>
      </w:pPr>
    </w:p>
    <w:sectPr w:rsidR="001111DF" w:rsidRPr="00645AE0" w:rsidSect="0011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42C"/>
    <w:multiLevelType w:val="hybridMultilevel"/>
    <w:tmpl w:val="9558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46E75"/>
    <w:multiLevelType w:val="hybridMultilevel"/>
    <w:tmpl w:val="481AA2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B40F58"/>
    <w:multiLevelType w:val="hybridMultilevel"/>
    <w:tmpl w:val="D084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C2A"/>
    <w:rsid w:val="000309BA"/>
    <w:rsid w:val="001111DF"/>
    <w:rsid w:val="00143E94"/>
    <w:rsid w:val="00645AE0"/>
    <w:rsid w:val="00E82344"/>
    <w:rsid w:val="00FA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3C2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3C2A"/>
    <w:rPr>
      <w:b/>
      <w:bCs/>
    </w:rPr>
  </w:style>
  <w:style w:type="character" w:styleId="a6">
    <w:name w:val="Emphasis"/>
    <w:basedOn w:val="a0"/>
    <w:uiPriority w:val="20"/>
    <w:qFormat/>
    <w:rsid w:val="00FA3C2A"/>
    <w:rPr>
      <w:i/>
      <w:iCs/>
    </w:rPr>
  </w:style>
  <w:style w:type="paragraph" w:styleId="a7">
    <w:name w:val="List Paragraph"/>
    <w:basedOn w:val="a"/>
    <w:uiPriority w:val="34"/>
    <w:qFormat/>
    <w:rsid w:val="00FA3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nd=A4B2FE6960013A1E2646553B45E13D3E&amp;req=query&amp;div=LAW&amp;opt=1&amp;REFDOC=342056&amp;REFBASE=LAW&amp;REFFIELD=134&amp;REFSEGM=187&amp;REFPAGE=text&amp;mode=multiref&amp;ts=11364158920374514055&amp;REFFIELD=134&amp;REFDST=270&amp;REFDOC=342056&amp;REFBASE=LAW&amp;stat=refcode%3D16610%3Bdstident%3D100169%3Btext%3D%3Cdummy%3E%EF%EE%F0%FF%E4%EA%E5%3C/dummy%3E%3Bindex%3D372&amp;REFDST=270" TargetMode="External"/><Relationship Id="rId5" Type="http://schemas.openxmlformats.org/officeDocument/2006/relationships/hyperlink" Target="http://www.consultant.ru/cons/cgi/online.cgi?rnd=A4B2FE6960013A1E2646553B45E13D3E&amp;req=doc&amp;base=LAW&amp;n=344845&amp;dst=100870&amp;fld=134&amp;REFFIELD=134&amp;REFDST=100033&amp;REFDOC=342056&amp;REFBASE=LAW&amp;stat=refcode%3D16610%3Bdstident%3D100870%3Bindex%3D3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1631</Words>
  <Characters>9298</Characters>
  <Application>Microsoft Office Word</Application>
  <DocSecurity>0</DocSecurity>
  <Lines>77</Lines>
  <Paragraphs>21</Paragraphs>
  <ScaleCrop>false</ScaleCrop>
  <Company/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Гость</cp:lastModifiedBy>
  <cp:revision>4</cp:revision>
  <dcterms:created xsi:type="dcterms:W3CDTF">2020-05-11T15:22:00Z</dcterms:created>
  <dcterms:modified xsi:type="dcterms:W3CDTF">2020-05-12T14:46:00Z</dcterms:modified>
</cp:coreProperties>
</file>