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7C" w:rsidRPr="00602DEC" w:rsidRDefault="00D546B2" w:rsidP="00522B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C">
        <w:rPr>
          <w:rFonts w:ascii="Times New Roman" w:hAnsi="Times New Roman" w:cs="Times New Roman"/>
          <w:b/>
          <w:sz w:val="28"/>
          <w:szCs w:val="28"/>
        </w:rPr>
        <w:t xml:space="preserve">Отчет по науке за </w:t>
      </w:r>
      <w:r w:rsidR="0015130B">
        <w:rPr>
          <w:rFonts w:ascii="Times New Roman" w:hAnsi="Times New Roman" w:cs="Times New Roman"/>
          <w:b/>
          <w:sz w:val="28"/>
          <w:szCs w:val="28"/>
        </w:rPr>
        <w:t>1</w:t>
      </w:r>
      <w:r w:rsidR="00D0555B" w:rsidRPr="00602DEC">
        <w:rPr>
          <w:rFonts w:ascii="Times New Roman" w:hAnsi="Times New Roman" w:cs="Times New Roman"/>
          <w:b/>
          <w:sz w:val="28"/>
          <w:szCs w:val="28"/>
        </w:rPr>
        <w:t>-й</w:t>
      </w:r>
      <w:r w:rsidRPr="00602DEC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15130B">
        <w:rPr>
          <w:rFonts w:ascii="Times New Roman" w:hAnsi="Times New Roman" w:cs="Times New Roman"/>
          <w:b/>
          <w:sz w:val="28"/>
          <w:szCs w:val="28"/>
        </w:rPr>
        <w:t>5</w:t>
      </w:r>
      <w:r w:rsidRPr="00602DE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B387C" w:rsidRPr="00602DEC" w:rsidRDefault="00D546B2" w:rsidP="00522B9E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EC">
        <w:rPr>
          <w:rFonts w:ascii="Times New Roman" w:hAnsi="Times New Roman" w:cs="Times New Roman"/>
          <w:b/>
          <w:sz w:val="28"/>
          <w:szCs w:val="28"/>
        </w:rPr>
        <w:t xml:space="preserve">кафедры </w:t>
      </w:r>
      <w:r w:rsidR="0015130B">
        <w:rPr>
          <w:rFonts w:ascii="Times New Roman" w:hAnsi="Times New Roman" w:cs="Times New Roman"/>
          <w:b/>
          <w:sz w:val="28"/>
          <w:szCs w:val="28"/>
        </w:rPr>
        <w:t>биохимии и КЛД</w:t>
      </w:r>
    </w:p>
    <w:p w:rsidR="00B003CD" w:rsidRPr="00602DEC" w:rsidRDefault="00B003CD" w:rsidP="00602DEC">
      <w:pPr>
        <w:spacing w:after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277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2594"/>
        <w:gridCol w:w="12594"/>
      </w:tblGrid>
      <w:tr w:rsidR="00B539B3" w:rsidRPr="00602DEC" w:rsidTr="00B539B3">
        <w:trPr>
          <w:gridAfter w:val="1"/>
          <w:wAfter w:w="12594" w:type="dxa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B539B3" w:rsidRPr="00602DEC" w:rsidRDefault="00B539B3" w:rsidP="00B003C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>№ ОТЧЕТА</w:t>
            </w:r>
          </w:p>
        </w:tc>
        <w:tc>
          <w:tcPr>
            <w:tcW w:w="12594" w:type="dxa"/>
            <w:shd w:val="clear" w:color="auto" w:fill="D9D9D9" w:themeFill="background1" w:themeFillShade="D9"/>
            <w:vAlign w:val="center"/>
          </w:tcPr>
          <w:p w:rsidR="00B539B3" w:rsidRPr="00602DEC" w:rsidRDefault="00B539B3" w:rsidP="00B539B3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>ОТЧЕТНЫЕ ДАННЫЕ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B539B3" w:rsidRPr="0015130B" w:rsidTr="00B539B3">
        <w:trPr>
          <w:gridAfter w:val="1"/>
          <w:wAfter w:w="12594" w:type="dxa"/>
        </w:trPr>
        <w:tc>
          <w:tcPr>
            <w:tcW w:w="2547" w:type="dxa"/>
            <w:vAlign w:val="center"/>
          </w:tcPr>
          <w:p w:rsidR="00B539B3" w:rsidRPr="00602DEC" w:rsidRDefault="00B539B3" w:rsidP="00B003CD">
            <w:pPr>
              <w:spacing w:after="0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 xml:space="preserve">1. ПУБЛИКАЦИИ В НАУЧНЫХ ЖУРНАЛАХ </w:t>
            </w:r>
          </w:p>
          <w:p w:rsidR="00B539B3" w:rsidRPr="00602DEC" w:rsidRDefault="00B539B3" w:rsidP="00522B9E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539B3" w:rsidRPr="00602DEC" w:rsidRDefault="00B539B3" w:rsidP="00522B9E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94" w:type="dxa"/>
          </w:tcPr>
          <w:p w:rsidR="00B539B3" w:rsidRPr="00E70E5C" w:rsidRDefault="00B539B3" w:rsidP="00E70E5C">
            <w:pPr>
              <w:ind w:firstLine="0"/>
              <w:rPr>
                <w:rFonts w:ascii="Times New Roman" w:hAnsi="Times New Roman" w:cs="Times New Roman"/>
                <w:lang w:eastAsia="ko-KR"/>
              </w:rPr>
            </w:pPr>
            <w:r w:rsidRPr="00E70E5C">
              <w:rPr>
                <w:rFonts w:ascii="Times New Roman" w:hAnsi="Times New Roman" w:cs="Times New Roman"/>
                <w:lang w:eastAsia="ko-KR"/>
              </w:rPr>
              <w:t xml:space="preserve">3.2.7.-  Иммунология / </w:t>
            </w:r>
            <w:proofErr w:type="spellStart"/>
            <w:r w:rsidRPr="00E70E5C">
              <w:rPr>
                <w:rFonts w:ascii="Times New Roman" w:hAnsi="Times New Roman" w:cs="Times New Roman"/>
                <w:lang w:eastAsia="ko-KR"/>
              </w:rPr>
              <w:t>Scopus</w:t>
            </w:r>
            <w:proofErr w:type="spellEnd"/>
            <w:r w:rsidRPr="00E70E5C">
              <w:rPr>
                <w:rFonts w:ascii="Times New Roman" w:hAnsi="Times New Roman" w:cs="Times New Roman"/>
                <w:lang w:eastAsia="ko-KR"/>
              </w:rPr>
              <w:t xml:space="preserve"> / </w:t>
            </w:r>
            <w:r>
              <w:rPr>
                <w:rFonts w:ascii="Times New Roman" w:hAnsi="Times New Roman" w:cs="Times New Roman"/>
                <w:lang w:eastAsia="ko-KR"/>
              </w:rPr>
              <w:t xml:space="preserve">ВАК/ </w:t>
            </w:r>
            <w:r w:rsidRPr="002234D1">
              <w:rPr>
                <w:rFonts w:ascii="Times New Roman" w:hAnsi="Times New Roman" w:cs="Times New Roman"/>
                <w:lang w:eastAsia="ko-KR"/>
              </w:rPr>
              <w:t xml:space="preserve">Решетникова И.Д., Агафонова Е.В., </w:t>
            </w:r>
            <w:r w:rsidRPr="002234D1">
              <w:rPr>
                <w:rFonts w:ascii="Times New Roman" w:hAnsi="Times New Roman" w:cs="Times New Roman"/>
                <w:b/>
                <w:lang w:eastAsia="ko-KR"/>
              </w:rPr>
              <w:t>Тюрин Ю.А</w:t>
            </w:r>
            <w:r w:rsidRPr="002234D1">
              <w:rPr>
                <w:rFonts w:ascii="Times New Roman" w:hAnsi="Times New Roman" w:cs="Times New Roman"/>
                <w:lang w:eastAsia="ko-KR"/>
              </w:rPr>
              <w:t xml:space="preserve">., </w:t>
            </w:r>
            <w:proofErr w:type="spellStart"/>
            <w:r w:rsidRPr="002234D1">
              <w:rPr>
                <w:rFonts w:ascii="Times New Roman" w:hAnsi="Times New Roman" w:cs="Times New Roman"/>
                <w:lang w:eastAsia="ko-KR"/>
              </w:rPr>
              <w:t>Фассахов</w:t>
            </w:r>
            <w:proofErr w:type="spellEnd"/>
            <w:r w:rsidRPr="002234D1">
              <w:rPr>
                <w:rFonts w:ascii="Times New Roman" w:hAnsi="Times New Roman" w:cs="Times New Roman"/>
                <w:lang w:eastAsia="ko-KR"/>
              </w:rPr>
              <w:t xml:space="preserve"> Р.С. T-клеточный иммунный ответ наSARS-CoV-2 </w:t>
            </w:r>
            <w:proofErr w:type="spellStart"/>
            <w:r w:rsidRPr="002234D1">
              <w:rPr>
                <w:rFonts w:ascii="Times New Roman" w:hAnsi="Times New Roman" w:cs="Times New Roman"/>
                <w:lang w:eastAsia="ko-KR"/>
              </w:rPr>
              <w:t>умедицинских</w:t>
            </w:r>
            <w:proofErr w:type="spellEnd"/>
            <w:r w:rsidRPr="002234D1">
              <w:rPr>
                <w:rFonts w:ascii="Times New Roman" w:hAnsi="Times New Roman" w:cs="Times New Roman"/>
                <w:lang w:eastAsia="ko-KR"/>
              </w:rPr>
              <w:t xml:space="preserve">  работников  через  2,5–3года  после  </w:t>
            </w:r>
            <w:proofErr w:type="gramStart"/>
            <w:r w:rsidRPr="002234D1">
              <w:rPr>
                <w:rFonts w:ascii="Times New Roman" w:hAnsi="Times New Roman" w:cs="Times New Roman"/>
                <w:lang w:eastAsia="ko-KR"/>
              </w:rPr>
              <w:t>перенесенной</w:t>
            </w:r>
            <w:proofErr w:type="gramEnd"/>
            <w:r w:rsidRPr="002234D1">
              <w:rPr>
                <w:rFonts w:ascii="Times New Roman" w:hAnsi="Times New Roman" w:cs="Times New Roman"/>
                <w:lang w:eastAsia="ko-KR"/>
              </w:rPr>
              <w:t xml:space="preserve">  COVID-19  //  Российский  </w:t>
            </w:r>
            <w:proofErr w:type="spellStart"/>
            <w:r w:rsidRPr="002234D1">
              <w:rPr>
                <w:rFonts w:ascii="Times New Roman" w:hAnsi="Times New Roman" w:cs="Times New Roman"/>
                <w:lang w:eastAsia="ko-KR"/>
              </w:rPr>
              <w:t>аллергологический</w:t>
            </w:r>
            <w:proofErr w:type="spellEnd"/>
            <w:r w:rsidRPr="002234D1">
              <w:rPr>
                <w:rFonts w:ascii="Times New Roman" w:hAnsi="Times New Roman" w:cs="Times New Roman"/>
                <w:lang w:eastAsia="ko-KR"/>
              </w:rPr>
              <w:t xml:space="preserve">  журнал.  2025. Т. 22, No 1. С. 11–22. DOI: </w:t>
            </w:r>
            <w:hyperlink r:id="rId7" w:history="1">
              <w:r w:rsidRPr="00E70E5C">
                <w:rPr>
                  <w:rFonts w:ascii="Times New Roman" w:hAnsi="Times New Roman"/>
                  <w:lang w:eastAsia="ko-KR"/>
                </w:rPr>
                <w:t>https://doi.org/10.36691/RJA16991</w:t>
              </w:r>
            </w:hyperlink>
          </w:p>
          <w:p w:rsidR="00B539B3" w:rsidRPr="00451011" w:rsidRDefault="00B539B3" w:rsidP="002C6265">
            <w:pPr>
              <w:pStyle w:val="af0"/>
              <w:suppressAutoHyphens/>
              <w:spacing w:after="160"/>
              <w:ind w:left="0" w:firstLine="0"/>
              <w:rPr>
                <w:rFonts w:ascii="Times New Roman" w:hAnsi="Times New Roman" w:cs="Times New Roman"/>
                <w:color w:val="1A1A1A"/>
                <w:lang w:eastAsia="ru-RU"/>
              </w:rPr>
            </w:pPr>
          </w:p>
          <w:p w:rsidR="00B539B3" w:rsidRPr="0015130B" w:rsidRDefault="00B539B3" w:rsidP="002C6265">
            <w:pPr>
              <w:pStyle w:val="af0"/>
              <w:suppressAutoHyphens/>
              <w:spacing w:after="160"/>
              <w:ind w:left="0" w:firstLine="0"/>
              <w:rPr>
                <w:rFonts w:ascii="Times New Roman" w:hAnsi="Times New Roman" w:cs="Times New Roman"/>
              </w:rPr>
            </w:pPr>
          </w:p>
          <w:p w:rsidR="00B539B3" w:rsidRPr="0015130B" w:rsidRDefault="00B539B3" w:rsidP="002C6265">
            <w:pPr>
              <w:suppressAutoHyphens/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539B3" w:rsidRPr="00586112" w:rsidTr="00B539B3">
        <w:trPr>
          <w:gridAfter w:val="1"/>
          <w:wAfter w:w="12594" w:type="dxa"/>
        </w:trPr>
        <w:tc>
          <w:tcPr>
            <w:tcW w:w="2547" w:type="dxa"/>
          </w:tcPr>
          <w:p w:rsidR="00B539B3" w:rsidRPr="004E55E7" w:rsidRDefault="00B539B3" w:rsidP="00E70E5C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 xml:space="preserve">4. ТЕЗИСЫ </w:t>
            </w:r>
          </w:p>
          <w:p w:rsidR="00B539B3" w:rsidRDefault="00B539B3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B539B3" w:rsidRDefault="00B539B3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B539B3" w:rsidRDefault="00B539B3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B539B3" w:rsidRDefault="00B539B3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B539B3" w:rsidRDefault="00B539B3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B539B3" w:rsidRPr="00602DEC" w:rsidRDefault="00B539B3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B539B3" w:rsidRPr="00602DEC" w:rsidRDefault="00B539B3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4" w:type="dxa"/>
          </w:tcPr>
          <w:p w:rsidR="00B539B3" w:rsidRDefault="00B539B3" w:rsidP="00B539B3">
            <w:pPr>
              <w:spacing w:after="0"/>
              <w:ind w:firstLine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451011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Д. В. Ефимова, А. А. Еремеев, </w:t>
            </w:r>
            <w:r w:rsidRPr="00B539B3"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А. Е. Хайруллин</w:t>
            </w:r>
            <w:r w:rsidRPr="0015130B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. </w:t>
            </w:r>
            <w:r w:rsidRPr="0015130B">
              <w:rPr>
                <w:rFonts w:ascii="Times New Roman" w:hAnsi="Times New Roman" w:cs="Times New Roman"/>
                <w:bCs/>
                <w:color w:val="1A1A1A"/>
                <w:shd w:val="clear" w:color="auto" w:fill="FFFFFF"/>
              </w:rPr>
              <w:t xml:space="preserve">Влияние гиподинамии на </w:t>
            </w:r>
            <w:proofErr w:type="spellStart"/>
            <w:r w:rsidRPr="0015130B">
              <w:rPr>
                <w:rFonts w:ascii="Times New Roman" w:hAnsi="Times New Roman" w:cs="Times New Roman"/>
                <w:bCs/>
                <w:color w:val="1A1A1A"/>
                <w:shd w:val="clear" w:color="auto" w:fill="FFFFFF"/>
              </w:rPr>
              <w:t>пуринергическую</w:t>
            </w:r>
            <w:proofErr w:type="spellEnd"/>
            <w:r w:rsidRPr="0015130B">
              <w:rPr>
                <w:rFonts w:ascii="Times New Roman" w:hAnsi="Times New Roman" w:cs="Times New Roman"/>
                <w:bCs/>
                <w:color w:val="1A1A1A"/>
                <w:shd w:val="clear" w:color="auto" w:fill="FFFFFF"/>
              </w:rPr>
              <w:t xml:space="preserve"> сигнализацию в мионевральном синапсе</w:t>
            </w:r>
            <w:r w:rsidRPr="0015130B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/</w:t>
            </w:r>
            <w:r w:rsidRPr="00451011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</w:t>
            </w:r>
            <w:r w:rsidRPr="0015130B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Материалы XI Всероссийской с международным участием школы-конференции по физиологии мышц и мышечной деятельности, посвященной 70-летию открытия механизма мышечного сокращения</w:t>
            </w:r>
            <w:proofErr w:type="gramStart"/>
            <w:r w:rsidRPr="0015130B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:</w:t>
            </w:r>
            <w:proofErr w:type="gramEnd"/>
            <w:r w:rsidRPr="0015130B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Тезисы докладов, – Москва: Издательско-полиграфический центр "Научная книга", 202</w:t>
            </w:r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5</w:t>
            </w:r>
            <w:r w:rsidRPr="0015130B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. – С. 100.</w:t>
            </w:r>
          </w:p>
          <w:p w:rsidR="00B539B3" w:rsidRDefault="00B539B3" w:rsidP="00B539B3">
            <w:pPr>
              <w:spacing w:after="0"/>
              <w:ind w:firstLine="0"/>
              <w:rPr>
                <w:rFonts w:ascii="Times New Roman" w:hAnsi="Times New Roman" w:cs="Times New Roman"/>
                <w:color w:val="1A1A1A"/>
                <w:shd w:val="clear" w:color="auto" w:fill="FFFFFF"/>
              </w:rPr>
            </w:pPr>
          </w:p>
          <w:p w:rsidR="00B539B3" w:rsidRPr="00586112" w:rsidRDefault="00B539B3" w:rsidP="00B539B3">
            <w:pPr>
              <w:spacing w:after="0"/>
              <w:ind w:firstLine="0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B539B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Гайнуллина</w:t>
            </w:r>
            <w:proofErr w:type="spellEnd"/>
            <w:r w:rsidRPr="00B539B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Д.К., Абдрашитова А.Б., </w:t>
            </w:r>
            <w:r w:rsidRPr="00B539B3"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Мустафин И.Г</w:t>
            </w:r>
            <w:r w:rsidRPr="00B539B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., </w:t>
            </w:r>
            <w:proofErr w:type="spellStart"/>
            <w:r w:rsidRPr="00B539B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Самерханова</w:t>
            </w:r>
            <w:proofErr w:type="spellEnd"/>
            <w:r w:rsidRPr="00B539B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Э.Н. </w:t>
            </w:r>
            <w:hyperlink r:id="rId8" w:history="1">
              <w:r w:rsidRPr="00B539B3">
                <w:rPr>
                  <w:rFonts w:ascii="Times New Roman" w:hAnsi="Times New Roman" w:cs="Times New Roman"/>
                  <w:color w:val="1A1A1A"/>
                  <w:shd w:val="clear" w:color="auto" w:fill="FFFFFF"/>
                </w:rPr>
                <w:t>ОПРЕДЕЛЕНИЕ УРОВНЯ ПОКАЗАТЕЛЕЙ АНТИОКСИДАНТНОЙ АКТИВНОСТИ РОТОВОЙ ЖИДКОСТИ ПАЦИЕНТОВ С ПСИХОНЕВРОЛОГИЧЕСКИМИ РАССТРОЙСТВАМИ С КОМПЕНСАЦИОННО-АДАПТАЦИОННОЙ ФОРМОЙ</w:t>
              </w:r>
            </w:hyperlink>
            <w:r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. </w:t>
            </w:r>
            <w:r w:rsidRPr="00B539B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В сборнике: Актуальные вопросы стоматологии детского возраста. VIII Всероссийская научно-практическая конференция с международным участием. Казань, 2025. С. 69-72.</w:t>
            </w:r>
          </w:p>
        </w:tc>
      </w:tr>
      <w:tr w:rsidR="00B539B3" w:rsidRPr="00602DEC" w:rsidTr="00B539B3">
        <w:tc>
          <w:tcPr>
            <w:tcW w:w="2547" w:type="dxa"/>
          </w:tcPr>
          <w:p w:rsidR="00B539B3" w:rsidRPr="00602DEC" w:rsidRDefault="00B539B3" w:rsidP="00B003C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02DEC">
              <w:rPr>
                <w:rFonts w:ascii="Times New Roman" w:hAnsi="Times New Roman" w:cs="Times New Roman"/>
                <w:b/>
                <w:bCs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bCs/>
              </w:rPr>
              <w:t>патенты, базы данных</w:t>
            </w:r>
          </w:p>
          <w:p w:rsidR="00B539B3" w:rsidRPr="00602DEC" w:rsidRDefault="00B539B3" w:rsidP="00522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4" w:type="dxa"/>
          </w:tcPr>
          <w:p w:rsidR="00B539B3" w:rsidRPr="00586112" w:rsidRDefault="002E1F4A" w:rsidP="00B53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9" w:history="1">
              <w:r w:rsidR="00B539B3" w:rsidRPr="00B539B3">
                <w:rPr>
                  <w:rFonts w:ascii="Times New Roman" w:hAnsi="Times New Roman" w:cs="Times New Roman"/>
                  <w:color w:val="1A1A1A"/>
                  <w:shd w:val="clear" w:color="auto" w:fill="FFFFFF"/>
                </w:rPr>
                <w:t>БАЗА ДАННЫХ КОМПЛЕКСНЫХ ПАРАМЕТРОВ КАРДИО-РЕСПИРАТОРНОЙ СИСТЕМЫ СПОРТСМЕНОВ С НИЗКО-ДИНАМИЧЕСКОЙ ФИЗИЧЕСКОЙ НАГРУЗКОЙ</w:t>
              </w:r>
            </w:hyperlink>
            <w:r w:rsidR="00B539B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. </w:t>
            </w:r>
            <w:proofErr w:type="spellStart"/>
            <w:r w:rsidR="00B539B3" w:rsidRPr="00B539B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Мавлиев</w:t>
            </w:r>
            <w:proofErr w:type="spellEnd"/>
            <w:r w:rsidR="00B539B3" w:rsidRPr="00B539B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Ф.А., </w:t>
            </w:r>
            <w:proofErr w:type="spellStart"/>
            <w:r w:rsidR="00B539B3" w:rsidRPr="00B539B3"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>Байкеев</w:t>
            </w:r>
            <w:proofErr w:type="spellEnd"/>
            <w:r w:rsidR="00B539B3" w:rsidRPr="00B539B3">
              <w:rPr>
                <w:rFonts w:ascii="Times New Roman" w:hAnsi="Times New Roman" w:cs="Times New Roman"/>
                <w:b/>
                <w:color w:val="1A1A1A"/>
                <w:shd w:val="clear" w:color="auto" w:fill="FFFFFF"/>
              </w:rPr>
              <w:t xml:space="preserve"> Р.Ф</w:t>
            </w:r>
            <w:r w:rsidR="00B539B3" w:rsidRPr="00B539B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., </w:t>
            </w:r>
            <w:proofErr w:type="spellStart"/>
            <w:r w:rsidR="00B539B3" w:rsidRPr="00B539B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Мартыканова</w:t>
            </w:r>
            <w:proofErr w:type="spellEnd"/>
            <w:r w:rsidR="00B539B3" w:rsidRPr="00B539B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Д.С., Шакиров И.И., Давлетова Н.Х.</w:t>
            </w:r>
            <w:r w:rsidR="00B539B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</w:t>
            </w:r>
            <w:r w:rsidR="00B539B3" w:rsidRPr="00B539B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Свидетельство о регистрации базы данных RU 2025620097, 10.01.2025. Заявка № 2024625988 от 11.12.2024.</w:t>
            </w:r>
          </w:p>
        </w:tc>
        <w:tc>
          <w:tcPr>
            <w:tcW w:w="12594" w:type="dxa"/>
          </w:tcPr>
          <w:p w:rsidR="00B539B3" w:rsidRPr="00602DEC" w:rsidRDefault="00B539B3" w:rsidP="00A7542F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B003CD" w:rsidRDefault="00B003CD" w:rsidP="00522B9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5B" w:rsidRDefault="00897F5B" w:rsidP="00522B9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5B" w:rsidRDefault="00897F5B" w:rsidP="00522B9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5B" w:rsidRDefault="00897F5B" w:rsidP="00522B9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5B" w:rsidRDefault="00897F5B" w:rsidP="00522B9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5B" w:rsidRDefault="00897F5B" w:rsidP="00522B9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5B" w:rsidRDefault="00897F5B" w:rsidP="00522B9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5B" w:rsidRDefault="00897F5B" w:rsidP="00522B9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5B" w:rsidRDefault="00897F5B" w:rsidP="00522B9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5B" w:rsidRDefault="00897F5B" w:rsidP="00522B9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5B" w:rsidRDefault="00897F5B" w:rsidP="00522B9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5B" w:rsidRDefault="00897F5B" w:rsidP="00522B9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5B" w:rsidRDefault="00897F5B" w:rsidP="00522B9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5B" w:rsidRDefault="00897F5B" w:rsidP="00522B9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7F5B" w:rsidRDefault="00897F5B" w:rsidP="00522B9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897F5B" w:rsidSect="00901D57">
      <w:pgSz w:w="16838" w:h="11906" w:orient="landscape"/>
      <w:pgMar w:top="851" w:right="851" w:bottom="851" w:left="85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3213"/>
    <w:multiLevelType w:val="hybridMultilevel"/>
    <w:tmpl w:val="A8C4D0F0"/>
    <w:lvl w:ilvl="0" w:tplc="17E8A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244B3"/>
    <w:multiLevelType w:val="hybridMultilevel"/>
    <w:tmpl w:val="EE9C84B2"/>
    <w:lvl w:ilvl="0" w:tplc="64940F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A7E9A"/>
    <w:multiLevelType w:val="hybridMultilevel"/>
    <w:tmpl w:val="9BEAF902"/>
    <w:lvl w:ilvl="0" w:tplc="4E36E0B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095AD6"/>
    <w:multiLevelType w:val="hybridMultilevel"/>
    <w:tmpl w:val="15F4B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27CA5"/>
    <w:multiLevelType w:val="hybridMultilevel"/>
    <w:tmpl w:val="F7505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93261"/>
    <w:multiLevelType w:val="hybridMultilevel"/>
    <w:tmpl w:val="F23468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2636B"/>
    <w:multiLevelType w:val="multilevel"/>
    <w:tmpl w:val="83B40B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A764A"/>
    <w:multiLevelType w:val="hybridMultilevel"/>
    <w:tmpl w:val="7E4C8DCE"/>
    <w:lvl w:ilvl="0" w:tplc="754EC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200C7"/>
    <w:multiLevelType w:val="hybridMultilevel"/>
    <w:tmpl w:val="5B0A167E"/>
    <w:lvl w:ilvl="0" w:tplc="DC66BF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8041859"/>
    <w:multiLevelType w:val="hybridMultilevel"/>
    <w:tmpl w:val="8ADED198"/>
    <w:lvl w:ilvl="0" w:tplc="65A4C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D5AE2"/>
    <w:multiLevelType w:val="hybridMultilevel"/>
    <w:tmpl w:val="1D92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97796"/>
    <w:multiLevelType w:val="hybridMultilevel"/>
    <w:tmpl w:val="96DAA9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02640"/>
    <w:multiLevelType w:val="hybridMultilevel"/>
    <w:tmpl w:val="F7505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B10E5"/>
    <w:multiLevelType w:val="hybridMultilevel"/>
    <w:tmpl w:val="D6843EDC"/>
    <w:lvl w:ilvl="0" w:tplc="1D8CC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B68E6"/>
    <w:multiLevelType w:val="hybridMultilevel"/>
    <w:tmpl w:val="755492AA"/>
    <w:lvl w:ilvl="0" w:tplc="F80A4A34">
      <w:start w:val="12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>
    <w:nsid w:val="73D91DDE"/>
    <w:multiLevelType w:val="multilevel"/>
    <w:tmpl w:val="22A0B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2046F"/>
    <w:multiLevelType w:val="hybridMultilevel"/>
    <w:tmpl w:val="C4D6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14"/>
  </w:num>
  <w:num w:numId="10">
    <w:abstractNumId w:val="11"/>
  </w:num>
  <w:num w:numId="11">
    <w:abstractNumId w:val="3"/>
  </w:num>
  <w:num w:numId="12">
    <w:abstractNumId w:val="13"/>
  </w:num>
  <w:num w:numId="13">
    <w:abstractNumId w:val="10"/>
  </w:num>
  <w:num w:numId="14">
    <w:abstractNumId w:val="12"/>
  </w:num>
  <w:num w:numId="15">
    <w:abstractNumId w:val="4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7C"/>
    <w:rsid w:val="0000183B"/>
    <w:rsid w:val="00031257"/>
    <w:rsid w:val="0004231E"/>
    <w:rsid w:val="000563E2"/>
    <w:rsid w:val="00084655"/>
    <w:rsid w:val="00096CB8"/>
    <w:rsid w:val="00097ECC"/>
    <w:rsid w:val="000A247C"/>
    <w:rsid w:val="000B0E15"/>
    <w:rsid w:val="000D2970"/>
    <w:rsid w:val="00114C43"/>
    <w:rsid w:val="00131D9C"/>
    <w:rsid w:val="00133C7F"/>
    <w:rsid w:val="001416EE"/>
    <w:rsid w:val="00144617"/>
    <w:rsid w:val="0015130B"/>
    <w:rsid w:val="00155D50"/>
    <w:rsid w:val="00165A94"/>
    <w:rsid w:val="001D6FF6"/>
    <w:rsid w:val="001E1BBD"/>
    <w:rsid w:val="001E5CD5"/>
    <w:rsid w:val="00202EE5"/>
    <w:rsid w:val="002407AE"/>
    <w:rsid w:val="002631ED"/>
    <w:rsid w:val="0029375F"/>
    <w:rsid w:val="002A2331"/>
    <w:rsid w:val="002C6265"/>
    <w:rsid w:val="002D3F65"/>
    <w:rsid w:val="002E1F4A"/>
    <w:rsid w:val="002F38CF"/>
    <w:rsid w:val="002F4F67"/>
    <w:rsid w:val="003006D7"/>
    <w:rsid w:val="003428A5"/>
    <w:rsid w:val="00347D3F"/>
    <w:rsid w:val="00391BDF"/>
    <w:rsid w:val="003A0F4E"/>
    <w:rsid w:val="003A575B"/>
    <w:rsid w:val="003B0392"/>
    <w:rsid w:val="003B6CB2"/>
    <w:rsid w:val="003D2F00"/>
    <w:rsid w:val="003E2F59"/>
    <w:rsid w:val="004272B4"/>
    <w:rsid w:val="00427DED"/>
    <w:rsid w:val="00430FAC"/>
    <w:rsid w:val="004331C1"/>
    <w:rsid w:val="00451011"/>
    <w:rsid w:val="00457BF6"/>
    <w:rsid w:val="00466AC9"/>
    <w:rsid w:val="004A05C0"/>
    <w:rsid w:val="004A1DE1"/>
    <w:rsid w:val="004A68C1"/>
    <w:rsid w:val="004E55E7"/>
    <w:rsid w:val="004E5719"/>
    <w:rsid w:val="004E7650"/>
    <w:rsid w:val="004F4AE4"/>
    <w:rsid w:val="004F67CC"/>
    <w:rsid w:val="0050363A"/>
    <w:rsid w:val="00516E2E"/>
    <w:rsid w:val="00522B9E"/>
    <w:rsid w:val="00531364"/>
    <w:rsid w:val="00535FA5"/>
    <w:rsid w:val="00571736"/>
    <w:rsid w:val="00572371"/>
    <w:rsid w:val="00586112"/>
    <w:rsid w:val="005A1DEA"/>
    <w:rsid w:val="005B5E70"/>
    <w:rsid w:val="005C1E97"/>
    <w:rsid w:val="005C551C"/>
    <w:rsid w:val="005D3BDA"/>
    <w:rsid w:val="005E217E"/>
    <w:rsid w:val="00602DEC"/>
    <w:rsid w:val="00613FA0"/>
    <w:rsid w:val="00631738"/>
    <w:rsid w:val="00640D7A"/>
    <w:rsid w:val="00643238"/>
    <w:rsid w:val="00686357"/>
    <w:rsid w:val="006901FA"/>
    <w:rsid w:val="006A1C48"/>
    <w:rsid w:val="006A6641"/>
    <w:rsid w:val="006B5F1B"/>
    <w:rsid w:val="006C515C"/>
    <w:rsid w:val="006D1D61"/>
    <w:rsid w:val="006E0946"/>
    <w:rsid w:val="00705ED9"/>
    <w:rsid w:val="00791ECA"/>
    <w:rsid w:val="007D0BAE"/>
    <w:rsid w:val="00800D0D"/>
    <w:rsid w:val="00814DBB"/>
    <w:rsid w:val="00836B2B"/>
    <w:rsid w:val="00876AC4"/>
    <w:rsid w:val="00895CBC"/>
    <w:rsid w:val="00897F5B"/>
    <w:rsid w:val="008A2E1B"/>
    <w:rsid w:val="008F52FE"/>
    <w:rsid w:val="00901D57"/>
    <w:rsid w:val="009069C0"/>
    <w:rsid w:val="009537EB"/>
    <w:rsid w:val="0096001C"/>
    <w:rsid w:val="0097644B"/>
    <w:rsid w:val="009D0118"/>
    <w:rsid w:val="009E71D0"/>
    <w:rsid w:val="009E7A1F"/>
    <w:rsid w:val="009F3E63"/>
    <w:rsid w:val="00A03F18"/>
    <w:rsid w:val="00A34528"/>
    <w:rsid w:val="00A74BAA"/>
    <w:rsid w:val="00A81DED"/>
    <w:rsid w:val="00A85488"/>
    <w:rsid w:val="00A856A0"/>
    <w:rsid w:val="00A95D15"/>
    <w:rsid w:val="00AA0B24"/>
    <w:rsid w:val="00B003CD"/>
    <w:rsid w:val="00B03A48"/>
    <w:rsid w:val="00B06A8F"/>
    <w:rsid w:val="00B14E4F"/>
    <w:rsid w:val="00B31140"/>
    <w:rsid w:val="00B32124"/>
    <w:rsid w:val="00B35DC7"/>
    <w:rsid w:val="00B506D9"/>
    <w:rsid w:val="00B50859"/>
    <w:rsid w:val="00B539B3"/>
    <w:rsid w:val="00B85240"/>
    <w:rsid w:val="00B87736"/>
    <w:rsid w:val="00BC2C0C"/>
    <w:rsid w:val="00BD061C"/>
    <w:rsid w:val="00C03A4E"/>
    <w:rsid w:val="00C11900"/>
    <w:rsid w:val="00C21486"/>
    <w:rsid w:val="00C37B41"/>
    <w:rsid w:val="00C538DE"/>
    <w:rsid w:val="00C577A9"/>
    <w:rsid w:val="00C915BF"/>
    <w:rsid w:val="00C92236"/>
    <w:rsid w:val="00C978F0"/>
    <w:rsid w:val="00CB387C"/>
    <w:rsid w:val="00CD728F"/>
    <w:rsid w:val="00CE074F"/>
    <w:rsid w:val="00D019D6"/>
    <w:rsid w:val="00D0555B"/>
    <w:rsid w:val="00D148B8"/>
    <w:rsid w:val="00D25397"/>
    <w:rsid w:val="00D546B2"/>
    <w:rsid w:val="00D6658D"/>
    <w:rsid w:val="00D709F2"/>
    <w:rsid w:val="00DA350C"/>
    <w:rsid w:val="00DC0341"/>
    <w:rsid w:val="00DC2A0C"/>
    <w:rsid w:val="00DD3782"/>
    <w:rsid w:val="00DD4A63"/>
    <w:rsid w:val="00E043FF"/>
    <w:rsid w:val="00E21F52"/>
    <w:rsid w:val="00E60CEA"/>
    <w:rsid w:val="00E63E29"/>
    <w:rsid w:val="00E70E5C"/>
    <w:rsid w:val="00E87928"/>
    <w:rsid w:val="00EA6A35"/>
    <w:rsid w:val="00EC40D5"/>
    <w:rsid w:val="00EC6FF8"/>
    <w:rsid w:val="00ED1A54"/>
    <w:rsid w:val="00ED5257"/>
    <w:rsid w:val="00ED550B"/>
    <w:rsid w:val="00ED6615"/>
    <w:rsid w:val="00F157B7"/>
    <w:rsid w:val="00F15FCC"/>
    <w:rsid w:val="00F517A5"/>
    <w:rsid w:val="00F53E72"/>
    <w:rsid w:val="00F85C4E"/>
    <w:rsid w:val="00FA49C5"/>
    <w:rsid w:val="00FC32A7"/>
    <w:rsid w:val="00FC3704"/>
    <w:rsid w:val="00FE102A"/>
    <w:rsid w:val="00FE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ko-KR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D3"/>
    <w:rPr>
      <w:rFonts w:eastAsia="Times New Roman"/>
      <w:lang w:eastAsia="en-US"/>
    </w:rPr>
  </w:style>
  <w:style w:type="paragraph" w:styleId="1">
    <w:name w:val="heading 1"/>
    <w:basedOn w:val="a"/>
    <w:next w:val="a"/>
    <w:uiPriority w:val="9"/>
    <w:qFormat/>
    <w:rsid w:val="00391BDF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91B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91B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91BD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91BD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391B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91B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91BDF"/>
    <w:pPr>
      <w:keepNext/>
      <w:keepLines/>
      <w:spacing w:before="480"/>
    </w:pPr>
    <w:rPr>
      <w:b/>
      <w:sz w:val="72"/>
      <w:szCs w:val="72"/>
    </w:rPr>
  </w:style>
  <w:style w:type="table" w:styleId="a4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6">
    <w:name w:val="endnote text"/>
    <w:basedOn w:val="a"/>
    <w:link w:val="a7"/>
    <w:rsid w:val="008638C3"/>
    <w:rPr>
      <w:sz w:val="20"/>
      <w:szCs w:val="20"/>
    </w:rPr>
  </w:style>
  <w:style w:type="character" w:customStyle="1" w:styleId="a7">
    <w:name w:val="Текст концевой сноски Знак"/>
    <w:link w:val="a6"/>
    <w:rsid w:val="008638C3"/>
    <w:rPr>
      <w:rFonts w:eastAsia="Times New Roman"/>
      <w:lang w:eastAsia="en-US"/>
    </w:rPr>
  </w:style>
  <w:style w:type="character" w:styleId="a8">
    <w:name w:val="endnote reference"/>
    <w:rsid w:val="008638C3"/>
    <w:rPr>
      <w:vertAlign w:val="superscript"/>
    </w:rPr>
  </w:style>
  <w:style w:type="paragraph" w:styleId="a9">
    <w:name w:val="Balloon Text"/>
    <w:basedOn w:val="a"/>
    <w:link w:val="aa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b">
    <w:name w:val="annotation reference"/>
    <w:rsid w:val="007B74AD"/>
    <w:rPr>
      <w:sz w:val="16"/>
      <w:szCs w:val="16"/>
    </w:rPr>
  </w:style>
  <w:style w:type="paragraph" w:styleId="ac">
    <w:name w:val="annotation text"/>
    <w:basedOn w:val="a"/>
    <w:link w:val="ad"/>
    <w:rsid w:val="007B74AD"/>
    <w:rPr>
      <w:sz w:val="20"/>
      <w:szCs w:val="20"/>
    </w:rPr>
  </w:style>
  <w:style w:type="character" w:customStyle="1" w:styleId="ad">
    <w:name w:val="Текст примечания Знак"/>
    <w:link w:val="ac"/>
    <w:rsid w:val="007B74AD"/>
    <w:rPr>
      <w:rFonts w:eastAsia="Times New Roman"/>
      <w:lang w:eastAsia="en-US"/>
    </w:rPr>
  </w:style>
  <w:style w:type="paragraph" w:styleId="ae">
    <w:name w:val="annotation subject"/>
    <w:basedOn w:val="ac"/>
    <w:next w:val="ac"/>
    <w:link w:val="af"/>
    <w:rsid w:val="007B74AD"/>
    <w:rPr>
      <w:b/>
      <w:bCs/>
    </w:rPr>
  </w:style>
  <w:style w:type="character" w:customStyle="1" w:styleId="af">
    <w:name w:val="Тема примечания Знак"/>
    <w:link w:val="ae"/>
    <w:rsid w:val="007B74AD"/>
    <w:rPr>
      <w:rFonts w:eastAsia="Times New Roman"/>
      <w:b/>
      <w:bCs/>
      <w:lang w:eastAsia="en-US"/>
    </w:rPr>
  </w:style>
  <w:style w:type="paragraph" w:styleId="af0">
    <w:name w:val="List Paragraph"/>
    <w:basedOn w:val="a"/>
    <w:uiPriority w:val="34"/>
    <w:qFormat/>
    <w:rsid w:val="00DF1C18"/>
    <w:pPr>
      <w:ind w:left="720"/>
      <w:contextualSpacing/>
    </w:pPr>
  </w:style>
  <w:style w:type="paragraph" w:styleId="af1">
    <w:name w:val="Subtitle"/>
    <w:basedOn w:val="a"/>
    <w:next w:val="a"/>
    <w:uiPriority w:val="11"/>
    <w:qFormat/>
    <w:rsid w:val="00391B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391BD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114C43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55D50"/>
    <w:rPr>
      <w:color w:val="800080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D0BAE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A74BAA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unhideWhenUsed/>
    <w:rsid w:val="00572371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6B5F1B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F38CF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800D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ko-KR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1D3"/>
    <w:rPr>
      <w:rFonts w:eastAsia="Times New Roman"/>
      <w:lang w:eastAsia="en-US"/>
    </w:rPr>
  </w:style>
  <w:style w:type="paragraph" w:styleId="1">
    <w:name w:val="heading 1"/>
    <w:basedOn w:val="a"/>
    <w:next w:val="a"/>
    <w:uiPriority w:val="9"/>
    <w:qFormat/>
    <w:rsid w:val="00391BDF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91B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91B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91BD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91BD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391B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91B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91BDF"/>
    <w:pPr>
      <w:keepNext/>
      <w:keepLines/>
      <w:spacing w:before="480"/>
    </w:pPr>
    <w:rPr>
      <w:b/>
      <w:sz w:val="72"/>
      <w:szCs w:val="72"/>
    </w:rPr>
  </w:style>
  <w:style w:type="table" w:styleId="a4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6">
    <w:name w:val="endnote text"/>
    <w:basedOn w:val="a"/>
    <w:link w:val="a7"/>
    <w:rsid w:val="008638C3"/>
    <w:rPr>
      <w:sz w:val="20"/>
      <w:szCs w:val="20"/>
    </w:rPr>
  </w:style>
  <w:style w:type="character" w:customStyle="1" w:styleId="a7">
    <w:name w:val="Текст концевой сноски Знак"/>
    <w:link w:val="a6"/>
    <w:rsid w:val="008638C3"/>
    <w:rPr>
      <w:rFonts w:eastAsia="Times New Roman"/>
      <w:lang w:eastAsia="en-US"/>
    </w:rPr>
  </w:style>
  <w:style w:type="character" w:styleId="a8">
    <w:name w:val="endnote reference"/>
    <w:rsid w:val="008638C3"/>
    <w:rPr>
      <w:vertAlign w:val="superscript"/>
    </w:rPr>
  </w:style>
  <w:style w:type="paragraph" w:styleId="a9">
    <w:name w:val="Balloon Text"/>
    <w:basedOn w:val="a"/>
    <w:link w:val="aa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b">
    <w:name w:val="annotation reference"/>
    <w:rsid w:val="007B74AD"/>
    <w:rPr>
      <w:sz w:val="16"/>
      <w:szCs w:val="16"/>
    </w:rPr>
  </w:style>
  <w:style w:type="paragraph" w:styleId="ac">
    <w:name w:val="annotation text"/>
    <w:basedOn w:val="a"/>
    <w:link w:val="ad"/>
    <w:rsid w:val="007B74AD"/>
    <w:rPr>
      <w:sz w:val="20"/>
      <w:szCs w:val="20"/>
    </w:rPr>
  </w:style>
  <w:style w:type="character" w:customStyle="1" w:styleId="ad">
    <w:name w:val="Текст примечания Знак"/>
    <w:link w:val="ac"/>
    <w:rsid w:val="007B74AD"/>
    <w:rPr>
      <w:rFonts w:eastAsia="Times New Roman"/>
      <w:lang w:eastAsia="en-US"/>
    </w:rPr>
  </w:style>
  <w:style w:type="paragraph" w:styleId="ae">
    <w:name w:val="annotation subject"/>
    <w:basedOn w:val="ac"/>
    <w:next w:val="ac"/>
    <w:link w:val="af"/>
    <w:rsid w:val="007B74AD"/>
    <w:rPr>
      <w:b/>
      <w:bCs/>
    </w:rPr>
  </w:style>
  <w:style w:type="character" w:customStyle="1" w:styleId="af">
    <w:name w:val="Тема примечания Знак"/>
    <w:link w:val="ae"/>
    <w:rsid w:val="007B74AD"/>
    <w:rPr>
      <w:rFonts w:eastAsia="Times New Roman"/>
      <w:b/>
      <w:bCs/>
      <w:lang w:eastAsia="en-US"/>
    </w:rPr>
  </w:style>
  <w:style w:type="paragraph" w:styleId="af0">
    <w:name w:val="List Paragraph"/>
    <w:basedOn w:val="a"/>
    <w:uiPriority w:val="34"/>
    <w:qFormat/>
    <w:rsid w:val="00DF1C18"/>
    <w:pPr>
      <w:ind w:left="720"/>
      <w:contextualSpacing/>
    </w:pPr>
  </w:style>
  <w:style w:type="paragraph" w:styleId="af1">
    <w:name w:val="Subtitle"/>
    <w:basedOn w:val="a"/>
    <w:next w:val="a"/>
    <w:uiPriority w:val="11"/>
    <w:qFormat/>
    <w:rsid w:val="00391B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391BD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114C43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55D50"/>
    <w:rPr>
      <w:color w:val="800080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D0BAE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A74BAA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unhideWhenUsed/>
    <w:rsid w:val="00572371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6B5F1B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F38CF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800D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0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7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80422357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36691/RJA169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elibrary.ru/item.asp?id=80275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NdD0qvlsA/b2k/wEjK6u4T9C8w==">AMUW2mXO4eY+y9QHSVVXdujSTp9rx1qCcMfmBprzbT6Jw3Pnz0dvyim59qXbJzxudngAb/2fWFNC8+67QFguLr/5OVW1HOiuOREJZP2MNHIRGsytr1Ee7uYkA/s8YmYkAcDqOn+tbWU3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2022-09-28T07:28:00Z</cp:lastPrinted>
  <dcterms:created xsi:type="dcterms:W3CDTF">2025-05-28T12:11:00Z</dcterms:created>
  <dcterms:modified xsi:type="dcterms:W3CDTF">2025-05-28T12:11:00Z</dcterms:modified>
</cp:coreProperties>
</file>