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3053"/>
        <w:gridCol w:w="9671"/>
      </w:tblGrid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7"/>
                <w:szCs w:val="27"/>
              </w:rPr>
              <w:t>Отчет по науке сотрудника  из Кафедры психиатрии и медицинской психологии, за II Квартал 2024 - 2025  учебного года.</w:t>
            </w:r>
          </w:p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Список изданных трудов сотрудниками кафедры,  за II Квартал  2024 - 2025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Статьи </w:t>
            </w:r>
            <w:r>
              <w:rPr>
                <w:rFonts w:ascii="Times New Roman" w:hAnsi="Times New Roman"/>
                <w:sz w:val="23"/>
                <w:szCs w:val="23"/>
              </w:rPr>
              <w:t>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 -  Случай квадробинга: где заканчивается игра и начинается психопатология? Менделевич В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.Д., Макаричева Э.В.  Вопросы психического здоровья детей и подростков Менделевич В.Д., Макаричева Э.В. Случай квадробинга: где заканчивается игра и начинается психопатология? Вопросы психического здоровья детей и подрост 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Сексогинекология как гипотеза </w:t>
            </w:r>
            <w:r>
              <w:rPr>
                <w:rFonts w:ascii="Times New Roman" w:hAnsi="Times New Roman"/>
                <w:sz w:val="23"/>
                <w:szCs w:val="23"/>
              </w:rPr>
              <w:t>новой науки Коновалов В.Г., Менделевич В.Д.  АКТУАЛЬНЫЕ ВОПРОСЫ СОВРЕМЕННОЙ НАУКИ И ОБРАЗОВАНИЯ Коновалов В.Г., Менделевич В.Д. Сексогинекология как гипотеза новой науки. В сборнике статей XLVII Международной научно-практической конференции «Актуальные воп</w:t>
            </w:r>
            <w:r>
              <w:rPr>
                <w:rFonts w:ascii="Times New Roman" w:hAnsi="Times New Roman"/>
                <w:sz w:val="23"/>
                <w:szCs w:val="23"/>
              </w:rPr>
              <w:t>росы современной науки и образования». Часть 1. Пенза, 2025, С. 152-158.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Кузьмина Светлана Валерьевна  -  Особенности клинических¶проявлений психической дезадаптации у лиц с патологией заднего сег-¶мента глаза Яковлев Д.А., Кузьмина С.В. Психиатрия и п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сихофармакотерапия Яковлев Д.А., Кузьмина С.В. Особенности клинических¶проявлений психической дезадаптации у лиц с патологией заднего сег-¶мента глаза. Психиатрия и псих </w:t>
            </w:r>
          </w:p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Зарубежные статьи (со всеми выходными данными по ГОСТ), импакт-фактор журнала, где </w:t>
            </w:r>
            <w:r>
              <w:rPr>
                <w:rFonts w:ascii="Times New Roman" w:hAnsi="Times New Roman"/>
                <w:sz w:val="23"/>
                <w:szCs w:val="23"/>
              </w:rPr>
              <w:t>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СтатьяРИНЦ -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СтатьяЯдроРИНЦ -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Статья Scopus (со всеми выходными данными по ГОСТ), импакт-фактор журнала, где опубликована статья; цитируемость статьи; </w:t>
            </w:r>
            <w:r>
              <w:rPr>
                <w:rFonts w:ascii="Times New Roman" w:hAnsi="Times New Roman"/>
                <w:sz w:val="23"/>
                <w:szCs w:val="23"/>
              </w:rPr>
              <w:t>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 -  Психоневрологическая дилемма диагностики транзиторной амнезии Менделевич ВД, Нестерина МК. Неврология, нейропсихиатрия, психосоматика Менделевич ВД, Нестерина МК. Психоневрологическая дилемма диа</w:t>
            </w:r>
            <w:r>
              <w:rPr>
                <w:rFonts w:ascii="Times New Roman" w:hAnsi="Times New Roman"/>
                <w:sz w:val="23"/>
                <w:szCs w:val="23"/>
              </w:rPr>
              <w:t>гностики транзиторной амнезии. Случай 36-летней Татьяны. Неврология, нейропсихиатрия, пси DOI: 10.14412/2074-2711-2025-2-63-70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 -  «Ловушка Кафки» и другие коммуникативные манипуляции в рамках и вне психопатологии. Случай </w:t>
            </w:r>
            <w:r>
              <w:rPr>
                <w:rFonts w:ascii="Times New Roman" w:hAnsi="Times New Roman"/>
                <w:sz w:val="23"/>
                <w:szCs w:val="23"/>
              </w:rPr>
              <w:t>Риммы Н.  Менделевич В.Д., Коновалова В.Н., Нестерина М.К.  Клинический разбор в общей медицине .                      Менделевич В.Д., Коновалова В.Н., Нестерина М.К. «Ловушка Кафки» и другие коммуникативные манипуляции в рамках и вне психопатол DOI: 10.4</w:t>
            </w:r>
            <w:r>
              <w:rPr>
                <w:rFonts w:ascii="Times New Roman" w:hAnsi="Times New Roman"/>
                <w:sz w:val="23"/>
                <w:szCs w:val="23"/>
              </w:rPr>
              <w:t>7407/kr2025.6.4.00596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 -  Квазипсихотические феномены при расстройствах аутистического спектра Менделевич В.Д., Нестерина М.К., Коновалова В.Н. Неврологический вестник Менделевич В.Д., Нестерина М.К., Коновалова В.Н. Квази</w:t>
            </w:r>
            <w:r>
              <w:rPr>
                <w:rFonts w:ascii="Times New Roman" w:hAnsi="Times New Roman"/>
                <w:sz w:val="23"/>
                <w:szCs w:val="23"/>
              </w:rPr>
              <w:t>психотические феномены при расстройствах аутистического спектра // Неврологический вестник. 2025 DOI: 10.17816/nb677141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 -  Влияние психотерапевтической поддержки на клинические и исходы у пациентов с хронической сердечной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недостаточностью Жидяевский А.Г., Галяутдинов Г.С., Менделевич В.Д. Кардиоваскулярная терапия и профилактика Жидяевский А.Г., Галяутдинов Г.С., Менделевич В.Д. Влияние психотерапевтической поддержки на клинические и исходы у пациентов с хронической сердеч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ной  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 -  Анализ характерных особенностей психосоциальной адаптации пациентов с ишемической¶болезнью сердца к хронической сердечной недостаточности Жидяевский А.Г., Галяутдинов Г.С., Менделевич В.Д. Казанский медицинский ж</w:t>
            </w:r>
            <w:r>
              <w:rPr>
                <w:rFonts w:ascii="Times New Roman" w:hAnsi="Times New Roman"/>
                <w:sz w:val="23"/>
                <w:szCs w:val="23"/>
              </w:rPr>
              <w:t>урнал Жидяевский А.Г., Галяутдинов Г.С., Менделевич В.Д. Анализ характерных особенностей психосоциальной адаптации пациентов с ишемической¶болезнью сердца к https://doi.¶org/10.17816/KMJ626822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Каток Алена Алямовна  -  Лекарственные дискинезии при прием</w:t>
            </w:r>
            <w:r>
              <w:rPr>
                <w:rFonts w:ascii="Times New Roman" w:hAnsi="Times New Roman"/>
                <w:sz w:val="23"/>
                <w:szCs w:val="23"/>
              </w:rPr>
              <w:t>е флувоксамина Каток АА, Хасанова ДМ, Хасанов ИА. Неврология, нейропси-¶хиатрия, психосоматика Каток АА, Хасанова ДМ, Хасанов ИА. Лекарственные дискинезии при приеме флувоксамина. Неврология, нейропси-¶хиатрия, психосоматика. 2025;17(2):82–86. D DOI: 10.14</w:t>
            </w:r>
            <w:r>
              <w:rPr>
                <w:rFonts w:ascii="Times New Roman" w:hAnsi="Times New Roman"/>
                <w:sz w:val="23"/>
                <w:szCs w:val="23"/>
              </w:rPr>
              <w:t>412/2074-2711-2025-2-82-86</w:t>
            </w:r>
          </w:p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Статья Web of Science,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Изданные рецензируемые монографии (с выходными данными по </w:t>
            </w:r>
            <w:r>
              <w:rPr>
                <w:rFonts w:ascii="Times New Roman" w:hAnsi="Times New Roman"/>
                <w:sz w:val="23"/>
                <w:szCs w:val="23"/>
              </w:rPr>
              <w:t>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Жидяевский Александр Геннадьевич - Паническое расстройство Жидяевский А.Г., Газизуллин Т.Р. 19.05.2025 0:00:00  Паническое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расстройство (эпизодическая пароксизмал  36 </w:t>
            </w:r>
          </w:p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Тезисы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lastRenderedPageBreak/>
              <w:t>Участие в конференции (с указанием статуса, названия, города, в качестве  кого принимали участие, количество участников) за II Квартал  2024 - 2025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Менделевич Владимир Давыдович - Всероссийский PATIENT CASES: ОТ ПРАКТИКИ К ТЕОРИИ Казань Биполярная и рекуррентная депрессии: почему сходное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лечится по-разному Организатор, докладчик29.05.2025 0:00:00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- Всероссийский PAT</w:t>
            </w:r>
            <w:r>
              <w:rPr>
                <w:rFonts w:ascii="Times New Roman" w:hAnsi="Times New Roman"/>
                <w:sz w:val="23"/>
                <w:szCs w:val="23"/>
              </w:rPr>
              <w:t>IENT CASES: ОТ ПРАКТИКИ К ТЕОРИИ Казань Субъективное и объективное депрессивное расстройство: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проблемы верификации диагноза и обоснованности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терапии Организатор, докладчик29.05.2025 0:00:00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- Всероссийский с международным </w:t>
            </w:r>
            <w:r>
              <w:rPr>
                <w:rFonts w:ascii="Times New Roman" w:hAnsi="Times New Roman"/>
                <w:sz w:val="23"/>
                <w:szCs w:val="23"/>
              </w:rPr>
              <w:t>участием VIII ПОВОЛЖСКИЙ НЕВРОЛОГИЧЕСКИЙ ФОРУМ¶с международным участием¶«ДОСТИЖЕНИЯ КЛИНИЧЕСКОЙ НЕВРОЛОГИИ» Казань Стресс в повседневной жизни и расстройства тревожного спектра Докладчик25.04.2025 0:00:00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Кузьмина Светлана Валерьевна - Всероссийский с международным участием ДОСТИЖЕНИЯ КЛИНИЧЕСКОЙ НЕВРОЛОГИИ Казань Тревожный пациент на приеме у невролога Докладчик25.04.2025 0:00:00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Кузьмина Светлана Валерьевна - Международный ПСИХИЧЕСКОЕ ЗДОРОВЬЕ НА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РАБОЧЕМ МЕСТЕ Москва Современные концепции влияния факторов рабочей среды на психическое здоровье. Роль врача психиатра и работодателя в сохранении кадрового потенциала Докладчик17.04.2025 0:00:00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Кузьмина Светлана Валерьевна - Всероссийский Современ</w:t>
            </w:r>
            <w:r>
              <w:rPr>
                <w:rFonts w:ascii="Times New Roman" w:hAnsi="Times New Roman"/>
                <w:sz w:val="23"/>
                <w:szCs w:val="23"/>
              </w:rPr>
              <w:t>ные концепции влияния факторов рабочей среды на психическое здоровье. Роль врача психиатра и работодателя в сохранении кадрового потенциала Казань Детское патологическое фантазирование в юношеском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возрасте: когда назначать лечение Докладчик29.05.2025 0:00</w:t>
            </w:r>
            <w:r>
              <w:rPr>
                <w:rFonts w:ascii="Times New Roman" w:hAnsi="Times New Roman"/>
                <w:sz w:val="23"/>
                <w:szCs w:val="23"/>
              </w:rPr>
              <w:t>:00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Яхин Каусар Камилович - Всероссийский PATIENT CASES: ОТ ПРАКТИКИ К ТЕОРИИ Казань Парадоксы современной нозологической диагностики и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реальная клиническая практика Докладчик29.05.2025 0:00:00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Шайдукова Лейла Казбековна - Всероссийский PATIENT CAS</w:t>
            </w:r>
            <w:r>
              <w:rPr>
                <w:rFonts w:ascii="Times New Roman" w:hAnsi="Times New Roman"/>
                <w:sz w:val="23"/>
                <w:szCs w:val="23"/>
              </w:rPr>
              <w:t>ES: ОТ ПРАКТИКИ К ТЕОРИИ Казань Спорные критерии эндогении Докладчик29.05.2025 0:00:00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Макаричева Эльвира Вячеславовна - Всероссийский PATIENT CASES: ОТ ПРАКТИКИ К ТЕОРИИ Казань Паранойя на тарелке Докладчик29.05.2025 0:00:00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Каток Алена Алямовна -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Всероссийский PATIENT CASES: ОТ ПРАКТИКИ К ТЕОРИИ Казань Дисфагия как проявление экстрапирамидного синдрома,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вызванного приемом антипсихотиков Докладчик29.05.2025 0:00:00</w:t>
            </w:r>
          </w:p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b/>
                <w:sz w:val="23"/>
                <w:szCs w:val="23"/>
              </w:rPr>
              <w:t>Проведенные конференции (силами кафедры) с предоставлением программы и отчета (см о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бразец) конференции и сборника тезисов, за   II Квартал  2024 - 2025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Давыдович - Всероссийский PATIENT CASES: ОТ ПРАКТИКИ К ТЕОРИИ Казань 29.05.2</w:t>
            </w:r>
            <w:r>
              <w:rPr>
                <w:rFonts w:ascii="Times New Roman" w:hAnsi="Times New Roman"/>
                <w:sz w:val="23"/>
                <w:szCs w:val="23"/>
              </w:rPr>
              <w:t>025 0:00:00 Patient cases Программа</w:t>
            </w:r>
          </w:p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 за  II Квартал  2024 - 2025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Гранты с указанием № гранта, инвестора, названия гранта, руководителя, исполнителя(ей), сумма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гранта, № РК за   II Квартал  2024 - 2025 года (с указанием ссылки на указ, постановление и тд)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Заявки на гранты с указанием № заявки, инвестора, названия гранта, руководителя, исполнителя(ей), сумма подаваемой заявки за   II Квартал  2024 - 2025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Межкластерное взаимодействие (участие в конференциях, проведение совместных научно-практических мероприятий, научная работа, гранты, и т.д.) в кластер входят ИжГМА, ПИМУ, КирГМА, ПермГМУ. Ульяновский ГУ, КГМА за   II Квартал  2024 - 2025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Другие на</w:t>
            </w:r>
            <w:r>
              <w:rPr>
                <w:rFonts w:ascii="Times New Roman" w:hAnsi="Times New Roman"/>
                <w:sz w:val="23"/>
                <w:szCs w:val="23"/>
              </w:rPr>
              <w:t>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 II Квартал  2024 - 2025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</w:t>
            </w:r>
            <w:r>
              <w:rPr>
                <w:rFonts w:ascii="Times New Roman" w:hAnsi="Times New Roman"/>
                <w:sz w:val="23"/>
                <w:szCs w:val="23"/>
              </w:rPr>
              <w:t>трудничестве с регионами, организациями/реальным сектором экономики и другими учреждениями как на территории Российской Федерации, так и за пределами Российской Федерации за   II Квартал  2024 - 2025 года (с предоставлением копии договора в электронном и б</w:t>
            </w:r>
            <w:r>
              <w:rPr>
                <w:rFonts w:ascii="Times New Roman" w:hAnsi="Times New Roman"/>
                <w:sz w:val="23"/>
                <w:szCs w:val="23"/>
              </w:rPr>
              <w:t>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Научные работы, которые ведутся по заказам различных организаций (по РТ, по РФ и за рубежом)  за  II Квартал  2024 - 2025 года (заказчик, название, краткое описание заказа, сроки реализации, стоимость), с предост</w:t>
            </w:r>
            <w:r>
              <w:rPr>
                <w:rFonts w:ascii="Times New Roman" w:hAnsi="Times New Roman"/>
                <w:sz w:val="23"/>
                <w:szCs w:val="23"/>
              </w:rPr>
              <w:t>авлением договора/соглашения на проведение работ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Участвуют сотрудники Вашей кафедры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</w:t>
            </w:r>
            <w:r>
              <w:rPr>
                <w:rFonts w:ascii="Times New Roman" w:hAnsi="Times New Roman"/>
                <w:sz w:val="23"/>
                <w:szCs w:val="23"/>
              </w:rPr>
              <w:t>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</w:t>
            </w:r>
            <w:r>
              <w:rPr>
                <w:rFonts w:ascii="Times New Roman" w:hAnsi="Times New Roman"/>
                <w:sz w:val="23"/>
                <w:szCs w:val="23"/>
              </w:rPr>
              <w:t>зам.председателя,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b/>
                <w:sz w:val="23"/>
                <w:szCs w:val="23"/>
              </w:rPr>
              <w:t>Акты внедрения кафедры за  II Квартал  2024 - 2025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Макаричева Эльвира Вячеславовна - Психотерапевтическое лечение расстройств соматогенного характера у гастроэнтер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ологических больных МЦ "Казанский"  21.05.2025 0:00:00 </w:t>
            </w:r>
          </w:p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-  Жидяевский Александр Геннадьевич - Семейно-ориентированная программа абилитации детей с соматоформными расстройствами РКПБ МЗ РТ  17.05.2025 0:00:00 </w:t>
            </w:r>
          </w:p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Заявки, поданные на участие в конкурсах иннов</w:t>
            </w:r>
            <w:r>
              <w:rPr>
                <w:rFonts w:ascii="Times New Roman" w:hAnsi="Times New Roman"/>
                <w:sz w:val="23"/>
                <w:szCs w:val="23"/>
              </w:rPr>
              <w:t>ационного направления, с указанием темы, руководителя и исполнителя проекта, (ФИО обучающихся, группа), статуса заявки, суммы 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C139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139DF" w:rsidRDefault="0056036C">
            <w:r>
              <w:rPr>
                <w:rFonts w:ascii="Times New Roman" w:hAnsi="Times New Roman"/>
                <w:sz w:val="23"/>
                <w:szCs w:val="23"/>
              </w:rPr>
              <w:t>Свидетельство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139DF" w:rsidRDefault="00C139DF"/>
        </w:tc>
      </w:tr>
    </w:tbl>
    <w:p w:rsidR="0056036C" w:rsidRDefault="0056036C"/>
    <w:sectPr w:rsidR="0056036C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DF"/>
    <w:rsid w:val="001A527B"/>
    <w:rsid w:val="0056036C"/>
    <w:rsid w:val="00C1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34444-EF7F-4B4F-A4F1-85B2EE47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2025-12-26T19:03:00Z</dcterms:created>
  <dcterms:modified xsi:type="dcterms:W3CDTF">2025-12-26T19:03:00Z</dcterms:modified>
</cp:coreProperties>
</file>