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7F" w:rsidRDefault="0075757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2025:</w:t>
      </w:r>
    </w:p>
    <w:p w:rsidR="0075757F" w:rsidRDefault="0075757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Спорные вопросы наркологии - на стыке с психиатрией / Л. К. </w:t>
      </w:r>
      <w:proofErr w:type="spellStart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Наркология. – 2025. – Т. 24, № 11. – С. 70-77. – DOI 10.25557/1682-8313.2025.11.70-77. – EDN SIVJVN.</w:t>
      </w:r>
      <w:bookmarkStart w:id="0" w:name="_GoBack"/>
      <w:bookmarkEnd w:id="0"/>
    </w:p>
    <w:p w:rsid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2024: </w:t>
      </w:r>
    </w:p>
    <w:p w:rsid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Механизмы конверсионных,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соматоформных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психосоматических расстройств во взрослом и детско-подростковом возрасте / Л. К.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Казанский медицинский журнал. – 2024. – Т. 105, № 5. – С. 771-781. – DOI 10.17816/KMJ633527. – EDN OAZSEC.</w:t>
      </w:r>
    </w:p>
    <w:p w:rsidR="000D3CC0" w:rsidRP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Расстройства поведения женщин, злоупотребляющих алкоголем / Л. К.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Наркология. – 2024. – Т. 23, № 8. – С. 51-60. – DOI 10.25557/1682-8313.2024.08.51-60. – EDN BLCAMG.</w:t>
      </w:r>
    </w:p>
    <w:p w:rsidR="003F74E5" w:rsidRPr="000D3CC0" w:rsidRDefault="003F74E5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2023:</w:t>
      </w:r>
    </w:p>
    <w:p w:rsidR="003F74E5" w:rsidRPr="000D3CC0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0D3CC0">
        <w:rPr>
          <w:rFonts w:ascii="Times New Roman" w:hAnsi="Times New Roman" w:cs="Times New Roman"/>
          <w:sz w:val="24"/>
          <w:szCs w:val="24"/>
        </w:rPr>
        <w:t xml:space="preserve">Кафедра психиатрии и медицинской психологии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/- 420018 Психиатрия /- ВАК /- Российский психиатрический журнал / Другая «органика»: несовершенство классификаций, полярная востребованность диагнозов, специфика во взрослом и детском </w:t>
      </w:r>
      <w:proofErr w:type="gramStart"/>
      <w:r w:rsidRPr="000D3CC0">
        <w:rPr>
          <w:rFonts w:ascii="Times New Roman" w:hAnsi="Times New Roman" w:cs="Times New Roman"/>
          <w:sz w:val="24"/>
          <w:szCs w:val="24"/>
        </w:rPr>
        <w:t>возрасте  /</w:t>
      </w:r>
      <w:proofErr w:type="gramEnd"/>
      <w:r w:rsidRPr="000D3C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Л.К.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Л.К /- 1 /- 01.01.0001 0:00:00 /- 2023. №1.  /- с. 69-74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Другая органика /-  /- </w:t>
      </w:r>
    </w:p>
    <w:p w:rsidR="003F74E5" w:rsidRPr="003F74E5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0D3CC0">
        <w:rPr>
          <w:rFonts w:ascii="Times New Roman" w:hAnsi="Times New Roman" w:cs="Times New Roman"/>
          <w:sz w:val="24"/>
          <w:szCs w:val="24"/>
        </w:rPr>
        <w:t xml:space="preserve">Кафедра психиатрии и медицинской психологии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/- 420018 Психиатрия /- ВАК</w:t>
      </w:r>
      <w:r w:rsidRPr="003F74E5">
        <w:rPr>
          <w:rFonts w:ascii="Times New Roman" w:hAnsi="Times New Roman" w:cs="Times New Roman"/>
          <w:sz w:val="24"/>
          <w:szCs w:val="24"/>
        </w:rPr>
        <w:t xml:space="preserve"> /- Социальная и клиническая психиатрия / Синдром дефицита внимания и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–¶изученное заболевание, требующее дальнейшего </w:t>
      </w:r>
      <w:proofErr w:type="gramStart"/>
      <w:r w:rsidRPr="003F74E5">
        <w:rPr>
          <w:rFonts w:ascii="Times New Roman" w:hAnsi="Times New Roman" w:cs="Times New Roman"/>
          <w:sz w:val="24"/>
          <w:szCs w:val="24"/>
        </w:rPr>
        <w:t>исследования  /</w:t>
      </w:r>
      <w:proofErr w:type="gramEnd"/>
      <w:r w:rsidRPr="003F74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/- Л.К.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, Е.А. Анохина  /- 2 /- 01.01.0001 0:00:00 /- т. 33 № 1  /-  /- СДВГ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/-  /- </w:t>
      </w:r>
    </w:p>
    <w:p w:rsidR="003F74E5" w:rsidRPr="003F74E5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3F74E5">
        <w:rPr>
          <w:rFonts w:ascii="Times New Roman" w:hAnsi="Times New Roman" w:cs="Times New Roman"/>
          <w:sz w:val="24"/>
          <w:szCs w:val="24"/>
        </w:rPr>
        <w:t xml:space="preserve"> -  Кафедра психиатрии и медицинской психологии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/- 31.08.21 - Психиатрия-наркология /- ВАК /- Наркология / Женский алкоголизм в структуре супружеского: современные зарубежные исследования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Л.К.,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Р.Р., Анохина Е.А. /- 3 /- 01.01.0001 0:00:00 /- т 22, 2023, №5 /- с69-79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- Супружеский алкоголизм /-  /- </w:t>
      </w:r>
    </w:p>
    <w:p w:rsidR="003F74E5" w:rsidRPr="003F74E5" w:rsidRDefault="003F74E5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74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2022:</w:t>
      </w:r>
    </w:p>
    <w:p w:rsidR="003F74E5" w:rsidRPr="003F74E5" w:rsidRDefault="003F74E5" w:rsidP="003F74E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Ассортативность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алкогольных браков – выбор партнеров и стратегий. Вопросы наркологии №12 (207), 2021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>//doi.org/10.47877/0234-0623-2021-12-73</w:t>
      </w:r>
    </w:p>
    <w:p w:rsidR="003F74E5" w:rsidRPr="003F74E5" w:rsidRDefault="003F74E5" w:rsidP="003F7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F74E5">
        <w:rPr>
          <w:rFonts w:ascii="Times New Roman" w:hAnsi="Times New Roman" w:cs="Times New Roman"/>
          <w:sz w:val="24"/>
          <w:szCs w:val="24"/>
        </w:rPr>
        <w:t>Нарокмании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этиопатогенез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>, клиника,</w:t>
      </w:r>
      <w:r>
        <w:rPr>
          <w:rFonts w:ascii="Times New Roman" w:hAnsi="Times New Roman"/>
          <w:sz w:val="24"/>
          <w:szCs w:val="24"/>
        </w:rPr>
        <w:t xml:space="preserve"> лечение, реабилитация: учебное пособие/ </w:t>
      </w: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>; Казанский Государственный Медицинский Университет МЗ РФ – Казань, Казанский ГМУ, 2022, 96 с. УДК 616.89 (075.8) ББК 56.14а73Ш17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Алкоголизм у женщин и его истоки: </w:t>
      </w:r>
      <w:proofErr w:type="spellStart"/>
      <w:r>
        <w:rPr>
          <w:rFonts w:ascii="Times New Roman" w:hAnsi="Times New Roman"/>
          <w:sz w:val="24"/>
          <w:szCs w:val="24"/>
        </w:rPr>
        <w:t>ассортативность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алкогольных браков: монография/ </w:t>
      </w: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>; Казань, АО «Издательский дом «казанская недвижимость», 2022, 146 с. УДК 616.89-008.441 ББК 56.14 Ш17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«Депрессия в детско-подростковом возрасте: сложности в диагностики, ограничение в лечении» Сборник тезисов Всероссийского конгресса с международным участием «Психоневрология: век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C03B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>», с 26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«</w:t>
      </w:r>
      <w:proofErr w:type="spellStart"/>
      <w:r>
        <w:rPr>
          <w:rFonts w:ascii="Times New Roman" w:hAnsi="Times New Roman"/>
          <w:sz w:val="24"/>
          <w:szCs w:val="24"/>
        </w:rPr>
        <w:t>Нонкомплаентная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каузальная составляющая феномена «алкогольной и депрессивной </w:t>
      </w:r>
      <w:proofErr w:type="spellStart"/>
      <w:r>
        <w:rPr>
          <w:rFonts w:ascii="Times New Roman" w:hAnsi="Times New Roman"/>
          <w:sz w:val="24"/>
          <w:szCs w:val="24"/>
        </w:rPr>
        <w:t>анозогнозии</w:t>
      </w:r>
      <w:proofErr w:type="spellEnd"/>
      <w:r>
        <w:rPr>
          <w:rFonts w:ascii="Times New Roman" w:hAnsi="Times New Roman"/>
          <w:sz w:val="24"/>
          <w:szCs w:val="24"/>
        </w:rPr>
        <w:t xml:space="preserve">» Сборник тезисов Всероссийского конгресса с международным участием «Психоневрология: век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C03B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>», с 212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Истоки алкогольной </w:t>
      </w:r>
      <w:proofErr w:type="spellStart"/>
      <w:r>
        <w:rPr>
          <w:rFonts w:ascii="Times New Roman" w:hAnsi="Times New Roman"/>
          <w:sz w:val="24"/>
          <w:szCs w:val="24"/>
        </w:rPr>
        <w:t>анозогнозии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теоретические и </w:t>
      </w:r>
      <w:proofErr w:type="spellStart"/>
      <w:r>
        <w:rPr>
          <w:rFonts w:ascii="Times New Roman" w:hAnsi="Times New Roman"/>
          <w:sz w:val="24"/>
          <w:szCs w:val="24"/>
        </w:rPr>
        <w:t>пракладные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аспекты. Наркология 2022; 21(б): 63-72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org</w:t>
      </w:r>
      <w:r w:rsidRPr="005E1D64">
        <w:rPr>
          <w:rFonts w:ascii="Times New Roman" w:hAnsi="Times New Roman"/>
          <w:sz w:val="24"/>
          <w:szCs w:val="24"/>
        </w:rPr>
        <w:t>/10.25557/1682-8313.2022.0663-72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Л.К., А</w:t>
      </w:r>
      <w:r w:rsidRPr="00F44002">
        <w:rPr>
          <w:rFonts w:ascii="Times New Roman" w:hAnsi="Times New Roman"/>
          <w:sz w:val="24"/>
          <w:szCs w:val="24"/>
        </w:rPr>
        <w:t>ктуальные вопросы депрессивных расстройств во взрослом и детско-подростковом возрасте: классификация, клиника, лечение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 w:rsidRPr="00F44002">
        <w:rPr>
          <w:rFonts w:ascii="Times New Roman" w:hAnsi="Times New Roman"/>
          <w:sz w:val="24"/>
          <w:szCs w:val="24"/>
        </w:rPr>
        <w:t>УДК 616.8-008.64(616-053.2)</w:t>
      </w:r>
      <w:r>
        <w:rPr>
          <w:rFonts w:ascii="Times New Roman" w:hAnsi="Times New Roman"/>
          <w:sz w:val="24"/>
          <w:szCs w:val="24"/>
        </w:rPr>
        <w:t>, С</w:t>
      </w:r>
      <w:r w:rsidRPr="00F44002">
        <w:rPr>
          <w:rFonts w:ascii="Times New Roman" w:hAnsi="Times New Roman"/>
          <w:sz w:val="24"/>
          <w:szCs w:val="24"/>
        </w:rPr>
        <w:t>оциальная и клиническая психиатрия 2022, т. 32 № 4</w:t>
      </w:r>
    </w:p>
    <w:p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3F74E5" w:rsidRPr="00482583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Лечение наркологических больных на территории Татарстана (к 45-летию Республиканского клинического наркологического диспансера МЗ РТ), Казанский медицинский журнал, 2022, 103(6), 1058-1064,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>:</w:t>
      </w:r>
      <w:r w:rsidRPr="00D412F5">
        <w:rPr>
          <w:rFonts w:ascii="Times New Roman" w:hAnsi="Times New Roman"/>
          <w:sz w:val="24"/>
          <w:szCs w:val="24"/>
        </w:rPr>
        <w:t xml:space="preserve"> 10.17</w:t>
      </w:r>
      <w:r>
        <w:rPr>
          <w:rFonts w:ascii="Times New Roman" w:hAnsi="Times New Roman"/>
          <w:sz w:val="24"/>
          <w:szCs w:val="24"/>
        </w:rPr>
        <w:t>816/</w:t>
      </w:r>
      <w:r>
        <w:rPr>
          <w:rFonts w:ascii="Times New Roman" w:hAnsi="Times New Roman"/>
          <w:sz w:val="24"/>
          <w:szCs w:val="24"/>
          <w:lang w:val="en-US"/>
        </w:rPr>
        <w:t>KMJ</w:t>
      </w:r>
      <w:r w:rsidRPr="00D412F5">
        <w:rPr>
          <w:rFonts w:ascii="Times New Roman" w:hAnsi="Times New Roman"/>
          <w:sz w:val="24"/>
          <w:szCs w:val="24"/>
        </w:rPr>
        <w:t>112122</w:t>
      </w:r>
    </w:p>
    <w:p w:rsidR="003F74E5" w:rsidRP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2021: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Синтетические наркотические вещества: краткая историческая справка. Наркология 2021; 20(10): 69-75. DOI: 10.25557/1682-8313.2021.10.69-75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С.Я.Волгина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А.Р.Ахметова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Н.В.Журкова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Г.А.Кулакова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Роль факторов риска в формировании нарушений развития речи и языка у детей дошкольного возраста // Казанский медицинский журнал. – 2021. – Т.102. - №4. – с. 537-544</w:t>
      </w:r>
    </w:p>
    <w:p w:rsidR="00DC4BA1" w:rsidRPr="00DC4BA1" w:rsidRDefault="00DC4BA1" w:rsidP="00DC4BA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2020: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Проблематика алкоголизма у женщин: современность и прошлое (обзоры</w:t>
      </w:r>
      <w:proofErr w:type="gram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:</w:t>
      </w:r>
      <w:proofErr w:type="gram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монография /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Л.К.Шайдукова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.- Германия :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LAPLAMBERTAcad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., 2018. – 96c. – ISBN978-3-330-05497-4. – Текст: электронный 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«Гендерная наркомания» - особенности заболевания у женщин // Социальная и клиническая психиатрия. – 2020. – Т.30. - № 4. – с.90-96Шайдукова Л.К., Рашитова Э.Л. Клинические, гендерные и возрастные аспекты интернет-зависимости // Казанский медицинский журнал.  – 2020. – Т.101. - № 2. – С.193-199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Проблемы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нонкомплаетности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алкогольных семьях // Наркология. – 2020. - № 2. – С.51-57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Shaidukova</w:t>
      </w:r>
      <w:proofErr w:type="spellEnd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L.K., </w:t>
      </w:r>
      <w:proofErr w:type="spellStart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Rashitova</w:t>
      </w:r>
      <w:proofErr w:type="spellEnd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E.L. Internet addiction: clinical, gender and age features // World Psychiatry.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Электроннаяверсия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– 2020. –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Volume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19. - №1.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2019: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«Семейная система и алкоголизм: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ассортативная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вертикаль «родители-дети» и «дети-родители»» / Социальная и клиническая психиатрия, Том 29, №3, 2019, С.89-93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Ассортативность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«алкогольных браков»: от теории к практике» / «Социальная и клиническая психиатрия», Том 29, выпуск 1, 2019, С. 98-103 (ИФ 0,821) 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«Расширение понимания алкогольной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ассортативности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стратегия сохранения «алкогольного брака» / «Наркология», №4,2019, С. 90-962018: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2018: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Л.К.Шайдукова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Ассортативность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«алкогольных браков» как часть проблематики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ассортативности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/ «Социальная и клиническая психиатрия», №4, 2018, С. 94-99 (ИФ 0,78)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«Особенности психотерапии одиноких и замужних женщин, злоупотребляющих алкоголем, с депрессивными расстройствами: работа с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субличностными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«мишенями»» - Ж. «Наркология», №1, 2018, с.40-47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Габдрахманова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Л.Д. «Роль одиночества в формировании женского алкоголизма» - Ж. «Наркология», №2, 2018, с.84-90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«Депрессивные расстройства в клинике женского алкоголизма» - Ж. «Наркология», №3, 2018, с.93-100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2017:</w:t>
      </w:r>
    </w:p>
    <w:p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«Особенности психотерапии одиноких и замужних женщин, злоупотребляющих алкоголем, с депрессивными расстройствами: работа с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субличностными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«мишенями»» - Ж. «Наркология», №10, 2017, С.44-52 (ИФ&gt;0,3)</w:t>
      </w:r>
    </w:p>
    <w:p w:rsidR="00767B0A" w:rsidRDefault="00767B0A"/>
    <w:sectPr w:rsidR="0076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07"/>
    <w:rsid w:val="000D3CC0"/>
    <w:rsid w:val="003F74E5"/>
    <w:rsid w:val="0075757F"/>
    <w:rsid w:val="00767B0A"/>
    <w:rsid w:val="009A3907"/>
    <w:rsid w:val="00D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4A0DE-7C2B-4AEE-A484-9DC8D61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2026-01-16T18:18:00Z</dcterms:created>
  <dcterms:modified xsi:type="dcterms:W3CDTF">2026-01-16T18:18:00Z</dcterms:modified>
</cp:coreProperties>
</file>