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1" w:type="dxa"/>
        <w:tblCellSpacing w:w="0" w:type="dxa"/>
        <w:shd w:val="clear" w:color="auto" w:fill="F5F5F5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931"/>
        <w:gridCol w:w="40"/>
        <w:gridCol w:w="40"/>
        <w:gridCol w:w="40"/>
      </w:tblGrid>
      <w:tr w:rsidR="00186A9A" w:rsidRPr="00CC484E" w14:paraId="70B552E4" w14:textId="5366042A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20AF0AD5" w14:textId="647ED6A5" w:rsidR="00186A9A" w:rsidRDefault="00186A9A" w:rsidP="006C0E38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</w:tc>
        <w:tc>
          <w:tcPr>
            <w:tcW w:w="8931" w:type="dxa"/>
            <w:shd w:val="clear" w:color="auto" w:fill="F5F5F5"/>
            <w:hideMark/>
          </w:tcPr>
          <w:p w14:paraId="763F535C" w14:textId="11FD1E51" w:rsidR="00186A9A" w:rsidRDefault="00186A9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5F471CFA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462F9A08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2B34FE5F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4E68575F" w14:textId="6E18A23B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40ECD02D" w14:textId="44B0DF5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0" w:name="m_1009771699815625065_x75196985"/>
            <w:bookmarkStart w:id="1" w:name="m_1009771699815625065_x68613243"/>
            <w:bookmarkStart w:id="2" w:name="m_1009771699815625065_x73655186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</w:tc>
        <w:tc>
          <w:tcPr>
            <w:tcW w:w="8931" w:type="dxa"/>
            <w:shd w:val="clear" w:color="auto" w:fill="F5F5F5"/>
            <w:hideMark/>
          </w:tcPr>
          <w:p w14:paraId="57FB24E4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4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ОЦЕНКА И ИЗУЧЕНИЕ КОМПЛАЕНТНОСТИ ПРИМЕНЕНИЯ ПРЕПАРАТОВ ЖЕЛЕЗА У БЕРЕМЕННЫХ И ЖЕНЩИН В РАННЕМ ПОСЛЕРОДОВОМ ПЕРИОДЕ СТРАДАЮЩИХ ЖЕЛЕЗОДЕФИЦИТАМИ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Л.М., Ванюшина А.А., Фомина У.О.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В сборнике: Молодые ученые - медицине. материалы XXIII научной конференции молодых ученых и специалистов с международным участием. Владикавказ, 2024. С. 184-186.</w:t>
            </w:r>
          </w:p>
        </w:tc>
        <w:tc>
          <w:tcPr>
            <w:tcW w:w="40" w:type="dxa"/>
            <w:shd w:val="clear" w:color="auto" w:fill="F5F5F5"/>
          </w:tcPr>
          <w:p w14:paraId="3752ECCA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0352C14D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18CE5821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29440406" w14:textId="05F71E82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31D1A238" w14:textId="2EC24036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" w:name="m_1009771699815625065_x69139083"/>
            <w:bookmarkStart w:id="4" w:name="m_1009771699815625065_x69193486"/>
            <w:bookmarkStart w:id="5" w:name="m_1009771699815625065_x64226353"/>
            <w:bookmarkEnd w:id="3"/>
            <w:bookmarkEnd w:id="4"/>
            <w:bookmarkEnd w:id="5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52491AF4" w14:textId="77777777" w:rsidR="00186A9A" w:rsidRDefault="00186A9A">
            <w:pPr>
              <w:jc w:val="center"/>
              <w:divId w:val="816721454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2F2724C" wp14:editId="1A178F79">
                      <wp:extent cx="153670" cy="153670"/>
                      <wp:effectExtent l="0" t="0" r="0" b="0"/>
                      <wp:docPr id="986900593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F095C7" id="Прямоугольник 21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599BEFF6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5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КЛИНИЧЕСКИЙ СЛУЧАЙ НАСЛЕДСТВЕННОЙ МИКРОСФЕРОЦИТАРНОЙ ГЕМОЛИТИЧЕСКОЙ АНЕМИИ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 xml:space="preserve">В книге: IV Всероссийский конгресс клинической медицины с международным участием им. С.С. </w:t>
            </w:r>
            <w:proofErr w:type="spellStart"/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Зимницкого</w:t>
            </w:r>
            <w:proofErr w:type="spellEnd"/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 Сборник тезисов. Казань, 2024. С. 40-41.</w:t>
            </w:r>
          </w:p>
        </w:tc>
        <w:tc>
          <w:tcPr>
            <w:tcW w:w="40" w:type="dxa"/>
            <w:shd w:val="clear" w:color="auto" w:fill="F5F5F5"/>
          </w:tcPr>
          <w:p w14:paraId="28075395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3C1E399F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E954EF8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792ED880" w14:textId="76A6025D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315B16B9" w14:textId="68D1DA63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6" w:name="m_1009771699815625065_x65646364"/>
            <w:bookmarkEnd w:id="6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0E83880F" w14:textId="77777777" w:rsidR="00186A9A" w:rsidRDefault="00186A9A">
            <w:pPr>
              <w:jc w:val="center"/>
              <w:divId w:val="602424759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4E7E1D6" wp14:editId="1ECF9028">
                      <wp:extent cx="153670" cy="153670"/>
                      <wp:effectExtent l="0" t="0" r="0" b="0"/>
                      <wp:docPr id="238133056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D515D9" id="Прямоугольник 20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67075A8C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6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КЛИНИЧЕСКИЙ СЛУЧАЙ ДЕБЮТА ЛИМФОМЫ ХОДЖКИНА ВО ВРЕМЯ БЕРЕМЕННОСТИ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7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Терапия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2024. Т. 10. </w:t>
            </w:r>
            <w:hyperlink r:id="rId8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S1 (73)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76.</w:t>
            </w:r>
          </w:p>
        </w:tc>
        <w:tc>
          <w:tcPr>
            <w:tcW w:w="40" w:type="dxa"/>
            <w:shd w:val="clear" w:color="auto" w:fill="F5F5F5"/>
          </w:tcPr>
          <w:p w14:paraId="4A9C399E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65B45FA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56987105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0A17B570" w14:textId="2DD9182C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15349938" w14:textId="73F28A96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7" w:name="m_1009771699815625065_x65646365"/>
            <w:bookmarkEnd w:id="7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1DE6B06B" w14:textId="77777777" w:rsidR="00186A9A" w:rsidRDefault="00186A9A">
            <w:pPr>
              <w:jc w:val="center"/>
              <w:divId w:val="334767540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BDA17F7" wp14:editId="18D61282">
                      <wp:extent cx="153670" cy="153670"/>
                      <wp:effectExtent l="0" t="0" r="0" b="0"/>
                      <wp:docPr id="887655740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CEE338" id="Прямоугольник 19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360ABFC1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9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КЛИНИЧЕСКИЙ СЛУЧАЙ АРТРОПАТИИ ПРИ ТЯЖЕЛОЙ ФОРМЕ ГЕМОФИЛИИ А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10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Терапия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2024. Т. 10. </w:t>
            </w:r>
            <w:hyperlink r:id="rId11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S1 (73)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77.</w:t>
            </w:r>
          </w:p>
        </w:tc>
        <w:tc>
          <w:tcPr>
            <w:tcW w:w="40" w:type="dxa"/>
            <w:shd w:val="clear" w:color="auto" w:fill="F5F5F5"/>
          </w:tcPr>
          <w:p w14:paraId="52737F50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33E80E48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878C169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725BBACA" w14:textId="463E637C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4A9845DB" w14:textId="666F8F60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8" w:name="m_1009771699815625065_x67259264"/>
            <w:bookmarkEnd w:id="8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4EBCB6ED" w14:textId="77777777" w:rsidR="00186A9A" w:rsidRDefault="00186A9A">
            <w:pPr>
              <w:jc w:val="center"/>
              <w:divId w:val="251548938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790CC68" wp14:editId="38FEA10D">
                      <wp:extent cx="153670" cy="153670"/>
                      <wp:effectExtent l="0" t="0" r="0" b="0"/>
                      <wp:docPr id="2138793986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7536C3" id="Прямоугольник 18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38C2902B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2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КОМПЕНСАТОРНЫЕ ИЗМЕНЕНИЯ ПРИ ХРОНИЧЕСКОЙ ТЯЖЕЛОЙ АНЕМИИ НА ПРИМЕРЕ КЛИНИЧЕСКОГО СЛУЧАЯ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Фахретдинова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Э.Р., Салахова З.Н.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13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Терапия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2024. Т. 10. </w:t>
            </w:r>
            <w:hyperlink r:id="rId14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S3 (75)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113.</w:t>
            </w:r>
          </w:p>
        </w:tc>
        <w:tc>
          <w:tcPr>
            <w:tcW w:w="40" w:type="dxa"/>
            <w:shd w:val="clear" w:color="auto" w:fill="F5F5F5"/>
          </w:tcPr>
          <w:p w14:paraId="354D0A6A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79549D0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53DB170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092B2B6C" w14:textId="198BEF91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4A0F4544" w14:textId="7A897DE8" w:rsidR="00186A9A" w:rsidRDefault="00186A9A" w:rsidP="00770C22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9" w:name="m_1009771699815625065_x54139323"/>
            <w:bookmarkStart w:id="10" w:name="m_1009771699815625065_x54667811"/>
            <w:bookmarkStart w:id="11" w:name="m_1009771699815625065_x54667817"/>
            <w:bookmarkStart w:id="12" w:name="m_1009771699815625065_x54667805"/>
            <w:bookmarkStart w:id="13" w:name="m_1009771699815625065_x54733978"/>
            <w:bookmarkStart w:id="14" w:name="m_1009771699815625065_x54733979"/>
            <w:bookmarkStart w:id="15" w:name="m_1009771699815625065_x54305033"/>
            <w:bookmarkStart w:id="16" w:name="m_1009771699815625065_x54917763"/>
            <w:bookmarkStart w:id="17" w:name="m_1009771699815625065_x54947315"/>
            <w:bookmarkStart w:id="18" w:name="m_1009771699815625065_x54139406"/>
            <w:bookmarkStart w:id="19" w:name="m_1009771699815625065_x55321613"/>
            <w:bookmarkStart w:id="20" w:name="m_1009771699815625065_x54917774"/>
            <w:bookmarkStart w:id="21" w:name="m_1009771699815625065_x55320465"/>
            <w:bookmarkStart w:id="22" w:name="m_1009771699815625065_x53988603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</w:tc>
        <w:tc>
          <w:tcPr>
            <w:tcW w:w="8931" w:type="dxa"/>
            <w:shd w:val="clear" w:color="auto" w:fill="F5F5F5"/>
            <w:hideMark/>
          </w:tcPr>
          <w:p w14:paraId="46E11EB0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5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КЛИНИЧЕСКИЙ СЛУЧАЙ ТРОМБОЗА ВОРОТНОЙ ВЕНЫ ПРИ ХРОНИЧЕСКОМ МИЕЛОПРОЛИФЕРАТИВНОМ ЗАБОЛЕВАНИИ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Назирова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 xml:space="preserve">В сборнике: Современная медицина: взгляд молодого врача. материалы I Международной научно-практическая конференции для ординаторов и молодых </w:t>
            </w:r>
            <w:proofErr w:type="gramStart"/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ученых :</w:t>
            </w:r>
            <w:proofErr w:type="gramEnd"/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 xml:space="preserve"> в 2 томах. Курск, 2023. С. 50-52.</w:t>
            </w:r>
          </w:p>
        </w:tc>
        <w:tc>
          <w:tcPr>
            <w:tcW w:w="40" w:type="dxa"/>
            <w:shd w:val="clear" w:color="auto" w:fill="F5F5F5"/>
          </w:tcPr>
          <w:p w14:paraId="2FF80D1C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5A1BC47D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764DCDAB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7AF9B393" w14:textId="63385DBE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582D85D4" w14:textId="289248AC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23" w:name="m_1009771699815625065_x59911459"/>
            <w:bookmarkEnd w:id="23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65740DAD" w14:textId="77777777" w:rsidR="00186A9A" w:rsidRDefault="00186A9A">
            <w:pPr>
              <w:jc w:val="center"/>
              <w:divId w:val="2102220929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B753F73" wp14:editId="7C0FDC71">
                      <wp:extent cx="153670" cy="153670"/>
                      <wp:effectExtent l="0" t="0" r="0" b="0"/>
                      <wp:docPr id="909335498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F1BC36" id="Прямоугольник 17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303D82C3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6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КЛИНИЧЕСКИЙ СЛУЧАЙ ПАРАНЕОПЛАСТИЧЕСКОГО СИНДРОМА КРАПИВНИЦЫ ПРИ ОСТРОМ МИЕЛОИДНОМ ЛЕЙКОЗЕ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17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Вестник Волгоградского государственного медицинского университета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2023. Т. 20. </w:t>
            </w:r>
            <w:hyperlink r:id="rId18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4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168-171.</w:t>
            </w:r>
          </w:p>
        </w:tc>
        <w:tc>
          <w:tcPr>
            <w:tcW w:w="40" w:type="dxa"/>
            <w:shd w:val="clear" w:color="auto" w:fill="F5F5F5"/>
          </w:tcPr>
          <w:p w14:paraId="3F26689C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3F8800F0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5F98CFFA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5A31F8E4" w14:textId="7BF205F2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586B125A" w14:textId="1E8077D3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24" w:name="m_1009771699815625065_x53864512"/>
            <w:bookmarkEnd w:id="24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1EABDB97" w14:textId="77777777" w:rsidR="00186A9A" w:rsidRDefault="00186A9A">
            <w:pPr>
              <w:jc w:val="center"/>
              <w:divId w:val="1630629304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788C7B3" wp14:editId="2561E00B">
                      <wp:extent cx="153670" cy="153670"/>
                      <wp:effectExtent l="0" t="0" r="0" b="0"/>
                      <wp:docPr id="658974015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77E079" id="Прямоугольник 16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421401FA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9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КЛИНИЧЕСКИЙ СЛУЧАЙ ПОЛИМОРФНОЙ ЖЕЛУДОЧКОВОЙ ЭКСТРАСИСТОЛИИ У БЕРЕМЕННОЙ ЖЕНЩИНЫ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Хабирова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Г.И.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20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Терапия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2023. Т. 9. </w:t>
            </w:r>
            <w:hyperlink r:id="rId21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S3 (65)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291-292.</w:t>
            </w:r>
          </w:p>
        </w:tc>
        <w:tc>
          <w:tcPr>
            <w:tcW w:w="40" w:type="dxa"/>
            <w:shd w:val="clear" w:color="auto" w:fill="F5F5F5"/>
          </w:tcPr>
          <w:p w14:paraId="17C4FF40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7B80F3CB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1D159FC5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1C4453EE" w14:textId="08CAB8BC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4A263731" w14:textId="194A29A6" w:rsidR="00186A9A" w:rsidRDefault="00186A9A" w:rsidP="00770C22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25" w:name="m_1009771699815625065_x53864513"/>
            <w:bookmarkEnd w:id="25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37203003" w14:textId="77777777" w:rsidR="00186A9A" w:rsidRDefault="00186A9A">
            <w:pPr>
              <w:jc w:val="center"/>
              <w:divId w:val="1200581813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6DCBA72" wp14:editId="4CE986F2">
                      <wp:extent cx="153670" cy="153670"/>
                      <wp:effectExtent l="0" t="0" r="0" b="0"/>
                      <wp:docPr id="1934998714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FE98ED" id="Прямоугольник 15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68DEBB6E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2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ДИАГНОСТИКА ГЕПАРИН-ИНДУЦИРОВАННОЙ ТРОМБОЦИТОПЕНИИ II ТИПА В СОВРЕМЕННОЙ КЛИНИЧЕСКОЙ ПРАКТИКЕ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23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Терапия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2023. Т. 9. </w:t>
            </w:r>
            <w:hyperlink r:id="rId24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S3 (65)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293-294.</w:t>
            </w:r>
          </w:p>
        </w:tc>
        <w:tc>
          <w:tcPr>
            <w:tcW w:w="40" w:type="dxa"/>
            <w:shd w:val="clear" w:color="auto" w:fill="F5F5F5"/>
          </w:tcPr>
          <w:p w14:paraId="1C601DD4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2E65034B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743C0D57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68499C77" w14:textId="756D6292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04549832" w14:textId="24481CBF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26" w:name="m_1009771699815625065_x54880255"/>
            <w:bookmarkEnd w:id="26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3C5F7BA0" w14:textId="77777777" w:rsidR="00186A9A" w:rsidRDefault="00186A9A">
            <w:pPr>
              <w:jc w:val="center"/>
              <w:divId w:val="220484481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5EAE275" wp14:editId="0EFE759A">
                      <wp:extent cx="153670" cy="153670"/>
                      <wp:effectExtent l="0" t="0" r="0" b="0"/>
                      <wp:docPr id="2041340223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B325AE" id="Прямоугольник 14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36166B36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5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ДИФФЕРЕНЦИАЛЬНО-ДИАГНОСТИЧЕСКИЙ ПОИСК ПРИ МИКРОЦИТАРНОЙ, ГИПОХРОМНОЙ АНЕМИИ НА ПРИМЕРЕ КЛИНИЧЕСКОГО СЛУЧАЯ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26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Терапия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2023. Т. 9. </w:t>
            </w:r>
            <w:hyperlink r:id="rId27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S7 (69)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205.</w:t>
            </w:r>
          </w:p>
        </w:tc>
        <w:tc>
          <w:tcPr>
            <w:tcW w:w="40" w:type="dxa"/>
            <w:shd w:val="clear" w:color="auto" w:fill="F5F5F5"/>
          </w:tcPr>
          <w:p w14:paraId="37778E4D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009AE177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50C85344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544A040B" w14:textId="59A55855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6B047225" w14:textId="239DAD3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27" w:name="m_1009771699815625065_x54880256"/>
            <w:bookmarkEnd w:id="27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249BEB61" w14:textId="77777777" w:rsidR="00186A9A" w:rsidRDefault="00186A9A">
            <w:pPr>
              <w:jc w:val="center"/>
              <w:divId w:val="262153659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2F25947" wp14:editId="3657EBCF">
                      <wp:extent cx="153670" cy="153670"/>
                      <wp:effectExtent l="0" t="0" r="0" b="0"/>
                      <wp:docPr id="1518739400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0BEE31" id="Прямоугольник 13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0CA1BE56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8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КЛИНИЧЕСКИЙ СЛУЧАЙ БОЛЕЗНИ РАНДЮ-ОСЛЕРА-ВЕБЕРА В ПРАКТИКЕ ВРАЧА-ГЕМАТОЛОГА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29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Терапия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2023. Т. 9. </w:t>
            </w:r>
            <w:hyperlink r:id="rId30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S7 (69)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206.</w:t>
            </w:r>
          </w:p>
        </w:tc>
        <w:tc>
          <w:tcPr>
            <w:tcW w:w="40" w:type="dxa"/>
            <w:shd w:val="clear" w:color="auto" w:fill="F5F5F5"/>
          </w:tcPr>
          <w:p w14:paraId="48CE9987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38E4A6A9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36DA7A56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63097EE4" w14:textId="01F8C073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668FBC93" w14:textId="41CCE013" w:rsidR="00186A9A" w:rsidRDefault="00186A9A">
            <w:pPr>
              <w:jc w:val="center"/>
              <w:divId w:val="2040813197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28" w:name="m_1009771699815625065_x54880308"/>
            <w:bookmarkEnd w:id="28"/>
          </w:p>
        </w:tc>
        <w:tc>
          <w:tcPr>
            <w:tcW w:w="8931" w:type="dxa"/>
            <w:shd w:val="clear" w:color="auto" w:fill="F5F5F5"/>
            <w:hideMark/>
          </w:tcPr>
          <w:p w14:paraId="33424033" w14:textId="3680C9DD" w:rsidR="00186A9A" w:rsidRDefault="00186A9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2640D620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20636291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1FC91F75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35D1EB0A" w14:textId="5BBD758C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7E55D11C" w14:textId="7B61BBD3" w:rsidR="00186A9A" w:rsidRDefault="00186A9A" w:rsidP="007D5BC0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29" w:name="m_1009771699815625065_x49930320"/>
            <w:bookmarkEnd w:id="29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3D4408AC" w14:textId="77777777" w:rsidR="00186A9A" w:rsidRDefault="00186A9A">
            <w:pPr>
              <w:jc w:val="center"/>
              <w:divId w:val="1954626587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A222CE6" wp14:editId="5C211EF0">
                      <wp:extent cx="153670" cy="153670"/>
                      <wp:effectExtent l="0" t="0" r="0" b="0"/>
                      <wp:docPr id="559481580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D2045D" id="Прямоугольник 11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760D7EBB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31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ЛЕКАРСТВЕННЫЕ ПОРАЖЕНИЯ ПЕЧЕНИ - СОВРЕМЕННЫЙ ВЗГЛЯД НА АКТУАЛЬНУЮ ПРОБЛЕМУ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Хабирова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Г.И., Харисова Ю.И.,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32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Вестник современной клинической медицины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2022. Т. 15. </w:t>
            </w:r>
            <w:hyperlink r:id="rId33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5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107-115.</w:t>
            </w:r>
          </w:p>
        </w:tc>
        <w:tc>
          <w:tcPr>
            <w:tcW w:w="40" w:type="dxa"/>
            <w:shd w:val="clear" w:color="auto" w:fill="F5F5F5"/>
          </w:tcPr>
          <w:p w14:paraId="4381624B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55A4B752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2B19B7E1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29685A6E" w14:textId="2DDF3DCC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5132A357" w14:textId="4183E4FE" w:rsidR="00186A9A" w:rsidRDefault="00186A9A" w:rsidP="007D5BC0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0" w:name="m_1009771699815625065_x53765994"/>
            <w:bookmarkEnd w:id="30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br/>
            </w:r>
          </w:p>
          <w:p w14:paraId="1EB1301A" w14:textId="77777777" w:rsidR="00186A9A" w:rsidRDefault="00186A9A">
            <w:pPr>
              <w:jc w:val="center"/>
              <w:divId w:val="1830248253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DACBD8B" wp14:editId="66F06DF6">
                      <wp:extent cx="153670" cy="153670"/>
                      <wp:effectExtent l="0" t="0" r="0" b="0"/>
                      <wp:docPr id="448996693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435A83" id="Прямоугольник 10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0E8F13B7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34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ЛЕКАРСТВЕННЫЕ ПОРАЖЕНИЯ ПЕЧЕНИ, ИНДУЦИРОВАННЫЕ ЦЕФАЛОСПОРИНАМИ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Хабирова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Г.И., Харисова Ю.И.,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Молостовова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35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Вестник Башкирского государственного медицинского университета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2022. </w:t>
            </w:r>
            <w:hyperlink r:id="rId36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S5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490-493.</w:t>
            </w:r>
          </w:p>
        </w:tc>
        <w:tc>
          <w:tcPr>
            <w:tcW w:w="40" w:type="dxa"/>
            <w:shd w:val="clear" w:color="auto" w:fill="F5F5F5"/>
          </w:tcPr>
          <w:p w14:paraId="156D1A7E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159E1F87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E2C4A05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2A3E01B2" w14:textId="65B2646B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2361E569" w14:textId="500D127F" w:rsidR="00186A9A" w:rsidRDefault="00186A9A" w:rsidP="007D5BC0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1" w:name="m_1009771699815625065_x49953613"/>
            <w:bookmarkEnd w:id="31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7DAAB080" w14:textId="77777777" w:rsidR="00186A9A" w:rsidRDefault="00186A9A">
            <w:pPr>
              <w:jc w:val="center"/>
              <w:divId w:val="1014956532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0B768EF" wp14:editId="07416841">
                      <wp:extent cx="153670" cy="153670"/>
                      <wp:effectExtent l="0" t="0" r="0" b="0"/>
                      <wp:docPr id="585776128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152FE3" id="Прямоугольник 9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18422A05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37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РЕТРОСПЕКТИВНЫЙ АНАЛИЗ ОТНОШЕНИЯ СТУДЕНТОВ МЕДИЦИНСКОГО УНИВЕРСИТЕТА К ПЕРЕХОДУ НА ДИСТАНЦИОННОЕ ОБУЧЕНИЕ В ПЕРИОД НОВОЙ КОРОНАВИРУСНОЙ ИНФЕКЦИИ COVID-19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38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Вестник экспериментального образования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2022. </w:t>
            </w:r>
            <w:hyperlink r:id="rId39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4 (33)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22-31.</w:t>
            </w:r>
          </w:p>
        </w:tc>
        <w:tc>
          <w:tcPr>
            <w:tcW w:w="40" w:type="dxa"/>
            <w:shd w:val="clear" w:color="auto" w:fill="F5F5F5"/>
          </w:tcPr>
          <w:p w14:paraId="2B2EC2D5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3BF53FBE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4A9B381C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12205C8F" w14:textId="60BA72D5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5459F765" w14:textId="1F4AB1A4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2" w:name="m_1009771699815625065_x49739984"/>
            <w:bookmarkStart w:id="33" w:name="m_1009771699815625065_x47999153"/>
            <w:bookmarkEnd w:id="32"/>
            <w:bookmarkEnd w:id="33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</w:tc>
        <w:tc>
          <w:tcPr>
            <w:tcW w:w="8931" w:type="dxa"/>
            <w:shd w:val="clear" w:color="auto" w:fill="F5F5F5"/>
            <w:hideMark/>
          </w:tcPr>
          <w:p w14:paraId="1A74CACA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40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СЛУЧАЙ № 12. ДЕКОМПЕНСАЦИЯ СЕРДЕЧНО-СОСУДИСТОЙ ПАТОЛОГИИ НА ФОНЕ НОВОЙ КОРОНАВИРУСНОЙ... ИНФЕКЦИИ COVID-19 И ТЯЖЕЛОЙ АНЕМИИ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 xml:space="preserve">В сборнике: Сборник клинических случаев из практики молодых терапевтов в эпоху новой </w:t>
            </w:r>
            <w:proofErr w:type="spellStart"/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коронавирусной</w:t>
            </w:r>
            <w:proofErr w:type="spellEnd"/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 xml:space="preserve"> инфекции. Москва, 2021. С. 55-58.</w:t>
            </w:r>
          </w:p>
        </w:tc>
        <w:tc>
          <w:tcPr>
            <w:tcW w:w="40" w:type="dxa"/>
            <w:shd w:val="clear" w:color="auto" w:fill="F5F5F5"/>
          </w:tcPr>
          <w:p w14:paraId="24B07032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1FCCF5CC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14FE5F77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70E2CCCC" w14:textId="458AAFC2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7E8B955D" w14:textId="0F8DA2F8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4" w:name="m_1009771699815625065_x46338769"/>
            <w:bookmarkEnd w:id="34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4BEE1290" w14:textId="77777777" w:rsidR="00186A9A" w:rsidRDefault="00186A9A">
            <w:pPr>
              <w:jc w:val="center"/>
              <w:divId w:val="349841232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BB7BCBC" wp14:editId="62D06132">
                      <wp:extent cx="153670" cy="153670"/>
                      <wp:effectExtent l="0" t="0" r="0" b="0"/>
                      <wp:docPr id="981664721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DD136F" id="Прямоугольник 7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074AE8DF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41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ТРОМБОЦИТОПЕНИИ И ДРУГИЕ ПРОЯВЛЕНИЯ КОАГУЛОПАТИИ: ВОЗМОЖНОСТИ ДИАГНОСТИКИ И ЛЕЧЕНИЯ ПРИ НОВОЙ КОРОНАВИРУСНОЙ ИНФЕКЦИИ СOVID-19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Хамитов Р.Ф.,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42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Вестник современной клинической медицины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2021. Т. 14. </w:t>
            </w:r>
            <w:hyperlink r:id="rId43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3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76-83.</w:t>
            </w:r>
          </w:p>
        </w:tc>
        <w:tc>
          <w:tcPr>
            <w:tcW w:w="40" w:type="dxa"/>
            <w:shd w:val="clear" w:color="auto" w:fill="F5F5F5"/>
          </w:tcPr>
          <w:p w14:paraId="58AC7789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B72A4B3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28255061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17ACC54B" w14:textId="1A0BC5D6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47D7A2FF" w14:textId="47B1B506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5" w:name="m_1009771699815625065_x47961170"/>
            <w:bookmarkEnd w:id="35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3694F843" w14:textId="77777777" w:rsidR="00186A9A" w:rsidRDefault="00186A9A">
            <w:pPr>
              <w:jc w:val="center"/>
              <w:divId w:val="1131094030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F2DA064" wp14:editId="446F0561">
                      <wp:extent cx="153670" cy="153670"/>
                      <wp:effectExtent l="0" t="0" r="0" b="0"/>
                      <wp:docPr id="538667079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776B4F" id="Прямоугольник 6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0C050433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44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ОЦЕНКА ПРОГНОСТИЧЕСКОЙ ЗНАЧИМОСТИ ОТДЕЛЬНЫХ ПОКАЗАТЕЛЕЙ У ПАЦИЕНТОВ С COVID-19 НА РАЗЛИЧНЫХ ЭТАПАХ НАБЛЮДЕНИЯ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Визель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Абдулганиева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Д.И., Федотов В.Д.,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Жестков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А.В., Хамитов Р.Ф., Костина Н.Э., Соболева Е.А.,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Визель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И.Ю., Шамсутдинова Н.Г.,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Туличев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А.А., Константинов Д.Ю., Темник Е.И.,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Имамутдинов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Р.Р.,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Абызова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Э.Р.,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Хуснутдинова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Г.Ф.,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Вендеревская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К.В.,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Сушенцова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Е.В., Гусева Н.Н. и др.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45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Практическая пульмонология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2021. </w:t>
            </w:r>
            <w:hyperlink r:id="rId46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2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29-41.</w:t>
            </w:r>
          </w:p>
        </w:tc>
        <w:tc>
          <w:tcPr>
            <w:tcW w:w="40" w:type="dxa"/>
            <w:shd w:val="clear" w:color="auto" w:fill="F5F5F5"/>
          </w:tcPr>
          <w:p w14:paraId="1AA5BB53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3102429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7D481DE5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34B855F4" w14:textId="51EF9B11" w:rsidTr="001A1E05">
        <w:trPr>
          <w:divId w:val="231082323"/>
          <w:trHeight w:val="104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5A199E31" w14:textId="49433A8F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6" w:name="m_1009771699815625065_x42898980"/>
            <w:bookmarkEnd w:id="36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23D6B6BD" w14:textId="77777777" w:rsidR="00186A9A" w:rsidRDefault="00186A9A">
            <w:pPr>
              <w:jc w:val="center"/>
              <w:divId w:val="1050953861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22E2709" wp14:editId="6F9C8B70">
                      <wp:extent cx="153670" cy="153670"/>
                      <wp:effectExtent l="0" t="0" r="0" b="0"/>
                      <wp:docPr id="8321349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ACE318" id="Прямоугольник 5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7F2D2A94" w14:textId="05CD0538" w:rsidR="00186A9A" w:rsidRDefault="00186A9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0719020F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5709E50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2C764AFD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0F1336EB" w14:textId="318425F0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1EC639BA" w14:textId="4D1B71E3" w:rsidR="00186A9A" w:rsidRDefault="00186A9A" w:rsidP="00377554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7" w:name="m_1009771699815625065_x41361288"/>
            <w:bookmarkEnd w:id="37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35A15502" w14:textId="77777777" w:rsidR="00186A9A" w:rsidRDefault="00186A9A">
            <w:pPr>
              <w:jc w:val="center"/>
              <w:divId w:val="664213550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39E3B9A" wp14:editId="48615CC9">
                      <wp:extent cx="153670" cy="153670"/>
                      <wp:effectExtent l="0" t="0" r="0" b="0"/>
                      <wp:docPr id="1025954306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302BA7" id="Прямоугольник 4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09470FA9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47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КЛИНИЧЕСКИЙ СЛУЧАЙ ОСТРОГО ОСЛОЖНЕНИЯ У ПАЦИЕНТА С ХРОНИЧЕСКОЙ ОБСТРУКТИВНОЙ БОЛЕЗНЬЮ ЛЕГКИХ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Хамитов Р.Ф.,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Мингалеева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Г.Ф., Зиннатуллина А.Р.,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Фатыхова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К.Р.,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Хайруллина А.Р., Закирова А.К.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48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Вестник современной клинической медицины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2019. Т. 12. </w:t>
            </w:r>
            <w:hyperlink r:id="rId49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5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128-134.</w:t>
            </w:r>
          </w:p>
        </w:tc>
        <w:tc>
          <w:tcPr>
            <w:tcW w:w="40" w:type="dxa"/>
            <w:shd w:val="clear" w:color="auto" w:fill="F5F5F5"/>
          </w:tcPr>
          <w:p w14:paraId="15DB21A9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12A71D46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301AC7D8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227CE8E3" w14:textId="380F867C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6F2E7F54" w14:textId="4309E651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8" w:name="m_1009771699815625065_x41361275"/>
            <w:bookmarkEnd w:id="38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65D7AEED" w14:textId="77777777" w:rsidR="00186A9A" w:rsidRDefault="00186A9A">
            <w:pPr>
              <w:jc w:val="center"/>
              <w:divId w:val="1056010702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A315CB1" wp14:editId="32BDCBB1">
                      <wp:extent cx="153670" cy="153670"/>
                      <wp:effectExtent l="0" t="0" r="0" b="0"/>
                      <wp:docPr id="1624929447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0E86E6" id="Прямоугольник 3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1E5EAC37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50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ИЗМЕНЕНИЯ ПАМЯТИ И КОМПЛАЕНТНОСТИ У ПАЦИЕНТОВ С АНЕМИЕЙ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Окурлу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Хамитов Р.Ф.,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Захарова И.А.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51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Вестник современной клинической медицины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2019. Т. 12. </w:t>
            </w:r>
            <w:hyperlink r:id="rId52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5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55-58.</w:t>
            </w:r>
          </w:p>
        </w:tc>
        <w:tc>
          <w:tcPr>
            <w:tcW w:w="40" w:type="dxa"/>
            <w:shd w:val="clear" w:color="auto" w:fill="F5F5F5"/>
          </w:tcPr>
          <w:p w14:paraId="68CEE7BC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49D0D62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78174CA1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1B5A4E23" w14:textId="5261A8D3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6F303B2D" w14:textId="6DD57934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9" w:name="m_1009771699815625065_x37063502"/>
            <w:bookmarkStart w:id="40" w:name="m_1009771699815625065_x41511949"/>
            <w:bookmarkEnd w:id="39"/>
            <w:bookmarkEnd w:id="40"/>
          </w:p>
        </w:tc>
        <w:tc>
          <w:tcPr>
            <w:tcW w:w="8931" w:type="dxa"/>
            <w:shd w:val="clear" w:color="auto" w:fill="F5F5F5"/>
            <w:hideMark/>
          </w:tcPr>
          <w:p w14:paraId="285B24DC" w14:textId="254DF855" w:rsidR="00186A9A" w:rsidRDefault="00186A9A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2B1F6E23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6FD0FEE4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3FCF6A4A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1FF6B1EB" w14:textId="0C3AC636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727459B9" w14:textId="2E5D72EF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41" w:name="m_1009771699815625065_x32759614"/>
            <w:bookmarkEnd w:id="41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74A2F335" w14:textId="77777777" w:rsidR="00186A9A" w:rsidRDefault="00186A9A">
            <w:pPr>
              <w:jc w:val="center"/>
              <w:divId w:val="311712776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63C1387" wp14:editId="39C5EDCC">
                      <wp:extent cx="153670" cy="153670"/>
                      <wp:effectExtent l="0" t="0" r="0" b="0"/>
                      <wp:docPr id="205221552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3048FF" id="Прямоугольник 2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2A5932C3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53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ПАРАНЕОПЛАСТИЧЕСКИЙ СИНДРОМ ШЁГРЕНА ПРИ РАКЕ ЖЕЛУДКА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Хамитов Р.Ф.,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Молоствова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54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Казанский медицинский журнал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2018. Т. 99. </w:t>
            </w:r>
            <w:hyperlink r:id="rId55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2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301-304.</w:t>
            </w:r>
          </w:p>
        </w:tc>
        <w:tc>
          <w:tcPr>
            <w:tcW w:w="40" w:type="dxa"/>
            <w:shd w:val="clear" w:color="auto" w:fill="F5F5F5"/>
          </w:tcPr>
          <w:p w14:paraId="42EA6739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3586CB34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5F5F5"/>
          </w:tcPr>
          <w:p w14:paraId="0F2E4709" w14:textId="77777777" w:rsidR="00186A9A" w:rsidRDefault="00186A9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86A9A" w14:paraId="059B5402" w14:textId="69E655B3" w:rsidTr="001A1E05">
        <w:trPr>
          <w:divId w:val="231082323"/>
          <w:tblCellSpacing w:w="0" w:type="dxa"/>
        </w:trPr>
        <w:tc>
          <w:tcPr>
            <w:tcW w:w="40" w:type="dxa"/>
            <w:shd w:val="clear" w:color="auto" w:fill="F5F5F5"/>
            <w:hideMark/>
          </w:tcPr>
          <w:p w14:paraId="5614585D" w14:textId="1940D409" w:rsidR="00186A9A" w:rsidRDefault="00186A9A" w:rsidP="00377554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42" w:name="m_1009771699815625065_x36487138"/>
            <w:bookmarkEnd w:id="42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</w:p>
          <w:p w14:paraId="658ED960" w14:textId="77777777" w:rsidR="00186A9A" w:rsidRDefault="00186A9A">
            <w:pPr>
              <w:jc w:val="center"/>
              <w:divId w:val="1242108030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9407715" wp14:editId="392567E0">
                      <wp:extent cx="153670" cy="153670"/>
                      <wp:effectExtent l="0" t="0" r="0" b="0"/>
                      <wp:docPr id="1198964094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DC5A24" id="Прямоугольник 1" o:spid="_x0000_s1026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ODD1gEAAKYDAAAOAAAAZHJzL2Uyb0RvYy54bWysU8Fu2zAMvQ/YPwi8L3KytF2NKEXR&#10;osOAbgvQ7QMUWbKF2aJGKrGzrx8sp0223oZdCIqkHx8fnlc3Q9eKvSX2GBTMZwUIGwxWPtQKvn97&#10;ePcBBCcdKt1isAoOluFm/fbNqo+lXWCDbWVJDF0buOyjgialWErJprGd5hlGG4audUidTjxDqmVF&#10;uveh7lq5KIpL2SNVkdBYZh/q+6kJ64zvnDXpq3Nsk2gVFCBSjpTjNke5XumyJh0bb4489D/Q6LQP&#10;cAZ1r5MWO/KvoDpvCBldmhnsJDrnjc1HyEUxL/4656nR0eZjuOw5vujE/w/WfNk/xQ2N1Dk+ovnB&#10;IuBdo0NtbzlakxTM4VQiwr6xuuJcluuV7COXLyDjg+OGxLb/jJVVoHcJsy6Do25cgs6JISt/OOlv&#10;hyTMoGB+8f7yqgBhDqd83KHL588jcfposRNjooCsSRle7x85iWn2eWZcF/DBt+3Y0GUb/qzIqZQv&#10;GEmPpuFyi9VhQ4Jw8sreUlLQIP0C0ZOOCvjnTpMF0X4KrOB6vlyOxsqP5cXVogBB553teUcH0yAp&#10;SCCm9C5NZtxF8nWTxZ5I3u4SOj+ddKJ11LvnmFU5+nY02/k7T51+r/VvAAAA//8DAFBLAwQUAAYA&#10;CAAAACEAuTYRRd0AAAAJAQAADwAAAGRycy9kb3ducmV2LnhtbEyPwUrDQBQA74L/sLxCL2I2DSKS&#10;ZlOkIhYRSlPt+TX7TIK7b9PsNln/XhRBLzOnOUyxitaIkQbfOVawSFIQxLXTHTcKXveP13cgfEDW&#10;aByTgk/ysCovLwrMtZt4R2MVGhGtYZ+jgjaEPpfS1y1Z9InriaM1726wGHzihkbqAaeOG2tklqa3&#10;0mLHIHyLPa1bqj+qs1Uw1dvxsH95kturw8bxaXNaV2/PSs1n8WE5n8X7JYhAMfwV8P2gYAFlgfnR&#10;nVl7YRSkIMIPBwXZTQbi+GtZFvL/QfkFAAD//wMAUEsBAi0AFAAGAAgAAAAhAFoik6P/AAAA5QEA&#10;ABMAAAAAAAAAAAAAAAAAAAAAAFtDb250ZW50X1R5cGVzXS54bWxQSwECLQAUAAYACAAAACEAp0rP&#10;ONgAAACWAQAACwAAAAAAAAAAAAAAAAAwAQAAX3JlbHMvLnJlbHNQSwECLQAUAAYACAAAACEAnjDg&#10;w9YBAACmAwAADgAAAAAAAAAAAAAAAAAxAgAAZHJzL2Uyb0RvYy54bWxQSwECLQAUAAYACAAAACEA&#10;uTYRRd0AAAAJ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31" w:type="dxa"/>
            <w:shd w:val="clear" w:color="auto" w:fill="F5F5F5"/>
            <w:hideMark/>
          </w:tcPr>
          <w:p w14:paraId="34361FCD" w14:textId="77777777" w:rsidR="00186A9A" w:rsidRDefault="001A1E05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56" w:tgtFrame="_blank" w:history="1">
              <w:r w:rsidR="00186A9A">
                <w:rPr>
                  <w:rStyle w:val="ac"/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</w:rPr>
                <w:t>ТАБАКОКУРЕНИЕ СРЕДИ МЕДИЦИНСКИХ РАБОТНИКОВ: ПЕРСПЕКТИВЫ НАСТОЯЩЕГО ДНЯ</w:t>
              </w:r>
            </w:hyperlink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Хамитов Р.Ф.,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Фатыхова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К.Р.,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Окурлу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А.Ф.,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Салимова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Л.М., </w:t>
            </w:r>
            <w:proofErr w:type="spellStart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Мингалеева</w:t>
            </w:r>
            <w:proofErr w:type="spellEnd"/>
            <w:r w:rsidR="00186A9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Г.Ф.</w:t>
            </w:r>
            <w:r w:rsidR="00186A9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hyperlink r:id="rId57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Вестник современной клинической медицины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2018. Т. 11. </w:t>
            </w:r>
            <w:hyperlink r:id="rId58" w:tgtFrame="_blank" w:history="1">
              <w:r w:rsidR="00186A9A">
                <w:rPr>
                  <w:rStyle w:val="ac"/>
                  <w:rFonts w:ascii="Tahoma" w:eastAsia="Times New Roman" w:hAnsi="Tahoma" w:cs="Tahoma"/>
                  <w:color w:val="00008F"/>
                  <w:sz w:val="16"/>
                  <w:szCs w:val="16"/>
                </w:rPr>
                <w:t>№ 5</w:t>
              </w:r>
            </w:hyperlink>
            <w:r w:rsidR="00186A9A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. С. 79-82.</w:t>
            </w:r>
          </w:p>
        </w:tc>
        <w:tc>
          <w:tcPr>
            <w:tcW w:w="40" w:type="dxa"/>
            <w:shd w:val="clear" w:color="auto" w:fill="F5F5F5"/>
          </w:tcPr>
          <w:p w14:paraId="2191C10B" w14:textId="77777777" w:rsidR="00186A9A" w:rsidRDefault="00186A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5F5F5"/>
          </w:tcPr>
          <w:p w14:paraId="6FA783F5" w14:textId="77777777" w:rsidR="00186A9A" w:rsidRDefault="00186A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5F5F5"/>
          </w:tcPr>
          <w:p w14:paraId="087E3A5B" w14:textId="77777777" w:rsidR="00186A9A" w:rsidRDefault="00186A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175604A" w14:textId="77777777" w:rsidR="008851E5" w:rsidRDefault="008851E5">
      <w:bookmarkStart w:id="43" w:name="_GoBack"/>
      <w:bookmarkEnd w:id="43"/>
    </w:p>
    <w:sectPr w:rsidR="0088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E5"/>
    <w:rsid w:val="000C2B7B"/>
    <w:rsid w:val="000F62F6"/>
    <w:rsid w:val="000F7EEA"/>
    <w:rsid w:val="00186A9A"/>
    <w:rsid w:val="001A1E05"/>
    <w:rsid w:val="001A75BE"/>
    <w:rsid w:val="00217117"/>
    <w:rsid w:val="00377554"/>
    <w:rsid w:val="003B32D2"/>
    <w:rsid w:val="003D5E44"/>
    <w:rsid w:val="00473F0F"/>
    <w:rsid w:val="00504779"/>
    <w:rsid w:val="00562969"/>
    <w:rsid w:val="005E2C6C"/>
    <w:rsid w:val="00612EF6"/>
    <w:rsid w:val="006C0E38"/>
    <w:rsid w:val="00770C22"/>
    <w:rsid w:val="00784A09"/>
    <w:rsid w:val="007D5BC0"/>
    <w:rsid w:val="008466EF"/>
    <w:rsid w:val="008851E5"/>
    <w:rsid w:val="009770CF"/>
    <w:rsid w:val="009D0230"/>
    <w:rsid w:val="00A400C4"/>
    <w:rsid w:val="00AE1423"/>
    <w:rsid w:val="00AE6A37"/>
    <w:rsid w:val="00BC6AA0"/>
    <w:rsid w:val="00BE3F13"/>
    <w:rsid w:val="00CC484E"/>
    <w:rsid w:val="00D00487"/>
    <w:rsid w:val="00DA4510"/>
    <w:rsid w:val="00ED6262"/>
    <w:rsid w:val="00F32CCD"/>
    <w:rsid w:val="00FA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A61D"/>
  <w15:chartTrackingRefBased/>
  <w15:docId w15:val="{B88790C5-38DD-054D-9A20-00DF5EDC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5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5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51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51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51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51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51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51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5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5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51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51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51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5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51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51E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851E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A77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3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67259166" TargetMode="External"/><Relationship Id="rId18" Type="http://schemas.openxmlformats.org/officeDocument/2006/relationships/hyperlink" Target="https://elibrary.ru/contents.asp?id=59911430&amp;selid=59911459" TargetMode="External"/><Relationship Id="rId26" Type="http://schemas.openxmlformats.org/officeDocument/2006/relationships/hyperlink" Target="https://elibrary.ru/contents.asp?id=54880044" TargetMode="External"/><Relationship Id="rId39" Type="http://schemas.openxmlformats.org/officeDocument/2006/relationships/hyperlink" Target="https://elibrary.ru/contents.asp?id=49953610&amp;selid=49953613" TargetMode="External"/><Relationship Id="rId21" Type="http://schemas.openxmlformats.org/officeDocument/2006/relationships/hyperlink" Target="https://elibrary.ru/contents.asp?id=53864376&amp;selid=53864512" TargetMode="External"/><Relationship Id="rId34" Type="http://schemas.openxmlformats.org/officeDocument/2006/relationships/hyperlink" Target="https://elibrary.ru/item.asp?id=53765994" TargetMode="External"/><Relationship Id="rId42" Type="http://schemas.openxmlformats.org/officeDocument/2006/relationships/hyperlink" Target="https://elibrary.ru/contents.asp?id=46338757" TargetMode="External"/><Relationship Id="rId47" Type="http://schemas.openxmlformats.org/officeDocument/2006/relationships/hyperlink" Target="https://elibrary.ru/item.asp?id=41361288" TargetMode="External"/><Relationship Id="rId50" Type="http://schemas.openxmlformats.org/officeDocument/2006/relationships/hyperlink" Target="https://elibrary.ru/item.asp?id=41361275" TargetMode="External"/><Relationship Id="rId55" Type="http://schemas.openxmlformats.org/officeDocument/2006/relationships/hyperlink" Target="https://elibrary.ru/contents.asp?id=34841543&amp;selid=32759614" TargetMode="External"/><Relationship Id="rId7" Type="http://schemas.openxmlformats.org/officeDocument/2006/relationships/hyperlink" Target="https://elibrary.ru/contents.asp?id=65646299" TargetMode="External"/><Relationship Id="rId12" Type="http://schemas.openxmlformats.org/officeDocument/2006/relationships/hyperlink" Target="https://elibrary.ru/item.asp?id=67259264" TargetMode="External"/><Relationship Id="rId17" Type="http://schemas.openxmlformats.org/officeDocument/2006/relationships/hyperlink" Target="https://elibrary.ru/contents.asp?id=59911430" TargetMode="External"/><Relationship Id="rId25" Type="http://schemas.openxmlformats.org/officeDocument/2006/relationships/hyperlink" Target="https://elibrary.ru/item.asp?id=54880255" TargetMode="External"/><Relationship Id="rId33" Type="http://schemas.openxmlformats.org/officeDocument/2006/relationships/hyperlink" Target="https://elibrary.ru/contents.asp?id=49930304&amp;selid=49930320" TargetMode="External"/><Relationship Id="rId38" Type="http://schemas.openxmlformats.org/officeDocument/2006/relationships/hyperlink" Target="https://elibrary.ru/contents.asp?id=49953610" TargetMode="External"/><Relationship Id="rId46" Type="http://schemas.openxmlformats.org/officeDocument/2006/relationships/hyperlink" Target="https://elibrary.ru/contents.asp?id=47961166&amp;selid=4796117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59911459" TargetMode="External"/><Relationship Id="rId20" Type="http://schemas.openxmlformats.org/officeDocument/2006/relationships/hyperlink" Target="https://elibrary.ru/contents.asp?id=53864376" TargetMode="External"/><Relationship Id="rId29" Type="http://schemas.openxmlformats.org/officeDocument/2006/relationships/hyperlink" Target="https://elibrary.ru/contents.asp?id=54880044" TargetMode="External"/><Relationship Id="rId41" Type="http://schemas.openxmlformats.org/officeDocument/2006/relationships/hyperlink" Target="https://elibrary.ru/item.asp?id=46338769" TargetMode="External"/><Relationship Id="rId54" Type="http://schemas.openxmlformats.org/officeDocument/2006/relationships/hyperlink" Target="https://elibrary.ru/contents.asp?id=348415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65646364" TargetMode="External"/><Relationship Id="rId11" Type="http://schemas.openxmlformats.org/officeDocument/2006/relationships/hyperlink" Target="https://elibrary.ru/contents.asp?id=65646299&amp;selid=65646365" TargetMode="External"/><Relationship Id="rId24" Type="http://schemas.openxmlformats.org/officeDocument/2006/relationships/hyperlink" Target="https://elibrary.ru/contents.asp?id=53864376&amp;selid=53864513" TargetMode="External"/><Relationship Id="rId32" Type="http://schemas.openxmlformats.org/officeDocument/2006/relationships/hyperlink" Target="https://elibrary.ru/contents.asp?id=49930304" TargetMode="External"/><Relationship Id="rId37" Type="http://schemas.openxmlformats.org/officeDocument/2006/relationships/hyperlink" Target="https://elibrary.ru/item.asp?id=49953613" TargetMode="External"/><Relationship Id="rId40" Type="http://schemas.openxmlformats.org/officeDocument/2006/relationships/hyperlink" Target="https://elibrary.ru/item.asp?id=47999153" TargetMode="External"/><Relationship Id="rId45" Type="http://schemas.openxmlformats.org/officeDocument/2006/relationships/hyperlink" Target="https://elibrary.ru/contents.asp?id=47961166" TargetMode="External"/><Relationship Id="rId53" Type="http://schemas.openxmlformats.org/officeDocument/2006/relationships/hyperlink" Target="https://elibrary.ru/item.asp?id=32759614" TargetMode="External"/><Relationship Id="rId58" Type="http://schemas.openxmlformats.org/officeDocument/2006/relationships/hyperlink" Target="https://elibrary.ru/contents.asp?id=36487122&amp;selid=36487138" TargetMode="External"/><Relationship Id="rId5" Type="http://schemas.openxmlformats.org/officeDocument/2006/relationships/hyperlink" Target="https://elibrary.ru/item.asp?id=64226353" TargetMode="External"/><Relationship Id="rId15" Type="http://schemas.openxmlformats.org/officeDocument/2006/relationships/hyperlink" Target="https://elibrary.ru/item.asp?id=53988603" TargetMode="External"/><Relationship Id="rId23" Type="http://schemas.openxmlformats.org/officeDocument/2006/relationships/hyperlink" Target="https://elibrary.ru/contents.asp?id=53864376" TargetMode="External"/><Relationship Id="rId28" Type="http://schemas.openxmlformats.org/officeDocument/2006/relationships/hyperlink" Target="https://elibrary.ru/item.asp?id=54880256" TargetMode="External"/><Relationship Id="rId36" Type="http://schemas.openxmlformats.org/officeDocument/2006/relationships/hyperlink" Target="https://elibrary.ru/contents.asp?id=53765893&amp;selid=53765994" TargetMode="External"/><Relationship Id="rId49" Type="http://schemas.openxmlformats.org/officeDocument/2006/relationships/hyperlink" Target="https://elibrary.ru/contents.asp?id=41361261&amp;selid=41361288" TargetMode="External"/><Relationship Id="rId57" Type="http://schemas.openxmlformats.org/officeDocument/2006/relationships/hyperlink" Target="https://elibrary.ru/contents.asp?id=36487122" TargetMode="External"/><Relationship Id="rId10" Type="http://schemas.openxmlformats.org/officeDocument/2006/relationships/hyperlink" Target="https://elibrary.ru/contents.asp?id=65646299" TargetMode="External"/><Relationship Id="rId19" Type="http://schemas.openxmlformats.org/officeDocument/2006/relationships/hyperlink" Target="https://elibrary.ru/item.asp?id=53864512" TargetMode="External"/><Relationship Id="rId31" Type="http://schemas.openxmlformats.org/officeDocument/2006/relationships/hyperlink" Target="https://elibrary.ru/item.asp?id=49930320" TargetMode="External"/><Relationship Id="rId44" Type="http://schemas.openxmlformats.org/officeDocument/2006/relationships/hyperlink" Target="https://elibrary.ru/item.asp?id=47961170" TargetMode="External"/><Relationship Id="rId52" Type="http://schemas.openxmlformats.org/officeDocument/2006/relationships/hyperlink" Target="https://elibrary.ru/contents.asp?id=41361261&amp;selid=41361275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elibrary.ru/item.asp?id=73655186" TargetMode="External"/><Relationship Id="rId9" Type="http://schemas.openxmlformats.org/officeDocument/2006/relationships/hyperlink" Target="https://elibrary.ru/item.asp?id=65646365" TargetMode="External"/><Relationship Id="rId14" Type="http://schemas.openxmlformats.org/officeDocument/2006/relationships/hyperlink" Target="https://elibrary.ru/contents.asp?id=67259166&amp;selid=67259264" TargetMode="External"/><Relationship Id="rId22" Type="http://schemas.openxmlformats.org/officeDocument/2006/relationships/hyperlink" Target="https://elibrary.ru/item.asp?id=53864513" TargetMode="External"/><Relationship Id="rId27" Type="http://schemas.openxmlformats.org/officeDocument/2006/relationships/hyperlink" Target="https://elibrary.ru/contents.asp?id=54880044&amp;selid=54880255" TargetMode="External"/><Relationship Id="rId30" Type="http://schemas.openxmlformats.org/officeDocument/2006/relationships/hyperlink" Target="https://elibrary.ru/contents.asp?id=54880044&amp;selid=54880256" TargetMode="External"/><Relationship Id="rId35" Type="http://schemas.openxmlformats.org/officeDocument/2006/relationships/hyperlink" Target="https://elibrary.ru/contents.asp?id=53765893" TargetMode="External"/><Relationship Id="rId43" Type="http://schemas.openxmlformats.org/officeDocument/2006/relationships/hyperlink" Target="https://elibrary.ru/contents.asp?id=46338757&amp;selid=46338769" TargetMode="External"/><Relationship Id="rId48" Type="http://schemas.openxmlformats.org/officeDocument/2006/relationships/hyperlink" Target="https://elibrary.ru/contents.asp?id=41361261" TargetMode="External"/><Relationship Id="rId56" Type="http://schemas.openxmlformats.org/officeDocument/2006/relationships/hyperlink" Target="https://elibrary.ru/item.asp?id=36487138" TargetMode="External"/><Relationship Id="rId8" Type="http://schemas.openxmlformats.org/officeDocument/2006/relationships/hyperlink" Target="https://elibrary.ru/contents.asp?id=65646299&amp;selid=65646364" TargetMode="External"/><Relationship Id="rId51" Type="http://schemas.openxmlformats.org/officeDocument/2006/relationships/hyperlink" Target="https://elibrary.ru/contents.asp?id=4136126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Салимова</dc:creator>
  <cp:keywords/>
  <dc:description/>
  <cp:lastModifiedBy>Зиннатуллина Айгуль Рустамовна</cp:lastModifiedBy>
  <cp:revision>4</cp:revision>
  <dcterms:created xsi:type="dcterms:W3CDTF">2024-12-19T18:02:00Z</dcterms:created>
  <dcterms:modified xsi:type="dcterms:W3CDTF">2024-12-20T08:44:00Z</dcterms:modified>
</cp:coreProperties>
</file>