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30" w:rsidRPr="001A3F5F" w:rsidRDefault="00706B30" w:rsidP="00706B30">
      <w:pPr>
        <w:pStyle w:val="a3"/>
        <w:jc w:val="both"/>
      </w:pPr>
      <w:r w:rsidRPr="001A3F5F">
        <w:t xml:space="preserve">Календарный план практических занятий по дисциплине </w:t>
      </w:r>
      <w:r w:rsidRPr="001A3F5F">
        <w:rPr>
          <w:b/>
        </w:rPr>
        <w:t>«Сестринское дело в гериатрии»</w:t>
      </w:r>
      <w:r>
        <w:rPr>
          <w:b/>
        </w:rPr>
        <w:t xml:space="preserve"> </w:t>
      </w:r>
      <w:r w:rsidRPr="001A3F5F">
        <w:t>по специальности 34.03.01</w:t>
      </w:r>
      <w:r>
        <w:t xml:space="preserve"> «Сестринское дело»</w:t>
      </w:r>
    </w:p>
    <w:p w:rsidR="00706B30" w:rsidRPr="001A3F5F" w:rsidRDefault="00706B30" w:rsidP="00706B30">
      <w:pPr>
        <w:pStyle w:val="a3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34"/>
      </w:tblGrid>
      <w:tr w:rsidR="00706B30" w:rsidRPr="001A3F5F" w:rsidTr="00E9588D">
        <w:trPr>
          <w:trHeight w:val="41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0" w:rsidRPr="001A3F5F" w:rsidRDefault="00706B30" w:rsidP="00E9588D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</w:p>
        </w:tc>
      </w:tr>
      <w:tr w:rsidR="00706B30" w:rsidRPr="001A3F5F" w:rsidTr="00E9588D">
        <w:trPr>
          <w:trHeight w:val="10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sz w:val="24"/>
                <w:szCs w:val="24"/>
              </w:rPr>
              <w:t>Раздел 1.</w:t>
            </w: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Геронтология как комплекс естественных наук о старении, </w:t>
            </w:r>
            <w:proofErr w:type="gramStart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её  интеграция</w:t>
            </w:r>
            <w:proofErr w:type="gramEnd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с биологией, психологией и др. науками. Проблемы старения, старости, долголетия. Гериатрия как клиническая дисциплина. Вопросы этики и деонтологии. Региональная специфика предмета.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rPr>
          <w:trHeight w:val="62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proofErr w:type="gramStart"/>
            <w:r w:rsidRPr="001A3F5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Гериатрия</w:t>
            </w:r>
            <w:proofErr w:type="gramEnd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как  клиническая </w:t>
            </w:r>
            <w:proofErr w:type="spellStart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дисциплина.Организация</w:t>
            </w:r>
            <w:proofErr w:type="spellEnd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медико-социальной помощи пациентам пожилого и старческого   возраста.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rPr>
          <w:trHeight w:val="10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proofErr w:type="gramStart"/>
            <w:r w:rsidRPr="001A3F5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Основные</w:t>
            </w:r>
            <w:proofErr w:type="gramEnd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принципы лекарственной терапии, нефармакологических методов лечения, питания и реабилитации больных пожилого и старческого возраста. Задачи медицинской сестры и сестринской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rPr>
          <w:trHeight w:val="10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sz w:val="24"/>
                <w:szCs w:val="24"/>
              </w:rPr>
              <w:t>Раздел 2.</w:t>
            </w: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Старение и болезни сердечно-сосудистой и дыхательной систем. Особенности течения заболеваний сердечно-сосудистой системы в пожилом возрасте. Проблемы пациентов и семьи. Задачи сестринской 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rPr>
          <w:trHeight w:val="381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Тема 2.1.</w:t>
            </w:r>
            <w:r w:rsidRPr="001A3F5F">
              <w:rPr>
                <w:rFonts w:ascii="Times New Roman" w:hAnsi="Times New Roman"/>
                <w:spacing w:val="-20"/>
                <w:sz w:val="24"/>
                <w:szCs w:val="24"/>
              </w:rPr>
              <w:t>Старение и  болезни сердечно-сосудистой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rPr>
          <w:trHeight w:val="601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Тема 2.2</w:t>
            </w:r>
            <w:r w:rsidRPr="001A3F5F">
              <w:rPr>
                <w:rFonts w:ascii="Times New Roman" w:hAnsi="Times New Roman"/>
                <w:sz w:val="24"/>
                <w:szCs w:val="24"/>
              </w:rPr>
              <w:t xml:space="preserve"> Особенности течения заболеваний дыхательной системы в  пожилом и старческом возрасте.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rPr>
          <w:trHeight w:val="10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sz w:val="24"/>
                <w:szCs w:val="24"/>
              </w:rPr>
              <w:t>Раздел 3.</w:t>
            </w: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Старение и болезни желудочно-кишечного </w:t>
            </w:r>
            <w:proofErr w:type="gramStart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тракта,  </w:t>
            </w:r>
            <w:proofErr w:type="spellStart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гепатобиллиарной</w:t>
            </w:r>
            <w:proofErr w:type="spellEnd"/>
            <w:proofErr w:type="gramEnd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системы. Старение и болезни мочевыделительной, эндокринной систем.</w:t>
            </w:r>
          </w:p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Особенности </w:t>
            </w:r>
            <w:proofErr w:type="gramStart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течения  в</w:t>
            </w:r>
            <w:proofErr w:type="gramEnd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пожилом возрасте. Проблемы пациентов и семьи. Задачи </w:t>
            </w:r>
            <w:proofErr w:type="gramStart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сестринской  службы</w:t>
            </w:r>
            <w:proofErr w:type="gramEnd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rPr>
          <w:trHeight w:val="6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Тема 3.1 </w:t>
            </w:r>
            <w:r w:rsidRPr="001A3F5F">
              <w:rPr>
                <w:rFonts w:ascii="Times New Roman" w:hAnsi="Times New Roman"/>
                <w:sz w:val="24"/>
                <w:szCs w:val="24"/>
              </w:rPr>
              <w:t xml:space="preserve">Старение и болезни желудочно-кишечного тракта и </w:t>
            </w:r>
            <w:proofErr w:type="spellStart"/>
            <w:r w:rsidRPr="001A3F5F">
              <w:rPr>
                <w:rFonts w:ascii="Times New Roman" w:hAnsi="Times New Roman"/>
                <w:sz w:val="24"/>
                <w:szCs w:val="24"/>
              </w:rPr>
              <w:t>гепатобиллиарной</w:t>
            </w:r>
            <w:proofErr w:type="spellEnd"/>
            <w:r w:rsidRPr="001A3F5F"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rPr>
          <w:trHeight w:val="42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sz w:val="24"/>
                <w:szCs w:val="24"/>
              </w:rPr>
              <w:t>Тема3.2</w:t>
            </w: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Старение и болезни мочевыделительной, эндокринной систем.</w:t>
            </w:r>
          </w:p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sz w:val="24"/>
                <w:szCs w:val="24"/>
              </w:rPr>
              <w:t>Раздел 4.</w:t>
            </w: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Старение и болезни систем крови и гемостаза. Особенности течения заболеваний крови и </w:t>
            </w:r>
            <w:proofErr w:type="gramStart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гемостаза  в</w:t>
            </w:r>
            <w:proofErr w:type="gramEnd"/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 xml:space="preserve"> пожилом возрасте. Проблемы пациентов и семьи. Задачи сестринской 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Тема 4.1. Старение и болезни систем крови и гемостаза.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Pr="001A3F5F">
              <w:rPr>
                <w:rFonts w:ascii="Times New Roman" w:hAnsi="Times New Roman"/>
                <w:b w:val="0"/>
                <w:sz w:val="24"/>
                <w:szCs w:val="24"/>
              </w:rPr>
              <w:t>Старение и болезни опорно-двигательного аппарата. Особенности течения заболеваний опорно-двигательного аппарата в пожилом возрасте. Проблемы пациентов и семьи. Задачи сестринской 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pStyle w:val="a4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3F5F">
              <w:rPr>
                <w:rFonts w:ascii="Times New Roman" w:hAnsi="Times New Roman"/>
                <w:sz w:val="24"/>
                <w:szCs w:val="24"/>
              </w:rPr>
              <w:t>Тема 5.1 Старение и болезни опорно-двигательного аппарата.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Старение и нервно-психические расстройства. Проблемы пациентов и семьи. Задачи медицинской сестры и сестринской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  <w:tr w:rsidR="00706B30" w:rsidRPr="001A3F5F" w:rsidTr="00E9588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Cs/>
                <w:sz w:val="24"/>
                <w:szCs w:val="24"/>
              </w:rPr>
              <w:t>Тема 6.1 Старение и нервно-психические расстройства.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30" w:rsidRPr="001A3F5F" w:rsidRDefault="00706B30" w:rsidP="00E9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</w:p>
        </w:tc>
      </w:tr>
    </w:tbl>
    <w:p w:rsidR="00706B30" w:rsidRPr="001A3F5F" w:rsidRDefault="00706B30" w:rsidP="00706B30">
      <w:pPr>
        <w:pStyle w:val="a3"/>
        <w:jc w:val="both"/>
      </w:pPr>
    </w:p>
    <w:p w:rsidR="00E46A9B" w:rsidRDefault="00E46A9B">
      <w:bookmarkStart w:id="0" w:name="_GoBack"/>
      <w:bookmarkEnd w:id="0"/>
    </w:p>
    <w:sectPr w:rsidR="00E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0"/>
    <w:rsid w:val="00706B30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ADEC9-C6AA-4883-BB10-B4B7160A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6B30"/>
    <w:pPr>
      <w:spacing w:after="0" w:line="240" w:lineRule="auto"/>
      <w:ind w:firstLine="567"/>
      <w:jc w:val="center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706B30"/>
    <w:rPr>
      <w:rFonts w:ascii="Calibri" w:eastAsia="Times New Roman" w:hAnsi="Calibri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2020-01-19T17:41:00Z</dcterms:created>
  <dcterms:modified xsi:type="dcterms:W3CDTF">2020-01-19T17:41:00Z</dcterms:modified>
</cp:coreProperties>
</file>