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0EE8" w14:textId="77777777" w:rsidR="00C42819" w:rsidRDefault="007213D1">
      <w:pPr>
        <w:pStyle w:val="10"/>
        <w:rPr>
          <w:szCs w:val="24"/>
        </w:rPr>
      </w:pPr>
      <w:r>
        <w:rPr>
          <w:szCs w:val="24"/>
        </w:rPr>
        <w:t>СПИСОК</w:t>
      </w:r>
    </w:p>
    <w:p w14:paraId="1275CBE0" w14:textId="77777777" w:rsidR="00C42819" w:rsidRDefault="007213D1">
      <w:pPr>
        <w:pStyle w:val="10"/>
        <w:rPr>
          <w:szCs w:val="24"/>
        </w:rPr>
      </w:pPr>
      <w:r>
        <w:rPr>
          <w:szCs w:val="24"/>
        </w:rPr>
        <w:t>опубликованных научных и учебно-методических работ</w:t>
      </w:r>
    </w:p>
    <w:p w14:paraId="4C1B11F0" w14:textId="77777777" w:rsidR="00C42819" w:rsidRDefault="007213D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доцента кафедры внутренних болезней КГМУ, к.м.н. </w:t>
      </w:r>
    </w:p>
    <w:p w14:paraId="458BFB8E" w14:textId="77777777" w:rsidR="00C42819" w:rsidRDefault="007213D1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Андреичевой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Елены Николаевны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263E487C" w14:textId="77777777" w:rsidR="00C42819" w:rsidRDefault="007213D1">
      <w:pPr>
        <w:spacing w:after="108"/>
        <w:jc w:val="center"/>
      </w:pPr>
      <w:r>
        <w:t>за период 2019 - 2024гг.</w:t>
      </w:r>
    </w:p>
    <w:tbl>
      <w:tblPr>
        <w:tblW w:w="0" w:type="auto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single" w:sz="6" w:space="0" w:color="000000"/>
          <w:insideV w:val="nil"/>
        </w:tblBorders>
        <w:tblCellMar>
          <w:top w:w="140" w:type="dxa"/>
          <w:left w:w="72" w:type="dxa"/>
          <w:bottom w:w="140" w:type="dxa"/>
          <w:right w:w="80" w:type="dxa"/>
        </w:tblCellMar>
        <w:tblLook w:val="0000" w:firstRow="0" w:lastRow="0" w:firstColumn="0" w:lastColumn="0" w:noHBand="0" w:noVBand="0"/>
      </w:tblPr>
      <w:tblGrid>
        <w:gridCol w:w="292"/>
        <w:gridCol w:w="1366"/>
        <w:gridCol w:w="627"/>
        <w:gridCol w:w="2675"/>
        <w:gridCol w:w="714"/>
        <w:gridCol w:w="3775"/>
      </w:tblGrid>
      <w:tr w:rsidR="00C42819" w14:paraId="4EE0CF7F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  <w:vAlign w:val="center"/>
          </w:tcPr>
          <w:p w14:paraId="3E6F84FA" w14:textId="77777777" w:rsidR="00C42819" w:rsidRDefault="007213D1">
            <w:pPr>
              <w:jc w:val="center"/>
            </w:pPr>
            <w:r>
              <w:t>№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14:paraId="574D530B" w14:textId="77777777" w:rsidR="00C42819" w:rsidRDefault="007213D1">
            <w:pPr>
              <w:jc w:val="center"/>
            </w:pPr>
            <w:r>
              <w:t>Наименование работы, её вид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14:paraId="4C77C03C" w14:textId="77777777" w:rsidR="00C42819" w:rsidRDefault="007213D1">
            <w:pPr>
              <w:jc w:val="center"/>
            </w:pPr>
            <w:r>
              <w:t>Форма работы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14:paraId="2916A593" w14:textId="77777777" w:rsidR="00C42819" w:rsidRDefault="007213D1">
            <w:pPr>
              <w:jc w:val="center"/>
            </w:pPr>
            <w:r>
              <w:t>Выходные данные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14:paraId="64DAC1D5" w14:textId="77777777" w:rsidR="00C42819" w:rsidRDefault="007213D1">
            <w:pPr>
              <w:jc w:val="center"/>
            </w:pPr>
            <w:r>
              <w:t>Объем в стр./% авторского участия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14:paraId="374AE285" w14:textId="77777777" w:rsidR="00C42819" w:rsidRDefault="007213D1">
            <w:pPr>
              <w:jc w:val="center"/>
            </w:pPr>
            <w:r>
              <w:t>Соавторы</w:t>
            </w:r>
          </w:p>
        </w:tc>
      </w:tr>
      <w:tr w:rsidR="00C42819" w14:paraId="0CB8A782" w14:textId="77777777" w:rsidTr="0053290F">
        <w:tc>
          <w:tcPr>
            <w:tcW w:w="9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</w:tcMar>
          </w:tcPr>
          <w:p w14:paraId="21852A68" w14:textId="77777777" w:rsidR="00C42819" w:rsidRDefault="0072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Научные работы</w:t>
            </w:r>
          </w:p>
        </w:tc>
      </w:tr>
      <w:tr w:rsidR="00C42819" w14:paraId="5852224C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22FEE3E5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7798E7A" w14:textId="77777777" w:rsidR="00C42819" w:rsidRDefault="007213D1">
            <w:pPr>
              <w:autoSpaceDE w:val="0"/>
              <w:jc w:val="both"/>
            </w:pPr>
            <w:r>
              <w:t xml:space="preserve">Оценка соответствия </w:t>
            </w:r>
            <w:proofErr w:type="spellStart"/>
            <w:r>
              <w:t>гиполипидемической</w:t>
            </w:r>
            <w:proofErr w:type="spellEnd"/>
            <w:r>
              <w:t xml:space="preserve"> терапии национальным рекомендациям в реальной клинической практике. (Тезис)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D5BA054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F22B7B1" w14:textId="77777777" w:rsidR="00C42819" w:rsidRDefault="007213D1">
            <w:pPr>
              <w:snapToGrid w:val="0"/>
              <w:rPr>
                <w:rFonts w:eastAsia="NewtonC-Bold;Times New Roman"/>
              </w:rPr>
            </w:pPr>
            <w:r>
              <w:rPr>
                <w:rFonts w:eastAsia="NewtonC-Bold;Times New Roman"/>
              </w:rPr>
              <w:t xml:space="preserve">Материалы </w:t>
            </w:r>
            <w:r>
              <w:rPr>
                <w:rFonts w:eastAsia="NewtonC-Bold;Times New Roman"/>
                <w:lang w:val="en-US"/>
              </w:rPr>
              <w:t>VII</w:t>
            </w:r>
            <w:r>
              <w:rPr>
                <w:rFonts w:eastAsia="NewtonC-Bold;Times New Roman"/>
              </w:rPr>
              <w:t xml:space="preserve"> международного образовательного форума</w:t>
            </w:r>
          </w:p>
          <w:p w14:paraId="31EDE0D6" w14:textId="77777777" w:rsidR="00C42819" w:rsidRDefault="007213D1">
            <w:pPr>
              <w:autoSpaceDE w:val="0"/>
              <w:rPr>
                <w:rFonts w:eastAsia="NewtonC-Bold;Times New Roman"/>
              </w:rPr>
            </w:pPr>
            <w:r>
              <w:t>“</w:t>
            </w:r>
            <w:r>
              <w:rPr>
                <w:rFonts w:eastAsia="NewtonC-Bold;Times New Roman"/>
              </w:rPr>
              <w:t>Российские дни сердца”. с.199.</w:t>
            </w:r>
          </w:p>
          <w:p w14:paraId="0DD73BED" w14:textId="77777777" w:rsidR="00C42819" w:rsidRDefault="007213D1">
            <w:pPr>
              <w:autoSpaceDE w:val="0"/>
              <w:jc w:val="both"/>
              <w:rPr>
                <w:rFonts w:eastAsia="NewtonC-Bold;Times New Roman"/>
              </w:rPr>
            </w:pPr>
            <w:r>
              <w:rPr>
                <w:rFonts w:eastAsia="NewtonC-Bold;Times New Roman"/>
              </w:rPr>
              <w:t>18-20 апреля 2019, СПб</w:t>
            </w:r>
          </w:p>
          <w:p w14:paraId="15229FD5" w14:textId="77777777" w:rsidR="00C42819" w:rsidRDefault="00C42819">
            <w:pPr>
              <w:snapToGrid w:val="0"/>
              <w:spacing w:line="200" w:lineRule="atLeast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C5A72B6" w14:textId="77777777" w:rsidR="00C42819" w:rsidRDefault="007213D1">
            <w:pPr>
              <w:snapToGrid w:val="0"/>
              <w:spacing w:line="200" w:lineRule="atLeast"/>
            </w:pPr>
            <w:r>
              <w:t>1\100%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4EFA321" w14:textId="77777777" w:rsidR="00C42819" w:rsidRDefault="00C42819">
            <w:pPr>
              <w:snapToGrid w:val="0"/>
            </w:pPr>
          </w:p>
        </w:tc>
      </w:tr>
      <w:tr w:rsidR="00C42819" w:rsidRPr="0053290F" w14:paraId="7916963D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61FA9A5E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6010367" w14:textId="77777777" w:rsidR="00C42819" w:rsidRDefault="007213D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Cardiovascular Risk Reduction with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Icosapent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Ethyl for Hypertriglyceridemia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(Статья)  </w:t>
            </w:r>
          </w:p>
          <w:p w14:paraId="4FEC7EE7" w14:textId="77777777" w:rsidR="00C42819" w:rsidRDefault="00C42819">
            <w:pPr>
              <w:snapToGrid w:val="0"/>
              <w:spacing w:line="200" w:lineRule="atLeast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ECD40C1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33A07F9" w14:textId="77777777" w:rsidR="00C42819" w:rsidRDefault="007213D1">
            <w:pPr>
              <w:autoSpaceDE w:val="0"/>
              <w:rPr>
                <w:lang w:val="en-US"/>
              </w:rPr>
            </w:pP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Engl</w:t>
            </w:r>
            <w:proofErr w:type="spellEnd"/>
            <w:r>
              <w:rPr>
                <w:lang w:val="en-US"/>
              </w:rPr>
              <w:t xml:space="preserve"> J Med. 2019; 380: 11-22.</w:t>
            </w:r>
          </w:p>
          <w:p w14:paraId="4450CFD2" w14:textId="77777777" w:rsidR="00C42819" w:rsidRDefault="007213D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DOI: 10.1056/NEJMoa1812792</w:t>
            </w:r>
          </w:p>
          <w:p w14:paraId="6B41887F" w14:textId="77777777" w:rsidR="00C42819" w:rsidRDefault="00C42819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C1E6ED7" w14:textId="77777777" w:rsidR="00C42819" w:rsidRDefault="007213D1">
            <w:pPr>
              <w:snapToGrid w:val="0"/>
              <w:spacing w:line="200" w:lineRule="atLeast"/>
            </w:pPr>
            <w:r>
              <w:t>11\10%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68F0DF0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Bhatt DL, Steg PG, Miller M, Brinton EA, Jacobson TA, Ketchum SB, Doyle RT, Jr., </w:t>
            </w:r>
            <w:proofErr w:type="spellStart"/>
            <w:r>
              <w:rPr>
                <w:lang w:val="en-US"/>
              </w:rPr>
              <w:t>Juliano</w:t>
            </w:r>
            <w:proofErr w:type="spellEnd"/>
            <w:r>
              <w:rPr>
                <w:lang w:val="en-US"/>
              </w:rPr>
              <w:t xml:space="preserve"> RA, Jiao L, </w:t>
            </w:r>
            <w:proofErr w:type="spellStart"/>
            <w:r>
              <w:rPr>
                <w:lang w:val="en-US"/>
              </w:rPr>
              <w:t>Granowitz</w:t>
            </w:r>
            <w:proofErr w:type="spellEnd"/>
            <w:r>
              <w:rPr>
                <w:lang w:val="en-US"/>
              </w:rPr>
              <w:t xml:space="preserve"> C, Tardif JC, Ballantyne CM, for the REDUCE-IT Investigators.</w:t>
            </w:r>
          </w:p>
        </w:tc>
      </w:tr>
      <w:tr w:rsidR="00C42819" w:rsidRPr="0053290F" w14:paraId="6BF1E9B1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728E8B22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17C839F" w14:textId="77777777" w:rsidR="00C42819" w:rsidRDefault="007213D1">
            <w:pPr>
              <w:autoSpaceDE w:val="0"/>
            </w:pPr>
            <w:r>
              <w:rPr>
                <w:lang w:val="en-US"/>
              </w:rPr>
              <w:t xml:space="preserve">Effects of </w:t>
            </w:r>
            <w:proofErr w:type="spellStart"/>
            <w:r>
              <w:rPr>
                <w:lang w:val="en-US"/>
              </w:rPr>
              <w:t>Icosapent</w:t>
            </w:r>
            <w:proofErr w:type="spellEnd"/>
            <w:r>
              <w:rPr>
                <w:lang w:val="en-US"/>
              </w:rPr>
              <w:t xml:space="preserve"> Ethyl on </w:t>
            </w:r>
            <w:r>
              <w:rPr>
                <w:lang w:val="en-US"/>
              </w:rPr>
              <w:lastRenderedPageBreak/>
              <w:t>Total Ischemic Events: From REDUCE-IT</w:t>
            </w:r>
            <w:r>
              <w:rPr>
                <w:b/>
                <w:i/>
                <w:lang w:val="en-US"/>
              </w:rPr>
              <w:t xml:space="preserve">. </w:t>
            </w:r>
            <w:r>
              <w:t xml:space="preserve">(Статья)  </w:t>
            </w:r>
          </w:p>
          <w:p w14:paraId="00D256BD" w14:textId="77777777" w:rsidR="00C42819" w:rsidRDefault="00C42819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0563A53" w14:textId="77777777" w:rsidR="00C42819" w:rsidRDefault="007213D1">
            <w:pPr>
              <w:snapToGrid w:val="0"/>
              <w:spacing w:line="200" w:lineRule="atLeast"/>
            </w:pPr>
            <w:r>
              <w:lastRenderedPageBreak/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7083555" w14:textId="77777777" w:rsidR="00C42819" w:rsidRDefault="007213D1">
            <w:pPr>
              <w:spacing w:before="225" w:after="225"/>
              <w:jc w:val="both"/>
              <w:rPr>
                <w:color w:val="2E2E2E"/>
                <w:shd w:val="clear" w:color="auto" w:fill="FFFFFF"/>
                <w:lang w:val="en-US"/>
              </w:rPr>
            </w:pPr>
            <w:r>
              <w:rPr>
                <w:i/>
                <w:iCs/>
                <w:lang w:val="en-US"/>
              </w:rPr>
              <w:t xml:space="preserve">Journal of the American College of Cardiology. Vol </w:t>
            </w:r>
            <w:r>
              <w:rPr>
                <w:i/>
                <w:iCs/>
                <w:lang w:val="en-US"/>
              </w:rPr>
              <w:lastRenderedPageBreak/>
              <w:t>73:22;</w:t>
            </w:r>
            <w:r>
              <w:rPr>
                <w:color w:val="2E2E2E"/>
                <w:shd w:val="clear" w:color="auto" w:fill="FFFFFF"/>
                <w:lang w:val="en-US"/>
              </w:rPr>
              <w:t xml:space="preserve"> 11 June 2019, Pages 2791-2802</w:t>
            </w:r>
          </w:p>
          <w:p w14:paraId="00F2BF2F" w14:textId="77777777" w:rsidR="00C42819" w:rsidRPr="007213D1" w:rsidRDefault="0053290F">
            <w:pPr>
              <w:snapToGrid w:val="0"/>
              <w:spacing w:line="200" w:lineRule="atLeast"/>
              <w:rPr>
                <w:rStyle w:val="-"/>
                <w:lang w:val="en-US"/>
              </w:rPr>
            </w:pPr>
            <w:hyperlink r:id="rId5" w:tgtFrame="_blank">
              <w:r w:rsidR="007213D1" w:rsidRPr="007213D1">
                <w:rPr>
                  <w:rStyle w:val="-"/>
                  <w:lang w:val="en-US"/>
                </w:rPr>
                <w:t>https://doi.org/10.1016/j.jacc.2019.02.032</w:t>
              </w:r>
            </w:hyperlink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B9D19DE" w14:textId="77777777" w:rsidR="00C42819" w:rsidRDefault="007213D1">
            <w:pPr>
              <w:snapToGrid w:val="0"/>
              <w:spacing w:line="200" w:lineRule="atLeast"/>
            </w:pPr>
            <w:r>
              <w:lastRenderedPageBreak/>
              <w:t>11\5%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4F64D27" w14:textId="77777777" w:rsidR="00C42819" w:rsidRDefault="007213D1">
            <w:pPr>
              <w:autoSpaceDE w:val="0"/>
              <w:rPr>
                <w:lang w:val="en-US"/>
              </w:rPr>
            </w:pPr>
            <w:r>
              <w:rPr>
                <w:lang w:val="en-US"/>
              </w:rPr>
              <w:t>Deepak L. Bhatt, MPH, Ph. Gabriel Steg, M. Miller, Eliot A.</w:t>
            </w:r>
          </w:p>
          <w:p w14:paraId="07FAA35E" w14:textId="77777777" w:rsidR="00C42819" w:rsidRDefault="007213D1">
            <w:pPr>
              <w:autoSpaceDE w:val="0"/>
              <w:rPr>
                <w:lang w:val="en-US"/>
              </w:rPr>
            </w:pPr>
            <w:r>
              <w:rPr>
                <w:lang w:val="en-US"/>
              </w:rPr>
              <w:t xml:space="preserve">Brinton, Terry A. Jacobson, Steven B. </w:t>
            </w:r>
            <w:r>
              <w:rPr>
                <w:lang w:val="en-US"/>
              </w:rPr>
              <w:lastRenderedPageBreak/>
              <w:t>Ketchum, R.T. Doyle,</w:t>
            </w:r>
          </w:p>
          <w:p w14:paraId="355A0A97" w14:textId="77777777" w:rsidR="00C42819" w:rsidRDefault="007213D1">
            <w:pPr>
              <w:autoSpaceDE w:val="0"/>
              <w:rPr>
                <w:lang w:val="en-US"/>
              </w:rPr>
            </w:pPr>
            <w:r>
              <w:rPr>
                <w:lang w:val="en-US"/>
              </w:rPr>
              <w:t xml:space="preserve">Jr., BA, Rebecca A. </w:t>
            </w:r>
            <w:proofErr w:type="spellStart"/>
            <w:r>
              <w:rPr>
                <w:lang w:val="en-US"/>
              </w:rPr>
              <w:t>Juliano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Lixia</w:t>
            </w:r>
            <w:proofErr w:type="spellEnd"/>
            <w:r>
              <w:rPr>
                <w:lang w:val="en-US"/>
              </w:rPr>
              <w:t xml:space="preserve"> Jiao, C. </w:t>
            </w:r>
            <w:proofErr w:type="spellStart"/>
            <w:r>
              <w:rPr>
                <w:lang w:val="en-US"/>
              </w:rPr>
              <w:t>Granowitz</w:t>
            </w:r>
            <w:proofErr w:type="spellEnd"/>
            <w:r>
              <w:rPr>
                <w:lang w:val="en-US"/>
              </w:rPr>
              <w:t>,</w:t>
            </w:r>
          </w:p>
          <w:p w14:paraId="5A551A98" w14:textId="77777777" w:rsidR="00C42819" w:rsidRDefault="007213D1">
            <w:pPr>
              <w:autoSpaceDE w:val="0"/>
              <w:rPr>
                <w:lang w:val="en-US"/>
              </w:rPr>
            </w:pPr>
            <w:r>
              <w:rPr>
                <w:lang w:val="en-US"/>
              </w:rPr>
              <w:t>Jean-Claude Tardif, John Gregson, Stuart J. Pocock, Christie M.</w:t>
            </w:r>
          </w:p>
          <w:p w14:paraId="0DEA2DF6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Ballantyne on Behalf of the REDUCE-IT Investigators</w:t>
            </w:r>
          </w:p>
        </w:tc>
      </w:tr>
      <w:tr w:rsidR="00C42819" w14:paraId="49D2AA47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3A9F1566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404CBB1" w14:textId="77777777" w:rsidR="00C42819" w:rsidRDefault="007213D1">
            <w:pPr>
              <w:snapToGrid w:val="0"/>
              <w:spacing w:line="200" w:lineRule="atLeast"/>
            </w:pPr>
            <w:r>
              <w:t>Контроль частоты сердечного ритма при декомпенсации хронической сердечной недостаточности в реальной клинической практике. (Тезис)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706EC6A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FA8714D" w14:textId="77777777" w:rsidR="00C42819" w:rsidRDefault="007213D1">
            <w:pPr>
              <w:snapToGrid w:val="0"/>
              <w:spacing w:line="200" w:lineRule="atLeast"/>
              <w:rPr>
                <w:b/>
                <w:bCs/>
                <w:color w:val="000000"/>
              </w:rPr>
            </w:pPr>
            <w:r>
              <w:rPr>
                <w:rFonts w:eastAsia="NewtonC-Bold;Times New Roman"/>
              </w:rPr>
              <w:t xml:space="preserve">Материалы </w:t>
            </w:r>
            <w:r>
              <w:rPr>
                <w:bCs/>
                <w:color w:val="000000"/>
              </w:rPr>
              <w:t>VIII Евразийского конгресса кардиологов 27-28 мая 2020, с.49.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C0F8C29" w14:textId="77777777" w:rsidR="00C42819" w:rsidRDefault="007213D1">
            <w:pPr>
              <w:snapToGrid w:val="0"/>
              <w:spacing w:line="200" w:lineRule="atLeast"/>
            </w:pPr>
            <w:r>
              <w:t>1\100%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B80DE07" w14:textId="77777777" w:rsidR="00C42819" w:rsidRDefault="00C42819">
            <w:pPr>
              <w:snapToGrid w:val="0"/>
              <w:rPr>
                <w:lang w:val="en-US"/>
              </w:rPr>
            </w:pPr>
          </w:p>
        </w:tc>
      </w:tr>
      <w:tr w:rsidR="00C42819" w14:paraId="381FF413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31DB49D3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4ABE9EF" w14:textId="77777777" w:rsidR="00C42819" w:rsidRDefault="007213D1">
            <w:r>
              <w:rPr>
                <w:bCs/>
                <w:iCs/>
              </w:rPr>
              <w:t>Пульс</w:t>
            </w:r>
            <w:r>
              <w:rPr>
                <w:bCs/>
                <w:iCs/>
                <w:caps/>
              </w:rPr>
              <w:t>-</w:t>
            </w:r>
            <w:proofErr w:type="spellStart"/>
            <w:r>
              <w:rPr>
                <w:bCs/>
                <w:iCs/>
              </w:rPr>
              <w:t>урежающая</w:t>
            </w:r>
            <w:proofErr w:type="spellEnd"/>
            <w:r>
              <w:rPr>
                <w:bCs/>
                <w:iCs/>
              </w:rPr>
              <w:t xml:space="preserve"> терапия в лечении хронической сердечной недостаточности</w:t>
            </w:r>
            <w:r>
              <w:rPr>
                <w:bCs/>
                <w:iCs/>
                <w:caps/>
              </w:rPr>
              <w:t xml:space="preserve"> </w:t>
            </w:r>
            <w:r>
              <w:rPr>
                <w:bCs/>
                <w:iCs/>
              </w:rPr>
              <w:t xml:space="preserve">- реальная клиническая практика </w:t>
            </w:r>
            <w:r>
              <w:t>(Тезис)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23A5E34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43CA557" w14:textId="77777777" w:rsidR="00C42819" w:rsidRDefault="007213D1">
            <w:pPr>
              <w:autoSpaceDE w:val="0"/>
              <w:rPr>
                <w:rFonts w:eastAsia="Calibri"/>
                <w:color w:val="000000"/>
              </w:rPr>
            </w:pPr>
            <w:r>
              <w:t>Материалы Российского национального конгресса кардиологов ««Кардиология 2020 — новые вызовы и новые решения». Казань, 2020,</w:t>
            </w:r>
            <w:r>
              <w:rPr>
                <w:rFonts w:eastAsia="Calibri"/>
                <w:color w:val="000000"/>
              </w:rPr>
              <w:t xml:space="preserve"> с.753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59FDA25" w14:textId="77777777" w:rsidR="00C42819" w:rsidRDefault="007213D1">
            <w:pPr>
              <w:snapToGrid w:val="0"/>
              <w:spacing w:line="200" w:lineRule="atLeast"/>
            </w:pPr>
            <w:r>
              <w:t>1\100%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0806141" w14:textId="77777777" w:rsidR="00C42819" w:rsidRDefault="00C42819">
            <w:pPr>
              <w:snapToGrid w:val="0"/>
              <w:rPr>
                <w:lang w:val="en-US"/>
              </w:rPr>
            </w:pPr>
          </w:p>
        </w:tc>
      </w:tr>
      <w:tr w:rsidR="00C42819" w:rsidRPr="0053290F" w14:paraId="74E987C0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3CE3413D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54A8DCF" w14:textId="77777777" w:rsidR="00C42819" w:rsidRPr="007213D1" w:rsidRDefault="007213D1">
            <w:pPr>
              <w:rPr>
                <w:bCs/>
                <w:iCs/>
                <w:lang w:val="en-US"/>
              </w:rPr>
            </w:pPr>
            <w:r w:rsidRPr="007213D1">
              <w:rPr>
                <w:bCs/>
                <w:iCs/>
                <w:lang w:val="en-US"/>
              </w:rPr>
              <w:t xml:space="preserve">Long-term outcomes of chronic coronary syndrome worldwide: insights from the international CLARIFY </w:t>
            </w:r>
            <w:r w:rsidRPr="007213D1">
              <w:rPr>
                <w:bCs/>
                <w:iCs/>
                <w:lang w:val="en-US"/>
              </w:rPr>
              <w:lastRenderedPageBreak/>
              <w:t>registry</w:t>
            </w:r>
          </w:p>
          <w:p w14:paraId="482F376F" w14:textId="77777777" w:rsidR="00C42819" w:rsidRDefault="007213D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Статья</w:t>
            </w:r>
            <w:r>
              <w:rPr>
                <w:lang w:val="en-US"/>
              </w:rPr>
              <w:t xml:space="preserve">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66E7344" w14:textId="77777777" w:rsidR="00C42819" w:rsidRDefault="007213D1">
            <w:pPr>
              <w:snapToGrid w:val="0"/>
              <w:spacing w:line="200" w:lineRule="atLeast"/>
            </w:pPr>
            <w:r>
              <w:lastRenderedPageBreak/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648DEA7" w14:textId="77777777" w:rsidR="00C42819" w:rsidRDefault="007213D1">
            <w:pPr>
              <w:rPr>
                <w:lang w:val="en-US"/>
              </w:rPr>
            </w:pPr>
            <w:r>
              <w:rPr>
                <w:lang w:val="en-US"/>
              </w:rPr>
              <w:t>European Heart Journal 2020;</w:t>
            </w:r>
            <w:proofErr w:type="gramStart"/>
            <w:r>
              <w:rPr>
                <w:lang w:val="en-US"/>
              </w:rPr>
              <w:t>41:pp.</w:t>
            </w:r>
            <w:proofErr w:type="gramEnd"/>
            <w:r>
              <w:rPr>
                <w:lang w:val="en-US"/>
              </w:rPr>
              <w:t>347–356. doi:10.1093/</w:t>
            </w:r>
            <w:proofErr w:type="spellStart"/>
            <w:r>
              <w:rPr>
                <w:lang w:val="en-US"/>
              </w:rPr>
              <w:t>eurheartj</w:t>
            </w:r>
            <w:proofErr w:type="spellEnd"/>
            <w:r>
              <w:rPr>
                <w:lang w:val="en-US"/>
              </w:rPr>
              <w:t>/ehz660</w:t>
            </w:r>
          </w:p>
          <w:p w14:paraId="14929C8A" w14:textId="77777777" w:rsidR="00C42819" w:rsidRDefault="00C42819">
            <w:pPr>
              <w:autoSpaceDE w:val="0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78C14E0" w14:textId="77777777" w:rsidR="00C42819" w:rsidRDefault="007213D1">
            <w:pPr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9\5%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409BECD" w14:textId="77777777" w:rsidR="00C42819" w:rsidRDefault="007213D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E.Sorbets</w:t>
            </w:r>
            <w:proofErr w:type="spellEnd"/>
            <w:r>
              <w:rPr>
                <w:lang w:val="en-US"/>
              </w:rPr>
              <w:t xml:space="preserve">, Kim M. Fox, Y. </w:t>
            </w:r>
            <w:proofErr w:type="spellStart"/>
            <w:r>
              <w:rPr>
                <w:lang w:val="en-US"/>
              </w:rPr>
              <w:t>Elbez</w:t>
            </w:r>
            <w:proofErr w:type="spellEnd"/>
            <w:r>
              <w:rPr>
                <w:lang w:val="en-US"/>
              </w:rPr>
              <w:t xml:space="preserve">, N. </w:t>
            </w:r>
            <w:proofErr w:type="spellStart"/>
            <w:r>
              <w:rPr>
                <w:lang w:val="en-US"/>
              </w:rPr>
              <w:t>Danchin</w:t>
            </w:r>
            <w:proofErr w:type="spellEnd"/>
            <w:r>
              <w:rPr>
                <w:lang w:val="en-US"/>
              </w:rPr>
              <w:t xml:space="preserve">, Paul Dorian , Roberto Ferrari , Ian Ford, N. </w:t>
            </w:r>
            <w:proofErr w:type="spellStart"/>
            <w:r>
              <w:rPr>
                <w:lang w:val="en-US"/>
              </w:rPr>
              <w:t>Greenlaw</w:t>
            </w:r>
            <w:proofErr w:type="spellEnd"/>
            <w:r>
              <w:rPr>
                <w:lang w:val="en-US"/>
              </w:rPr>
              <w:t xml:space="preserve">, Paul R. Kalra, </w:t>
            </w:r>
            <w:proofErr w:type="spellStart"/>
            <w:r>
              <w:rPr>
                <w:lang w:val="en-US"/>
              </w:rPr>
              <w:t>Zofia</w:t>
            </w:r>
            <w:proofErr w:type="spellEnd"/>
            <w:r>
              <w:rPr>
                <w:lang w:val="en-US"/>
              </w:rPr>
              <w:t xml:space="preserve"> Parma, S. </w:t>
            </w:r>
            <w:proofErr w:type="spellStart"/>
            <w:r>
              <w:rPr>
                <w:lang w:val="en-US"/>
              </w:rPr>
              <w:t>Shalnova</w:t>
            </w:r>
            <w:proofErr w:type="spellEnd"/>
            <w:r>
              <w:rPr>
                <w:lang w:val="en-US"/>
              </w:rPr>
              <w:t xml:space="preserve"> on behalf of the CLARIFY investigators</w:t>
            </w:r>
          </w:p>
        </w:tc>
      </w:tr>
      <w:tr w:rsidR="00C42819" w:rsidRPr="0053290F" w14:paraId="56365CB3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3E09C351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796C9ED" w14:textId="77777777" w:rsidR="00C42819" w:rsidRDefault="007213D1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International Observational Analysis of Evolution </w:t>
            </w:r>
          </w:p>
          <w:p w14:paraId="0ECD583A" w14:textId="77777777" w:rsidR="00C42819" w:rsidRDefault="007213D1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and Outcomes of Chronic Stable Angina</w:t>
            </w:r>
          </w:p>
          <w:p w14:paraId="76BE555A" w14:textId="77777777" w:rsidR="00C42819" w:rsidRDefault="007213D1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The Multinational CLARIFY Study</w:t>
            </w:r>
          </w:p>
          <w:p w14:paraId="7EDD44F1" w14:textId="77777777" w:rsidR="00C42819" w:rsidRDefault="007213D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Статья</w:t>
            </w:r>
            <w:r>
              <w:rPr>
                <w:lang w:val="en-US"/>
              </w:rPr>
              <w:t xml:space="preserve">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9AADD72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AFE16AF" w14:textId="77777777" w:rsidR="00C42819" w:rsidRDefault="007213D1">
            <w:pPr>
              <w:autoSpaceDE w:val="0"/>
            </w:pPr>
            <w:proofErr w:type="spellStart"/>
            <w:r>
              <w:t>Circulation</w:t>
            </w:r>
            <w:proofErr w:type="spellEnd"/>
            <w:r>
              <w:t>. 2021;144:512–523. DOI: 10.1161/CIRCULATIONAHA.121.054567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0B9213A" w14:textId="77777777" w:rsidR="00C42819" w:rsidRDefault="007213D1">
            <w:pPr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12\5%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93C660A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J. </w:t>
            </w:r>
            <w:proofErr w:type="spellStart"/>
            <w:r>
              <w:rPr>
                <w:lang w:val="en-US"/>
              </w:rPr>
              <w:t>Mesnier</w:t>
            </w:r>
            <w:proofErr w:type="spellEnd"/>
            <w:r>
              <w:rPr>
                <w:lang w:val="en-US"/>
              </w:rPr>
              <w:t xml:space="preserve">; G. </w:t>
            </w:r>
            <w:proofErr w:type="spellStart"/>
            <w:r>
              <w:rPr>
                <w:lang w:val="en-US"/>
              </w:rPr>
              <w:t>Ducrocq</w:t>
            </w:r>
            <w:proofErr w:type="spellEnd"/>
            <w:r>
              <w:rPr>
                <w:lang w:val="en-US"/>
              </w:rPr>
              <w:t xml:space="preserve">; N. </w:t>
            </w:r>
            <w:proofErr w:type="spellStart"/>
            <w:r>
              <w:rPr>
                <w:lang w:val="en-US"/>
              </w:rPr>
              <w:t>Danchin</w:t>
            </w:r>
            <w:proofErr w:type="spellEnd"/>
            <w:r>
              <w:rPr>
                <w:lang w:val="en-US"/>
              </w:rPr>
              <w:t xml:space="preserve">; R. Ferrari; Ian Ford; </w:t>
            </w:r>
          </w:p>
          <w:p w14:paraId="7D2381C5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J-C. Tardif; M. </w:t>
            </w:r>
            <w:proofErr w:type="spellStart"/>
            <w:r>
              <w:rPr>
                <w:lang w:val="en-US"/>
              </w:rPr>
              <w:t>Tendera</w:t>
            </w:r>
            <w:proofErr w:type="spellEnd"/>
            <w:r>
              <w:rPr>
                <w:lang w:val="en-US"/>
              </w:rPr>
              <w:t>; Kim M. Fox for the CLARIFY Investigators</w:t>
            </w:r>
          </w:p>
        </w:tc>
      </w:tr>
      <w:tr w:rsidR="00C42819" w14:paraId="580F1BC0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7E8F1BDC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32CC925" w14:textId="77777777" w:rsidR="00C42819" w:rsidRDefault="007213D1">
            <w:pPr>
              <w:rPr>
                <w:bCs/>
                <w:iCs/>
              </w:rPr>
            </w:pPr>
            <w:r>
              <w:rPr>
                <w:bCs/>
                <w:iCs/>
              </w:rPr>
              <w:t>Обоснование лечения и воз-</w:t>
            </w:r>
          </w:p>
          <w:p w14:paraId="782D84F4" w14:textId="77777777" w:rsidR="00C42819" w:rsidRDefault="007213D1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можные</w:t>
            </w:r>
            <w:proofErr w:type="spellEnd"/>
            <w:r>
              <w:rPr>
                <w:bCs/>
                <w:iCs/>
              </w:rPr>
              <w:t xml:space="preserve"> исходы тяжёлого COVID-19. </w:t>
            </w:r>
          </w:p>
          <w:p w14:paraId="05526FCB" w14:textId="77777777" w:rsidR="00C42819" w:rsidRDefault="007213D1">
            <w:r>
              <w:t xml:space="preserve">(Статья)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69768A2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995D6EF" w14:textId="77777777" w:rsidR="00C42819" w:rsidRDefault="007213D1">
            <w:pPr>
              <w:autoSpaceDE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Казанский медицинский журнал, 2021; 102 (6): 000–000. </w:t>
            </w:r>
          </w:p>
          <w:p w14:paraId="44635E9F" w14:textId="77777777" w:rsidR="00C42819" w:rsidRDefault="007213D1">
            <w:pPr>
              <w:autoSpaceDE w:val="0"/>
              <w:rPr>
                <w:bCs/>
                <w:iCs/>
              </w:rPr>
            </w:pPr>
            <w:r>
              <w:rPr>
                <w:bCs/>
                <w:iCs/>
              </w:rPr>
              <w:t>DOI: 10.17816/KMJ2021-000.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331E4C3" w14:textId="77777777" w:rsidR="00C42819" w:rsidRDefault="007213D1">
            <w:pPr>
              <w:snapToGrid w:val="0"/>
              <w:spacing w:line="200" w:lineRule="atLeast"/>
            </w:pPr>
            <w:r>
              <w:t>6\25%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C21CF01" w14:textId="77777777" w:rsidR="00C42819" w:rsidRDefault="007213D1">
            <w:pPr>
              <w:snapToGrid w:val="0"/>
            </w:pPr>
            <w:r>
              <w:t xml:space="preserve">Хамитов Р.Ф., Хайруллина А.Р., </w:t>
            </w:r>
            <w:proofErr w:type="spellStart"/>
            <w:r>
              <w:t>Мингалеева</w:t>
            </w:r>
            <w:proofErr w:type="spellEnd"/>
            <w:r>
              <w:t xml:space="preserve"> Г.Ф.</w:t>
            </w:r>
          </w:p>
        </w:tc>
      </w:tr>
      <w:tr w:rsidR="00C42819" w:rsidRPr="0053290F" w14:paraId="0A70346B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56A86C0A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645ACED" w14:textId="77777777" w:rsidR="00C42819" w:rsidRDefault="007213D1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Prevalence of diabetes and impact on cardiovascular events and mortality in patients with chronic coronary syndromes, across multiple geographical regions and ethnicities</w:t>
            </w:r>
          </w:p>
          <w:p w14:paraId="0A07CC27" w14:textId="77777777" w:rsidR="00C42819" w:rsidRDefault="007213D1">
            <w:r>
              <w:lastRenderedPageBreak/>
              <w:t xml:space="preserve">(Статья)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82FB5A7" w14:textId="77777777" w:rsidR="00C42819" w:rsidRDefault="007213D1">
            <w:pPr>
              <w:snapToGrid w:val="0"/>
              <w:spacing w:line="200" w:lineRule="atLeast"/>
            </w:pPr>
            <w:r>
              <w:lastRenderedPageBreak/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958BE6F" w14:textId="77777777" w:rsidR="00C42819" w:rsidRDefault="007213D1">
            <w:pPr>
              <w:autoSpaceDE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European Journal of Preventive Cardiology, Volume 28, Issue 16, December 2021, pp. 1795–1806</w:t>
            </w:r>
          </w:p>
          <w:p w14:paraId="2C8E57FB" w14:textId="77777777" w:rsidR="00C42819" w:rsidRDefault="0053290F">
            <w:pPr>
              <w:autoSpaceDE w:val="0"/>
              <w:rPr>
                <w:rStyle w:val="-"/>
                <w:color w:val="000000"/>
                <w:lang w:val="en-US"/>
              </w:rPr>
            </w:pPr>
            <w:hyperlink r:id="rId6">
              <w:r w:rsidR="007213D1">
                <w:rPr>
                  <w:rStyle w:val="-"/>
                  <w:color w:val="000000"/>
                  <w:lang w:val="en-US"/>
                </w:rPr>
                <w:t>https://doi.org/10.1093/eurjpc/zwab011</w:t>
              </w:r>
            </w:hyperlink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BD1FFBD" w14:textId="77777777" w:rsidR="00C42819" w:rsidRDefault="007213D1">
            <w:pPr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12\5%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24CE168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Koon-Hou Mak1, E. Vidal-</w:t>
            </w:r>
            <w:proofErr w:type="spellStart"/>
            <w:r>
              <w:rPr>
                <w:lang w:val="en-US"/>
              </w:rPr>
              <w:t>Petiot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R.Young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E.l</w:t>
            </w:r>
            <w:proofErr w:type="spellEnd"/>
            <w:r>
              <w:rPr>
                <w:lang w:val="en-US"/>
              </w:rPr>
              <w:t xml:space="preserve"> Sorbets, N. </w:t>
            </w:r>
            <w:proofErr w:type="spellStart"/>
            <w:r>
              <w:rPr>
                <w:lang w:val="en-US"/>
              </w:rPr>
              <w:t>Greenlaw</w:t>
            </w:r>
            <w:proofErr w:type="spellEnd"/>
            <w:r>
              <w:rPr>
                <w:lang w:val="en-US"/>
              </w:rPr>
              <w:t xml:space="preserve">, Ian Ford, </w:t>
            </w:r>
            <w:proofErr w:type="spellStart"/>
            <w:r>
              <w:rPr>
                <w:lang w:val="en-US"/>
              </w:rPr>
              <w:t>M.Tendera</w:t>
            </w:r>
            <w:proofErr w:type="spellEnd"/>
            <w:r>
              <w:rPr>
                <w:lang w:val="en-US"/>
              </w:rPr>
              <w:t xml:space="preserve">, R. Ferrari, Jean-Claude Tardif, J. A. </w:t>
            </w:r>
            <w:proofErr w:type="spellStart"/>
            <w:r>
              <w:rPr>
                <w:lang w:val="en-US"/>
              </w:rPr>
              <w:t>Udell</w:t>
            </w:r>
            <w:proofErr w:type="spellEnd"/>
            <w:r>
              <w:rPr>
                <w:lang w:val="en-US"/>
              </w:rPr>
              <w:t xml:space="preserve"> on behalf of the CLARIFY Investigator</w:t>
            </w:r>
          </w:p>
        </w:tc>
      </w:tr>
      <w:tr w:rsidR="00C42819" w14:paraId="206A09ED" w14:textId="77777777" w:rsidTr="0053290F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0D979410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B17DD38" w14:textId="77777777" w:rsidR="00C42819" w:rsidRDefault="007213D1">
            <w:pPr>
              <w:shd w:val="clear" w:color="auto" w:fill="FFFFFF"/>
              <w:rPr>
                <w:color w:val="000000"/>
                <w:shd w:val="clear" w:color="auto" w:fill="FCFCFC"/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 xml:space="preserve">Filtration Model of a Blood Flow in the Circulatory System at the Risk of Clot Breakage.  </w:t>
            </w:r>
          </w:p>
          <w:p w14:paraId="2D8E51AF" w14:textId="77777777" w:rsidR="00C42819" w:rsidRDefault="007213D1">
            <w:r>
              <w:t xml:space="preserve">(Статья)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47E08416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B380DD9" w14:textId="77777777" w:rsidR="00C42819" w:rsidRDefault="007213D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Lobachevskii</w:t>
            </w:r>
            <w:proofErr w:type="spellEnd"/>
            <w:r>
              <w:rPr>
                <w:color w:val="000000"/>
                <w:lang w:val="en-US"/>
              </w:rPr>
              <w:t xml:space="preserve"> Journal of Mathematics, 2022, Vol. 43, No. 12, pp. 3496–3503. </w:t>
            </w:r>
          </w:p>
          <w:p w14:paraId="0077E6BF" w14:textId="77777777" w:rsidR="00C42819" w:rsidRDefault="007213D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Pleiades Publishing, Ltd., 2022</w:t>
            </w:r>
          </w:p>
          <w:p w14:paraId="12DBE79C" w14:textId="77777777" w:rsidR="00C42819" w:rsidRDefault="0053290F">
            <w:pPr>
              <w:shd w:val="clear" w:color="auto" w:fill="FFFFFF"/>
              <w:rPr>
                <w:rStyle w:val="-"/>
                <w:color w:val="000000"/>
                <w:shd w:val="clear" w:color="auto" w:fill="FCFCFC"/>
                <w:lang w:val="en-US"/>
              </w:rPr>
            </w:pPr>
            <w:hyperlink r:id="rId7">
              <w:r w:rsidR="007213D1">
                <w:rPr>
                  <w:rStyle w:val="-"/>
                  <w:color w:val="000000"/>
                  <w:shd w:val="clear" w:color="auto" w:fill="FCFCFC"/>
                  <w:lang w:val="en-US"/>
                </w:rPr>
                <w:t>https://doi.org/10.1134/S1995080222150124</w:t>
              </w:r>
            </w:hyperlink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9510452" w14:textId="77777777" w:rsidR="00C42819" w:rsidRDefault="007213D1">
            <w:pPr>
              <w:snapToGrid w:val="0"/>
              <w:spacing w:line="200" w:lineRule="atLeast"/>
            </w:pPr>
            <w:r>
              <w:t>8\25%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41F890E" w14:textId="77777777" w:rsidR="00C42819" w:rsidRDefault="007213D1">
            <w:pPr>
              <w:snapToGrid w:val="0"/>
              <w:rPr>
                <w:color w:val="000000"/>
                <w:shd w:val="clear" w:color="auto" w:fill="FCFCFC"/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 xml:space="preserve">M. G. 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Khramchenkov</w:t>
            </w:r>
            <w:proofErr w:type="spellEnd"/>
            <w:r>
              <w:rPr>
                <w:color w:val="000000"/>
                <w:shd w:val="clear" w:color="auto" w:fill="FCFCFC"/>
                <w:lang w:val="en-US"/>
              </w:rPr>
              <w:t xml:space="preserve">, V. M. 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Konyukhov</w:t>
            </w:r>
            <w:proofErr w:type="spellEnd"/>
            <w:r>
              <w:rPr>
                <w:color w:val="000000"/>
                <w:shd w:val="clear" w:color="auto" w:fill="FCFCFC"/>
                <w:lang w:val="en-US"/>
              </w:rPr>
              <w:t xml:space="preserve">, </w:t>
            </w:r>
          </w:p>
          <w:p w14:paraId="58D9B650" w14:textId="77777777" w:rsidR="00C42819" w:rsidRDefault="007213D1">
            <w:pPr>
              <w:snapToGrid w:val="0"/>
              <w:rPr>
                <w:color w:val="000000"/>
                <w:shd w:val="clear" w:color="auto" w:fill="FCFCFC"/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 xml:space="preserve">A. N. 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Chekalin</w:t>
            </w:r>
            <w:proofErr w:type="spellEnd"/>
            <w:r>
              <w:rPr>
                <w:color w:val="000000"/>
                <w:shd w:val="clear" w:color="auto" w:fill="FCFCFC"/>
                <w:lang w:val="en-US"/>
              </w:rPr>
              <w:t xml:space="preserve">, </w:t>
            </w:r>
          </w:p>
          <w:p w14:paraId="33340383" w14:textId="77777777" w:rsidR="00C42819" w:rsidRDefault="007213D1">
            <w:pPr>
              <w:snapToGrid w:val="0"/>
              <w:rPr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>I. V.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Konyukhov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6D779A5E" w14:textId="77777777" w:rsidR="00C42819" w:rsidRDefault="007213D1">
            <w:pPr>
              <w:snapToGrid w:val="0"/>
              <w:rPr>
                <w:color w:val="000000"/>
                <w:shd w:val="clear" w:color="auto" w:fill="FCFCFC"/>
                <w:lang w:val="en-US"/>
              </w:rPr>
            </w:pPr>
            <w:r>
              <w:rPr>
                <w:lang w:val="en-US"/>
              </w:rPr>
              <w:t xml:space="preserve">T. R. </w:t>
            </w:r>
            <w:proofErr w:type="spellStart"/>
            <w:r>
              <w:rPr>
                <w:lang w:val="en-US"/>
              </w:rPr>
              <w:t>Zakirov</w:t>
            </w:r>
            <w:proofErr w:type="spellEnd"/>
            <w:r>
              <w:rPr>
                <w:i/>
                <w:iCs/>
                <w:color w:val="000000"/>
                <w:shd w:val="clear" w:color="auto" w:fill="FCFCFC"/>
                <w:lang w:val="en-US"/>
              </w:rPr>
              <w:t>.</w:t>
            </w:r>
            <w:r>
              <w:rPr>
                <w:color w:val="000000"/>
                <w:shd w:val="clear" w:color="auto" w:fill="FCFCFC"/>
                <w:lang w:val="en-US"/>
              </w:rPr>
              <w:t> </w:t>
            </w:r>
          </w:p>
        </w:tc>
      </w:tr>
      <w:tr w:rsidR="00C42819" w14:paraId="6C54C5D2" w14:textId="77777777" w:rsidTr="0053290F">
        <w:trPr>
          <w:trHeight w:val="24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1F0B93A7" w14:textId="77777777" w:rsidR="00C42819" w:rsidRDefault="00C42819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A2C3D3F" w14:textId="77777777" w:rsidR="00C42819" w:rsidRDefault="007213D1">
            <w:pPr>
              <w:rPr>
                <w:color w:val="000000"/>
                <w:shd w:val="clear" w:color="auto" w:fill="FCFCFC"/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>Chronic coronary syndromes without standard modifiable cardiovascular risk factors and outcomes: the CLARIFY registry</w:t>
            </w:r>
          </w:p>
          <w:p w14:paraId="2E36499E" w14:textId="77777777" w:rsidR="00C42819" w:rsidRDefault="007213D1">
            <w:pPr>
              <w:shd w:val="clear" w:color="auto" w:fill="FFFFFF"/>
            </w:pPr>
            <w:r>
              <w:t xml:space="preserve">(Статья) 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3B300EC" w14:textId="77777777" w:rsidR="00C42819" w:rsidRDefault="007213D1">
            <w:pPr>
              <w:snapToGrid w:val="0"/>
              <w:spacing w:line="200" w:lineRule="atLeast"/>
            </w:pPr>
            <w:r>
              <w:t>печатный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537455C" w14:textId="77777777" w:rsidR="00C42819" w:rsidRDefault="007213D1">
            <w:pPr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European Heart Journal</w:t>
            </w:r>
            <w:r>
              <w:rPr>
                <w:color w:val="000000"/>
                <w:lang w:val="en-US"/>
              </w:rPr>
              <w:t>, Volume 45, Issue 27, 14 July 2024, pp. 2396–2406</w:t>
            </w:r>
          </w:p>
          <w:p w14:paraId="246CBC5B" w14:textId="77777777" w:rsidR="00C42819" w:rsidRDefault="0053290F">
            <w:pPr>
              <w:rPr>
                <w:rStyle w:val="-"/>
                <w:color w:val="000000"/>
                <w:lang w:val="en-US"/>
              </w:rPr>
            </w:pPr>
            <w:hyperlink r:id="rId8">
              <w:r w:rsidR="007213D1">
                <w:rPr>
                  <w:rStyle w:val="-"/>
                  <w:color w:val="000000"/>
                  <w:lang w:val="en-US"/>
                </w:rPr>
                <w:t>https://doi.org/10.1093/eurheartj/ehae299</w:t>
              </w:r>
            </w:hyperlink>
          </w:p>
          <w:p w14:paraId="7A82B20B" w14:textId="77777777" w:rsidR="00C42819" w:rsidRDefault="00C42819">
            <w:pPr>
              <w:spacing w:line="256" w:lineRule="auto"/>
              <w:rPr>
                <w:color w:val="000000"/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2F538AD" w14:textId="77777777" w:rsidR="00C42819" w:rsidRDefault="007213D1">
            <w:pPr>
              <w:snapToGrid w:val="0"/>
              <w:spacing w:line="200" w:lineRule="atLeast"/>
            </w:pPr>
            <w:r>
              <w:t>11\5%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48BEEE3" w14:textId="77777777" w:rsidR="00C42819" w:rsidRDefault="007213D1">
            <w:pPr>
              <w:snapToGrid w:val="0"/>
              <w:rPr>
                <w:color w:val="000000"/>
                <w:shd w:val="clear" w:color="auto" w:fill="FCFCFC"/>
                <w:lang w:val="en-US"/>
              </w:rPr>
            </w:pPr>
            <w:r>
              <w:rPr>
                <w:color w:val="000000"/>
                <w:shd w:val="clear" w:color="auto" w:fill="FCFCFC"/>
                <w:lang w:val="en-US"/>
              </w:rPr>
              <w:t>G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r>
              <w:rPr>
                <w:color w:val="000000"/>
                <w:shd w:val="clear" w:color="auto" w:fill="FCFCFC"/>
                <w:lang w:val="en-US"/>
              </w:rPr>
              <w:t>Roger</w:t>
            </w:r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G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Ducrocq</w:t>
            </w:r>
            <w:proofErr w:type="spellEnd"/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J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Mesnier</w:t>
            </w:r>
            <w:proofErr w:type="spellEnd"/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N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Sayah</w:t>
            </w:r>
            <w:proofErr w:type="spellEnd"/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J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proofErr w:type="spellStart"/>
            <w:r>
              <w:rPr>
                <w:color w:val="000000"/>
                <w:shd w:val="clear" w:color="auto" w:fill="FCFCFC"/>
                <w:lang w:val="en-US"/>
              </w:rPr>
              <w:t>Abtan</w:t>
            </w:r>
            <w:proofErr w:type="spellEnd"/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R</w:t>
            </w:r>
            <w:r w:rsidRPr="007213D1">
              <w:rPr>
                <w:color w:val="000000"/>
                <w:shd w:val="clear" w:color="auto" w:fill="FCFCFC"/>
              </w:rPr>
              <w:t>.</w:t>
            </w:r>
            <w:r>
              <w:rPr>
                <w:color w:val="000000"/>
                <w:shd w:val="clear" w:color="auto" w:fill="FCFCFC"/>
                <w:lang w:val="en-US"/>
              </w:rPr>
              <w:t>Ferrari</w:t>
            </w:r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I</w:t>
            </w:r>
            <w:r w:rsidRPr="007213D1">
              <w:rPr>
                <w:color w:val="000000"/>
                <w:shd w:val="clear" w:color="auto" w:fill="FCFCFC"/>
              </w:rPr>
              <w:t xml:space="preserve">. </w:t>
            </w:r>
            <w:r>
              <w:rPr>
                <w:color w:val="000000"/>
                <w:shd w:val="clear" w:color="auto" w:fill="FCFCFC"/>
                <w:lang w:val="en-US"/>
              </w:rPr>
              <w:t>Ford</w:t>
            </w:r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Kim</w:t>
            </w:r>
            <w:r w:rsidRPr="007213D1">
              <w:rPr>
                <w:color w:val="000000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  <w:lang w:val="en-US"/>
              </w:rPr>
              <w:t>M</w:t>
            </w:r>
            <w:r w:rsidRPr="007213D1">
              <w:rPr>
                <w:color w:val="000000"/>
                <w:shd w:val="clear" w:color="auto" w:fill="FCFCFC"/>
              </w:rPr>
              <w:t xml:space="preserve"> </w:t>
            </w:r>
            <w:r>
              <w:rPr>
                <w:color w:val="000000"/>
                <w:shd w:val="clear" w:color="auto" w:fill="FCFCFC"/>
                <w:lang w:val="en-US"/>
              </w:rPr>
              <w:t>Fox</w:t>
            </w:r>
            <w:r w:rsidRPr="007213D1">
              <w:rPr>
                <w:color w:val="000000"/>
                <w:shd w:val="clear" w:color="auto" w:fill="FCFCFC"/>
              </w:rPr>
              <w:t>,</w:t>
            </w:r>
            <w:r>
              <w:rPr>
                <w:color w:val="000000"/>
                <w:shd w:val="clear" w:color="auto" w:fill="FCFCFC"/>
                <w:lang w:val="en-US"/>
              </w:rPr>
              <w:t> J</w:t>
            </w:r>
            <w:r w:rsidRPr="007213D1">
              <w:rPr>
                <w:color w:val="000000"/>
                <w:shd w:val="clear" w:color="auto" w:fill="FCFCFC"/>
              </w:rPr>
              <w:t>-</w:t>
            </w:r>
            <w:r>
              <w:rPr>
                <w:color w:val="000000"/>
                <w:shd w:val="clear" w:color="auto" w:fill="FCFCFC"/>
                <w:lang w:val="en-US"/>
              </w:rPr>
              <w:t>C</w:t>
            </w:r>
            <w:r w:rsidRPr="007213D1">
              <w:rPr>
                <w:color w:val="000000"/>
                <w:shd w:val="clear" w:color="auto" w:fill="FCFCFC"/>
              </w:rPr>
              <w:t xml:space="preserve">. </w:t>
            </w:r>
            <w:r>
              <w:rPr>
                <w:color w:val="000000"/>
                <w:shd w:val="clear" w:color="auto" w:fill="FCFCFC"/>
                <w:lang w:val="en-US"/>
              </w:rPr>
              <w:t>Tardif</w:t>
            </w:r>
          </w:p>
          <w:p w14:paraId="57582A1F" w14:textId="77777777" w:rsidR="00C42819" w:rsidRDefault="007213D1">
            <w:pPr>
              <w:snapToGrid w:val="0"/>
              <w:rPr>
                <w:color w:val="2A2A2A"/>
                <w:lang w:val="en-US"/>
              </w:rPr>
            </w:pPr>
            <w:r>
              <w:rPr>
                <w:lang w:val="en-US"/>
              </w:rPr>
              <w:t xml:space="preserve">on Behalf of the </w:t>
            </w:r>
            <w:r>
              <w:rPr>
                <w:color w:val="000000"/>
                <w:shd w:val="clear" w:color="auto" w:fill="FCFCFC"/>
                <w:lang w:val="en-US"/>
              </w:rPr>
              <w:t>CLARIFY</w:t>
            </w:r>
            <w:r>
              <w:rPr>
                <w:lang w:val="en-US"/>
              </w:rPr>
              <w:t xml:space="preserve"> Investigators</w:t>
            </w:r>
            <w:r>
              <w:rPr>
                <w:color w:val="2A2A2A"/>
                <w:lang w:val="en-US"/>
              </w:rPr>
              <w:t> </w:t>
            </w:r>
          </w:p>
        </w:tc>
      </w:tr>
      <w:tr w:rsidR="0053290F" w14:paraId="431AFEC5" w14:textId="77777777" w:rsidTr="0053290F">
        <w:trPr>
          <w:trHeight w:val="24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4450B87F" w14:textId="77777777" w:rsidR="0053290F" w:rsidRDefault="0053290F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67C2C0B8" w14:textId="07CA55D0" w:rsidR="0053290F" w:rsidRDefault="0053290F">
            <w:pPr>
              <w:rPr>
                <w:color w:val="000000"/>
                <w:shd w:val="clear" w:color="auto" w:fill="FCFCFC"/>
                <w:lang w:val="en-US"/>
              </w:rPr>
            </w:pPr>
            <w:r w:rsidRPr="0053290F">
              <w:rPr>
                <w:lang w:val="en-US"/>
              </w:rPr>
              <w:t>Mathematical Modeling of Microcirculation Disorders in the Human Circulatory System.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356831DB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794D5E52" w14:textId="784AD40A" w:rsidR="0053290F" w:rsidRDefault="0053290F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53290F">
              <w:rPr>
                <w:i/>
                <w:iCs/>
                <w:lang w:val="en-US"/>
              </w:rPr>
              <w:t>Lobachevskii</w:t>
            </w:r>
            <w:proofErr w:type="spellEnd"/>
            <w:r w:rsidRPr="0053290F">
              <w:rPr>
                <w:i/>
                <w:iCs/>
                <w:lang w:val="en-US"/>
              </w:rPr>
              <w:t xml:space="preserve"> J Math</w:t>
            </w:r>
            <w:r w:rsidRPr="0053290F">
              <w:rPr>
                <w:lang w:val="en-US"/>
              </w:rPr>
              <w:t> </w:t>
            </w:r>
            <w:r w:rsidRPr="0053290F">
              <w:rPr>
                <w:b/>
                <w:bCs/>
                <w:lang w:val="en-US"/>
              </w:rPr>
              <w:t>45</w:t>
            </w:r>
            <w:r w:rsidRPr="0053290F">
              <w:rPr>
                <w:lang w:val="en-US"/>
              </w:rPr>
              <w:t>, 6470–6475 (2024).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8285FBC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FED7129" w14:textId="60DC616A" w:rsidR="0053290F" w:rsidRPr="0053290F" w:rsidRDefault="0053290F">
            <w:pPr>
              <w:snapToGrid w:val="0"/>
              <w:rPr>
                <w:color w:val="000000"/>
                <w:shd w:val="clear" w:color="auto" w:fill="FCFCFC"/>
              </w:rPr>
            </w:pPr>
            <w:proofErr w:type="spellStart"/>
            <w:r w:rsidRPr="0053290F">
              <w:rPr>
                <w:lang w:val="en-US"/>
              </w:rPr>
              <w:t>Andreicheva</w:t>
            </w:r>
            <w:proofErr w:type="spellEnd"/>
            <w:r w:rsidRPr="0053290F">
              <w:t xml:space="preserve"> </w:t>
            </w:r>
            <w:r w:rsidRPr="0053290F">
              <w:rPr>
                <w:lang w:val="en-US"/>
              </w:rPr>
              <w:t>E</w:t>
            </w:r>
            <w:r w:rsidRPr="0053290F">
              <w:t>.</w:t>
            </w:r>
            <w:r w:rsidRPr="0053290F">
              <w:rPr>
                <w:lang w:val="en-US"/>
              </w:rPr>
              <w:t>N</w:t>
            </w:r>
            <w:r w:rsidRPr="0053290F">
              <w:t xml:space="preserve">., </w:t>
            </w:r>
            <w:proofErr w:type="spellStart"/>
            <w:r w:rsidRPr="0053290F">
              <w:rPr>
                <w:lang w:val="en-US"/>
              </w:rPr>
              <w:t>Khramchenkov</w:t>
            </w:r>
            <w:proofErr w:type="spellEnd"/>
            <w:r w:rsidRPr="0053290F">
              <w:t xml:space="preserve"> </w:t>
            </w:r>
            <w:r w:rsidRPr="0053290F">
              <w:rPr>
                <w:lang w:val="en-US"/>
              </w:rPr>
              <w:t>M</w:t>
            </w:r>
            <w:r w:rsidRPr="0053290F">
              <w:t>.</w:t>
            </w:r>
            <w:r w:rsidRPr="0053290F">
              <w:rPr>
                <w:lang w:val="en-US"/>
              </w:rPr>
              <w:t>G</w:t>
            </w:r>
            <w:r w:rsidRPr="0053290F">
              <w:t>.</w:t>
            </w:r>
          </w:p>
        </w:tc>
      </w:tr>
      <w:tr w:rsidR="0053290F" w:rsidRPr="0053290F" w14:paraId="06EA5314" w14:textId="77777777" w:rsidTr="0053290F">
        <w:trPr>
          <w:trHeight w:val="24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3DBA32B4" w14:textId="77777777" w:rsidR="0053290F" w:rsidRDefault="0053290F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05C6DAA" w14:textId="6AD25079" w:rsidR="0053290F" w:rsidRPr="0053290F" w:rsidRDefault="0053290F" w:rsidP="0053290F">
            <w:pPr>
              <w:rPr>
                <w:lang w:val="en-US"/>
              </w:rPr>
            </w:pPr>
            <w:r w:rsidRPr="0053290F">
              <w:rPr>
                <w:lang w:val="en-US"/>
              </w:rPr>
              <w:t xml:space="preserve">Mathematical Modeling of Capillary Dilation in Microcirculation Disorders in the Microcirculatory Bed of the Human </w:t>
            </w:r>
            <w:r w:rsidRPr="0053290F">
              <w:rPr>
                <w:lang w:val="en-US"/>
              </w:rPr>
              <w:lastRenderedPageBreak/>
              <w:t xml:space="preserve">Circulatory System. </w:t>
            </w:r>
          </w:p>
          <w:p w14:paraId="2B37F5AA" w14:textId="08205E8E" w:rsidR="0053290F" w:rsidRPr="0053290F" w:rsidRDefault="0053290F" w:rsidP="0053290F">
            <w:pPr>
              <w:rPr>
                <w:lang w:val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CD83F2B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166250D" w14:textId="77777777" w:rsidR="0053290F" w:rsidRPr="0053290F" w:rsidRDefault="0053290F" w:rsidP="0053290F">
            <w:pPr>
              <w:rPr>
                <w:lang w:val="en-US"/>
              </w:rPr>
            </w:pPr>
            <w:proofErr w:type="spellStart"/>
            <w:r w:rsidRPr="0053290F">
              <w:rPr>
                <w:lang w:val="en-US"/>
              </w:rPr>
              <w:t>Lobachevskii</w:t>
            </w:r>
            <w:proofErr w:type="spellEnd"/>
            <w:r w:rsidRPr="0053290F">
              <w:rPr>
                <w:lang w:val="en-US"/>
              </w:rPr>
              <w:t xml:space="preserve"> Journal of Mathematics, 2025, Vol. 46, No. 7, pp. 3493–3500.) </w:t>
            </w:r>
            <w:proofErr w:type="spellStart"/>
            <w:r w:rsidRPr="0053290F">
              <w:rPr>
                <w:lang w:val="en-US"/>
              </w:rPr>
              <w:t>Опубликовано</w:t>
            </w:r>
            <w:proofErr w:type="spellEnd"/>
            <w:r w:rsidRPr="0053290F">
              <w:rPr>
                <w:lang w:val="en-US"/>
              </w:rPr>
              <w:t xml:space="preserve"> 19.11.2025</w:t>
            </w:r>
          </w:p>
          <w:p w14:paraId="2EFC283E" w14:textId="66A81732" w:rsidR="0053290F" w:rsidRPr="0053290F" w:rsidRDefault="0053290F" w:rsidP="0053290F">
            <w:pPr>
              <w:rPr>
                <w:i/>
                <w:iCs/>
                <w:lang w:val="en-US"/>
              </w:rPr>
            </w:pPr>
            <w:r w:rsidRPr="0053290F">
              <w:rPr>
                <w:lang w:val="en-US"/>
              </w:rPr>
              <w:t xml:space="preserve">https://doi.org/10.1134/S1995080225609440 </w:t>
            </w:r>
            <w:proofErr w:type="spellStart"/>
            <w:r w:rsidRPr="0053290F">
              <w:rPr>
                <w:lang w:val="en-US"/>
              </w:rPr>
              <w:t>Импакт</w:t>
            </w:r>
            <w:proofErr w:type="spellEnd"/>
            <w:r w:rsidRPr="0053290F">
              <w:rPr>
                <w:lang w:val="en-US"/>
              </w:rPr>
              <w:t xml:space="preserve"> </w:t>
            </w:r>
            <w:proofErr w:type="spellStart"/>
            <w:r w:rsidRPr="0053290F">
              <w:rPr>
                <w:lang w:val="en-US"/>
              </w:rPr>
              <w:t>фактор</w:t>
            </w:r>
            <w:proofErr w:type="spellEnd"/>
            <w:r w:rsidRPr="0053290F">
              <w:rPr>
                <w:lang w:val="en-US"/>
              </w:rPr>
              <w:t xml:space="preserve"> </w:t>
            </w:r>
            <w:proofErr w:type="spellStart"/>
            <w:proofErr w:type="gramStart"/>
            <w:r w:rsidRPr="0053290F">
              <w:rPr>
                <w:lang w:val="en-US"/>
              </w:rPr>
              <w:t>журнала</w:t>
            </w:r>
            <w:proofErr w:type="spellEnd"/>
            <w:r w:rsidRPr="0053290F">
              <w:rPr>
                <w:lang w:val="en-US"/>
              </w:rPr>
              <w:t xml:space="preserve">  0</w:t>
            </w:r>
            <w:proofErr w:type="gramEnd"/>
            <w:r w:rsidRPr="0053290F">
              <w:rPr>
                <w:lang w:val="en-US"/>
              </w:rPr>
              <w:t>,8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AA0A147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F57D099" w14:textId="73EEC5A1" w:rsidR="0053290F" w:rsidRPr="0053290F" w:rsidRDefault="0053290F">
            <w:pPr>
              <w:snapToGrid w:val="0"/>
              <w:rPr>
                <w:lang w:val="en-US"/>
              </w:rPr>
            </w:pPr>
            <w:r w:rsidRPr="0053290F">
              <w:rPr>
                <w:lang w:val="en-US"/>
              </w:rPr>
              <w:t xml:space="preserve">E. N. </w:t>
            </w:r>
            <w:proofErr w:type="spellStart"/>
            <w:r w:rsidRPr="0053290F">
              <w:rPr>
                <w:lang w:val="en-US"/>
              </w:rPr>
              <w:t>Andreicheva</w:t>
            </w:r>
            <w:proofErr w:type="spellEnd"/>
            <w:r w:rsidRPr="0053290F">
              <w:rPr>
                <w:lang w:val="en-US"/>
              </w:rPr>
              <w:t xml:space="preserve">, M. G. </w:t>
            </w:r>
            <w:proofErr w:type="spellStart"/>
            <w:r w:rsidRPr="0053290F">
              <w:rPr>
                <w:lang w:val="en-US"/>
              </w:rPr>
              <w:t>Khramchenkov</w:t>
            </w:r>
            <w:proofErr w:type="spellEnd"/>
            <w:r w:rsidRPr="0053290F">
              <w:rPr>
                <w:lang w:val="en-US"/>
              </w:rPr>
              <w:t>.</w:t>
            </w:r>
          </w:p>
        </w:tc>
      </w:tr>
      <w:tr w:rsidR="0053290F" w:rsidRPr="0053290F" w14:paraId="53C39137" w14:textId="77777777" w:rsidTr="0053290F">
        <w:trPr>
          <w:trHeight w:val="24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72" w:type="dxa"/>
            </w:tcMar>
          </w:tcPr>
          <w:p w14:paraId="2F1D5080" w14:textId="77777777" w:rsidR="0053290F" w:rsidRDefault="0053290F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2A5F893" w14:textId="6383CDA6" w:rsidR="0053290F" w:rsidRPr="0053290F" w:rsidRDefault="0053290F" w:rsidP="0053290F">
            <w:pPr>
              <w:rPr>
                <w:lang w:val="en-US"/>
              </w:rPr>
            </w:pPr>
            <w:r w:rsidRPr="0053290F">
              <w:t xml:space="preserve">Математическое моделирование тромбоза сосудов микрососудистого русла кровеносной системы человека.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043DCA1E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517F828A" w14:textId="527545F3" w:rsidR="0053290F" w:rsidRPr="0053290F" w:rsidRDefault="0053290F" w:rsidP="0053290F">
            <w:pPr>
              <w:rPr>
                <w:lang w:val="en-US"/>
              </w:rPr>
            </w:pPr>
            <w:r w:rsidRPr="0053290F">
              <w:t>ИНЖЕНЕРНО-ФИЗИЧЕСКИЙ ЖУРНАЛ. – 2026. – 99(3). – С. 743-750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23BFD754" w14:textId="77777777" w:rsidR="0053290F" w:rsidRPr="0053290F" w:rsidRDefault="0053290F">
            <w:pPr>
              <w:snapToGrid w:val="0"/>
              <w:spacing w:line="200" w:lineRule="atLeast"/>
              <w:rPr>
                <w:lang w:val="en-US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</w:tcPr>
          <w:p w14:paraId="11B47A46" w14:textId="1609ADC5" w:rsidR="0053290F" w:rsidRPr="0053290F" w:rsidRDefault="0053290F">
            <w:pPr>
              <w:snapToGrid w:val="0"/>
            </w:pPr>
            <w:proofErr w:type="spellStart"/>
            <w:r w:rsidRPr="0053290F">
              <w:t>Храмченков</w:t>
            </w:r>
            <w:proofErr w:type="spellEnd"/>
            <w:r w:rsidRPr="0053290F">
              <w:t xml:space="preserve"> М.Г., </w:t>
            </w:r>
            <w:proofErr w:type="spellStart"/>
            <w:r w:rsidRPr="0053290F">
              <w:rPr>
                <w:b/>
                <w:bCs/>
              </w:rPr>
              <w:t>Андреичева</w:t>
            </w:r>
            <w:proofErr w:type="spellEnd"/>
            <w:r w:rsidRPr="0053290F">
              <w:rPr>
                <w:b/>
                <w:bCs/>
              </w:rPr>
              <w:t xml:space="preserve"> Е.Н.</w:t>
            </w:r>
          </w:p>
        </w:tc>
      </w:tr>
    </w:tbl>
    <w:p w14:paraId="50009E09" w14:textId="77777777" w:rsidR="00C42819" w:rsidRPr="0053290F" w:rsidRDefault="00C42819">
      <w:pPr>
        <w:spacing w:after="108"/>
        <w:jc w:val="both"/>
      </w:pPr>
    </w:p>
    <w:p w14:paraId="16ADEA09" w14:textId="77777777" w:rsidR="00C42819" w:rsidRDefault="00C42819">
      <w:pPr>
        <w:spacing w:after="108"/>
        <w:jc w:val="both"/>
      </w:pPr>
    </w:p>
    <w:p w14:paraId="307C26F4" w14:textId="77777777" w:rsidR="00C42819" w:rsidRDefault="00C42819" w:rsidP="007213D1">
      <w:pPr>
        <w:pStyle w:val="HTML"/>
        <w:rPr>
          <w:rFonts w:ascii="Times New Roman" w:hAnsi="Times New Roman" w:cs="Times New Roman"/>
          <w:i/>
          <w:sz w:val="24"/>
          <w:szCs w:val="24"/>
        </w:rPr>
      </w:pPr>
    </w:p>
    <w:sectPr w:rsidR="00C42819">
      <w:pgSz w:w="11906" w:h="16838"/>
      <w:pgMar w:top="89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i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NewtonC-Bold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57A"/>
    <w:multiLevelType w:val="multilevel"/>
    <w:tmpl w:val="97D2D0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98381A"/>
    <w:multiLevelType w:val="multilevel"/>
    <w:tmpl w:val="E18C67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19"/>
    <w:rsid w:val="0053290F"/>
    <w:rsid w:val="007213D1"/>
    <w:rsid w:val="00C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86A7"/>
  <w15:docId w15:val="{DE2C8AB1-8B08-44E3-9F57-2D35A1B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Выделение жирным"/>
    <w:rPr>
      <w:b/>
      <w:bCs/>
    </w:rPr>
  </w:style>
  <w:style w:type="character" w:customStyle="1" w:styleId="A40">
    <w:name w:val="A4"/>
    <w:rPr>
      <w:rFonts w:cs="Cambria"/>
      <w:color w:val="000000"/>
      <w:sz w:val="20"/>
      <w:szCs w:val="20"/>
    </w:rPr>
  </w:style>
  <w:style w:type="character" w:customStyle="1" w:styleId="A10">
    <w:name w:val="A1"/>
    <w:rPr>
      <w:rFonts w:cs="Cambria"/>
      <w:b/>
      <w:bCs/>
      <w:color w:val="000000"/>
      <w:sz w:val="48"/>
      <w:szCs w:val="48"/>
    </w:rPr>
  </w:style>
  <w:style w:type="character" w:customStyle="1" w:styleId="a5">
    <w:name w:val="Заголовок Знак"/>
    <w:rPr>
      <w:b/>
      <w:sz w:val="24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4"/>
    </w:rPr>
  </w:style>
  <w:style w:type="character" w:styleId="a6">
    <w:name w:val="Emphasis"/>
    <w:rPr>
      <w:i/>
      <w:iCs/>
    </w:rPr>
  </w:style>
  <w:style w:type="character" w:customStyle="1" w:styleId="al-author-name">
    <w:name w:val="al-author-name"/>
    <w:basedOn w:val="a0"/>
  </w:style>
  <w:style w:type="character" w:customStyle="1" w:styleId="delimiter">
    <w:name w:val="delimiter"/>
    <w:basedOn w:val="a0"/>
  </w:style>
  <w:style w:type="character" w:customStyle="1" w:styleId="1">
    <w:name w:val="Неразрешенное упоминание1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7"/>
    <w:pPr>
      <w:jc w:val="center"/>
    </w:pPr>
    <w:rPr>
      <w:b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b">
    <w:name w:val="тело"/>
    <w:pPr>
      <w:suppressAutoHyphens/>
      <w:spacing w:line="480" w:lineRule="atLeast"/>
      <w:ind w:firstLine="567"/>
      <w:jc w:val="both"/>
    </w:pPr>
    <w:rPr>
      <w:rFonts w:ascii="Futuris;Times New Roman" w:eastAsia="Arial" w:hAnsi="Futuris;Times New Roman" w:cs="Futuris;Times New Roman"/>
      <w:color w:val="000000"/>
      <w:sz w:val="24"/>
      <w:szCs w:val="20"/>
      <w:lang w:eastAsia="zh-CN"/>
    </w:rPr>
  </w:style>
  <w:style w:type="paragraph" w:customStyle="1" w:styleId="Default">
    <w:name w:val="Default"/>
    <w:basedOn w:val="a"/>
    <w:pPr>
      <w:autoSpaceDE w:val="0"/>
    </w:pPr>
    <w:rPr>
      <w:rFonts w:ascii="Segoe Script" w:eastAsia="Segoe Script" w:hAnsi="Segoe Script" w:cs="Segoe Script"/>
      <w:sz w:val="20"/>
      <w:lang w:bidi="hi-IN"/>
    </w:rPr>
  </w:style>
  <w:style w:type="paragraph" w:customStyle="1" w:styleId="Pa2">
    <w:name w:val="Pa2"/>
    <w:basedOn w:val="a"/>
    <w:next w:val="a"/>
    <w:pPr>
      <w:autoSpaceDE w:val="0"/>
      <w:spacing w:line="241" w:lineRule="atLeast"/>
    </w:pPr>
    <w:rPr>
      <w:rFonts w:ascii="Cambria" w:eastAsia="Calibri" w:hAnsi="Cambria" w:cs="Cambria"/>
    </w:rPr>
  </w:style>
  <w:style w:type="paragraph" w:styleId="ac">
    <w:name w:val="List Paragraph"/>
    <w:basedOn w:val="a"/>
    <w:pPr>
      <w:spacing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Обычный (Интернет)1"/>
    <w:basedOn w:val="a"/>
    <w:pPr>
      <w:spacing w:before="280" w:after="28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eurheartj/ehae2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4/S1995080222150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3/eurjpc/zwab011" TargetMode="External"/><Relationship Id="rId5" Type="http://schemas.openxmlformats.org/officeDocument/2006/relationships/hyperlink" Target="https://doi.org/10.1016/j.jacc.2019.02.0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16921</TotalTime>
  <Pages>5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Приёмная ректора</dc:creator>
  <cp:lastModifiedBy>ZinnatullinaAR</cp:lastModifiedBy>
  <cp:revision>64</cp:revision>
  <cp:lastPrinted>2024-09-21T09:16:00Z</cp:lastPrinted>
  <dcterms:created xsi:type="dcterms:W3CDTF">2024-09-14T12:09:00Z</dcterms:created>
  <dcterms:modified xsi:type="dcterms:W3CDTF">2026-05-24T18:29:00Z</dcterms:modified>
</cp:coreProperties>
</file>